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ADC0" w14:textId="77777777" w:rsidR="00786AE4" w:rsidRDefault="006B45AA" w:rsidP="00875D0C">
      <w:pPr>
        <w:autoSpaceDE w:val="0"/>
        <w:autoSpaceDN w:val="0"/>
        <w:adjustRightInd w:val="0"/>
        <w:jc w:val="both"/>
        <w:rPr>
          <w:rFonts w:asciiTheme="minorBidi" w:hAnsiTheme="minorBidi" w:cstheme="minorBidi"/>
          <w:color w:val="000000"/>
        </w:rPr>
      </w:pPr>
      <w:r>
        <w:rPr>
          <w:rFonts w:asciiTheme="minorBidi" w:hAnsiTheme="minorBidi" w:cstheme="minorBidi"/>
          <w:color w:val="000000"/>
        </w:rPr>
        <w:t xml:space="preserve">In </w:t>
      </w:r>
      <w:proofErr w:type="spellStart"/>
      <w:r w:rsidR="00875D0C">
        <w:rPr>
          <w:rFonts w:asciiTheme="minorBidi" w:hAnsiTheme="minorBidi" w:cstheme="minorBidi"/>
          <w:color w:val="000000"/>
        </w:rPr>
        <w:t>Pirkei</w:t>
      </w:r>
      <w:proofErr w:type="spellEnd"/>
      <w:r w:rsidR="00875D0C">
        <w:rPr>
          <w:rFonts w:asciiTheme="minorBidi" w:hAnsiTheme="minorBidi" w:cstheme="minorBidi"/>
          <w:color w:val="000000"/>
        </w:rPr>
        <w:t xml:space="preserve"> Avot it says,</w:t>
      </w:r>
      <w:r>
        <w:rPr>
          <w:rFonts w:asciiTheme="minorBidi" w:hAnsiTheme="minorBidi" w:cstheme="minorBidi"/>
          <w:color w:val="000000"/>
        </w:rPr>
        <w:t xml:space="preserve"> </w:t>
      </w:r>
      <w:r w:rsidR="002E0631">
        <w:rPr>
          <w:rFonts w:asciiTheme="minorBidi" w:hAnsiTheme="minorBidi" w:cstheme="minorBidi"/>
          <w:color w:val="000000"/>
        </w:rPr>
        <w:t>“</w:t>
      </w:r>
      <w:r w:rsidR="00773B06" w:rsidRPr="00773B06">
        <w:rPr>
          <w:rFonts w:asciiTheme="minorBidi" w:hAnsiTheme="minorBidi" w:cstheme="minorBidi"/>
          <w:color w:val="000000"/>
        </w:rPr>
        <w:t>Antigonus</w:t>
      </w:r>
      <w:r w:rsidR="002E0631">
        <w:rPr>
          <w:rFonts w:asciiTheme="minorBidi" w:hAnsiTheme="minorBidi" w:cstheme="minorBidi"/>
          <w:color w:val="000000"/>
        </w:rPr>
        <w:t xml:space="preserve">, a man of </w:t>
      </w:r>
      <w:proofErr w:type="spellStart"/>
      <w:r w:rsidR="002E0631">
        <w:rPr>
          <w:rFonts w:asciiTheme="minorBidi" w:hAnsiTheme="minorBidi" w:cstheme="minorBidi"/>
          <w:color w:val="000000"/>
        </w:rPr>
        <w:t>Socho</w:t>
      </w:r>
      <w:proofErr w:type="spellEnd"/>
      <w:r w:rsidR="002E0631">
        <w:rPr>
          <w:rFonts w:asciiTheme="minorBidi" w:hAnsiTheme="minorBidi" w:cstheme="minorBidi"/>
          <w:color w:val="000000"/>
        </w:rPr>
        <w:t xml:space="preserve"> received the oral tradition</w:t>
      </w:r>
      <w:r w:rsidR="00773B06" w:rsidRPr="00773B06">
        <w:rPr>
          <w:rFonts w:asciiTheme="minorBidi" w:hAnsiTheme="minorBidi" w:cstheme="minorBidi"/>
          <w:color w:val="000000"/>
        </w:rPr>
        <w:t xml:space="preserve"> from Shimon </w:t>
      </w:r>
      <w:proofErr w:type="spellStart"/>
      <w:r w:rsidR="002E0631">
        <w:rPr>
          <w:rFonts w:asciiTheme="minorBidi" w:hAnsiTheme="minorBidi" w:cstheme="minorBidi"/>
          <w:color w:val="000000"/>
        </w:rPr>
        <w:t>HaTzaddik</w:t>
      </w:r>
      <w:proofErr w:type="spellEnd"/>
      <w:r w:rsidR="00773B06" w:rsidRPr="00773B06">
        <w:rPr>
          <w:rFonts w:asciiTheme="minorBidi" w:hAnsiTheme="minorBidi" w:cstheme="minorBidi"/>
          <w:color w:val="000000"/>
        </w:rPr>
        <w:t xml:space="preserve">. </w:t>
      </w:r>
      <w:r w:rsidR="0079158F">
        <w:rPr>
          <w:rFonts w:asciiTheme="minorBidi" w:hAnsiTheme="minorBidi" w:cstheme="minorBidi"/>
          <w:color w:val="000000"/>
        </w:rPr>
        <w:t xml:space="preserve"> </w:t>
      </w:r>
      <w:r w:rsidR="00773B06" w:rsidRPr="00773B06">
        <w:rPr>
          <w:rFonts w:asciiTheme="minorBidi" w:hAnsiTheme="minorBidi" w:cstheme="minorBidi"/>
          <w:color w:val="000000"/>
        </w:rPr>
        <w:t xml:space="preserve">He used to say: </w:t>
      </w:r>
      <w:r w:rsidR="002E0631">
        <w:rPr>
          <w:rFonts w:asciiTheme="minorBidi" w:hAnsiTheme="minorBidi" w:cstheme="minorBidi"/>
          <w:color w:val="000000"/>
        </w:rPr>
        <w:t>‘</w:t>
      </w:r>
      <w:r w:rsidR="00773B06" w:rsidRPr="00773B06">
        <w:rPr>
          <w:rFonts w:asciiTheme="minorBidi" w:hAnsiTheme="minorBidi" w:cstheme="minorBidi"/>
          <w:color w:val="000000"/>
        </w:rPr>
        <w:t xml:space="preserve">do not be like servants who serve the master in the expectation of receiving a reward, but </w:t>
      </w:r>
      <w:r w:rsidR="002E0631">
        <w:rPr>
          <w:rFonts w:asciiTheme="minorBidi" w:hAnsiTheme="minorBidi" w:cstheme="minorBidi"/>
          <w:color w:val="000000"/>
        </w:rPr>
        <w:t xml:space="preserve">rather </w:t>
      </w:r>
      <w:r w:rsidR="00773B06" w:rsidRPr="00773B06">
        <w:rPr>
          <w:rFonts w:asciiTheme="minorBidi" w:hAnsiTheme="minorBidi" w:cstheme="minorBidi"/>
          <w:color w:val="000000"/>
        </w:rPr>
        <w:t>be like servants who serve the master without the expectation of receiving a reward, and let the fear of Heaven be upon you.</w:t>
      </w:r>
      <w:r w:rsidR="002E0631">
        <w:rPr>
          <w:rFonts w:asciiTheme="minorBidi" w:hAnsiTheme="minorBidi" w:cstheme="minorBidi"/>
          <w:color w:val="000000"/>
        </w:rPr>
        <w:t>’”</w:t>
      </w:r>
      <w:r w:rsidR="007A24BA">
        <w:rPr>
          <w:rStyle w:val="FootnoteReference"/>
          <w:rFonts w:asciiTheme="minorBidi" w:hAnsiTheme="minorBidi" w:cstheme="minorBidi"/>
          <w:color w:val="000000"/>
        </w:rPr>
        <w:footnoteReference w:id="1"/>
      </w:r>
      <w:r w:rsidR="00875D0C">
        <w:rPr>
          <w:rFonts w:asciiTheme="minorBidi" w:hAnsiTheme="minorBidi" w:cstheme="minorBidi"/>
          <w:color w:val="000000"/>
        </w:rPr>
        <w:t xml:space="preserve">  The continuation of this Mishna is found in Avot </w:t>
      </w:r>
      <w:proofErr w:type="spellStart"/>
      <w:r w:rsidR="00875D0C">
        <w:rPr>
          <w:rFonts w:asciiTheme="minorBidi" w:hAnsiTheme="minorBidi" w:cstheme="minorBidi"/>
          <w:color w:val="000000"/>
        </w:rPr>
        <w:t>D’Rabbi</w:t>
      </w:r>
      <w:proofErr w:type="spellEnd"/>
      <w:r w:rsidR="00875D0C">
        <w:rPr>
          <w:rFonts w:asciiTheme="minorBidi" w:hAnsiTheme="minorBidi" w:cstheme="minorBidi"/>
          <w:color w:val="000000"/>
        </w:rPr>
        <w:t xml:space="preserve"> Natan where it explains the ramifications of </w:t>
      </w:r>
      <w:r w:rsidR="00F11963">
        <w:rPr>
          <w:rFonts w:asciiTheme="minorBidi" w:hAnsiTheme="minorBidi" w:cstheme="minorBidi"/>
          <w:color w:val="000000"/>
        </w:rPr>
        <w:t xml:space="preserve">his teaching for </w:t>
      </w:r>
      <w:r w:rsidR="00875D0C">
        <w:rPr>
          <w:rFonts w:asciiTheme="minorBidi" w:hAnsiTheme="minorBidi" w:cstheme="minorBidi"/>
          <w:color w:val="000000"/>
        </w:rPr>
        <w:t xml:space="preserve">some </w:t>
      </w:r>
      <w:r w:rsidR="00F11963">
        <w:rPr>
          <w:rFonts w:asciiTheme="minorBidi" w:hAnsiTheme="minorBidi" w:cstheme="minorBidi"/>
          <w:color w:val="000000"/>
        </w:rPr>
        <w:t xml:space="preserve">of his students </w:t>
      </w:r>
      <w:r w:rsidR="00875D0C">
        <w:rPr>
          <w:rFonts w:asciiTheme="minorBidi" w:hAnsiTheme="minorBidi" w:cstheme="minorBidi"/>
          <w:color w:val="000000"/>
        </w:rPr>
        <w:t xml:space="preserve">who misunderstood the message of Antigonus.  </w:t>
      </w:r>
      <w:r w:rsidR="00786AE4">
        <w:rPr>
          <w:rFonts w:asciiTheme="minorBidi" w:hAnsiTheme="minorBidi" w:cstheme="minorBidi"/>
          <w:color w:val="000000"/>
        </w:rPr>
        <w:t>“</w:t>
      </w:r>
      <w:r w:rsidR="00786AE4" w:rsidRPr="00786AE4">
        <w:rPr>
          <w:rFonts w:asciiTheme="minorBidi" w:hAnsiTheme="minorBidi" w:cstheme="minorBidi"/>
          <w:color w:val="000000"/>
        </w:rPr>
        <w:t xml:space="preserve">Antigonus, a man of </w:t>
      </w:r>
      <w:proofErr w:type="spellStart"/>
      <w:r w:rsidR="00786AE4" w:rsidRPr="00786AE4">
        <w:rPr>
          <w:rFonts w:asciiTheme="minorBidi" w:hAnsiTheme="minorBidi" w:cstheme="minorBidi"/>
          <w:color w:val="000000"/>
        </w:rPr>
        <w:t>So</w:t>
      </w:r>
      <w:r w:rsidR="00786AE4">
        <w:rPr>
          <w:rFonts w:asciiTheme="minorBidi" w:hAnsiTheme="minorBidi" w:cstheme="minorBidi"/>
          <w:color w:val="000000"/>
        </w:rPr>
        <w:t>c</w:t>
      </w:r>
      <w:r w:rsidR="00786AE4" w:rsidRPr="00786AE4">
        <w:rPr>
          <w:rFonts w:asciiTheme="minorBidi" w:hAnsiTheme="minorBidi" w:cstheme="minorBidi"/>
          <w:color w:val="000000"/>
        </w:rPr>
        <w:t>ho</w:t>
      </w:r>
      <w:proofErr w:type="spellEnd"/>
      <w:r w:rsidR="00786AE4" w:rsidRPr="00786AE4">
        <w:rPr>
          <w:rFonts w:asciiTheme="minorBidi" w:hAnsiTheme="minorBidi" w:cstheme="minorBidi"/>
          <w:color w:val="000000"/>
        </w:rPr>
        <w:t xml:space="preserve">, had two students who were studying his words. </w:t>
      </w:r>
      <w:r w:rsidR="0079158F">
        <w:rPr>
          <w:rFonts w:asciiTheme="minorBidi" w:hAnsiTheme="minorBidi" w:cstheme="minorBidi"/>
          <w:color w:val="000000"/>
        </w:rPr>
        <w:t xml:space="preserve"> </w:t>
      </w:r>
      <w:r w:rsidR="00786AE4" w:rsidRPr="00786AE4">
        <w:rPr>
          <w:rFonts w:asciiTheme="minorBidi" w:hAnsiTheme="minorBidi" w:cstheme="minorBidi"/>
          <w:color w:val="000000"/>
        </w:rPr>
        <w:t xml:space="preserve">They would then teach them to other students, who would then teach them to yet other students. </w:t>
      </w:r>
      <w:r w:rsidR="0079158F">
        <w:rPr>
          <w:rFonts w:asciiTheme="minorBidi" w:hAnsiTheme="minorBidi" w:cstheme="minorBidi"/>
          <w:color w:val="000000"/>
        </w:rPr>
        <w:t xml:space="preserve"> </w:t>
      </w:r>
      <w:r w:rsidR="00786AE4" w:rsidRPr="00786AE4">
        <w:rPr>
          <w:rFonts w:asciiTheme="minorBidi" w:hAnsiTheme="minorBidi" w:cstheme="minorBidi"/>
          <w:color w:val="000000"/>
        </w:rPr>
        <w:t xml:space="preserve">Those students then questioned what they had learned and said: Why did our fathers say </w:t>
      </w:r>
      <w:r w:rsidR="00773B06">
        <w:rPr>
          <w:rFonts w:asciiTheme="minorBidi" w:hAnsiTheme="minorBidi" w:cstheme="minorBidi"/>
          <w:color w:val="000000"/>
        </w:rPr>
        <w:t>such a thing</w:t>
      </w:r>
      <w:r w:rsidR="00786AE4" w:rsidRPr="00786AE4">
        <w:rPr>
          <w:rFonts w:asciiTheme="minorBidi" w:hAnsiTheme="minorBidi" w:cstheme="minorBidi"/>
          <w:color w:val="000000"/>
        </w:rPr>
        <w:t xml:space="preserve">? </w:t>
      </w:r>
      <w:r w:rsidR="0079158F">
        <w:rPr>
          <w:rFonts w:asciiTheme="minorBidi" w:hAnsiTheme="minorBidi" w:cstheme="minorBidi"/>
          <w:color w:val="000000"/>
        </w:rPr>
        <w:t xml:space="preserve"> </w:t>
      </w:r>
      <w:r w:rsidR="00786AE4" w:rsidRPr="00786AE4">
        <w:rPr>
          <w:rFonts w:asciiTheme="minorBidi" w:hAnsiTheme="minorBidi" w:cstheme="minorBidi"/>
          <w:color w:val="000000"/>
        </w:rPr>
        <w:t xml:space="preserve">Is it possible that a worker should labor all day and not receive his compensation in the evening? </w:t>
      </w:r>
      <w:r w:rsidR="0079158F">
        <w:rPr>
          <w:rFonts w:asciiTheme="minorBidi" w:hAnsiTheme="minorBidi" w:cstheme="minorBidi"/>
          <w:color w:val="000000"/>
        </w:rPr>
        <w:t xml:space="preserve"> </w:t>
      </w:r>
      <w:r w:rsidR="00786AE4" w:rsidRPr="00786AE4">
        <w:rPr>
          <w:rFonts w:asciiTheme="minorBidi" w:hAnsiTheme="minorBidi" w:cstheme="minorBidi"/>
          <w:color w:val="000000"/>
        </w:rPr>
        <w:t xml:space="preserve">If our fathers had known that there was [another] world, and that the dead would be revived, they would not have said this. </w:t>
      </w:r>
      <w:r w:rsidR="0079158F">
        <w:rPr>
          <w:rFonts w:asciiTheme="minorBidi" w:hAnsiTheme="minorBidi" w:cstheme="minorBidi"/>
          <w:color w:val="000000"/>
        </w:rPr>
        <w:t xml:space="preserve"> </w:t>
      </w:r>
      <w:r w:rsidR="0037359C">
        <w:rPr>
          <w:rFonts w:asciiTheme="minorBidi" w:hAnsiTheme="minorBidi" w:cstheme="minorBidi"/>
          <w:color w:val="000000"/>
        </w:rPr>
        <w:t xml:space="preserve"> </w:t>
      </w:r>
      <w:proofErr w:type="gramStart"/>
      <w:r w:rsidR="00786AE4" w:rsidRPr="00786AE4">
        <w:rPr>
          <w:rFonts w:asciiTheme="minorBidi" w:hAnsiTheme="minorBidi" w:cstheme="minorBidi"/>
          <w:color w:val="000000"/>
        </w:rPr>
        <w:t>So</w:t>
      </w:r>
      <w:proofErr w:type="gramEnd"/>
      <w:r w:rsidR="00786AE4" w:rsidRPr="00786AE4">
        <w:rPr>
          <w:rFonts w:asciiTheme="minorBidi" w:hAnsiTheme="minorBidi" w:cstheme="minorBidi"/>
          <w:color w:val="000000"/>
        </w:rPr>
        <w:t xml:space="preserve"> they decided to separate from the way of the Torah. </w:t>
      </w:r>
      <w:r w:rsidR="0079158F">
        <w:rPr>
          <w:rFonts w:asciiTheme="minorBidi" w:hAnsiTheme="minorBidi" w:cstheme="minorBidi"/>
          <w:color w:val="000000"/>
        </w:rPr>
        <w:t xml:space="preserve"> </w:t>
      </w:r>
      <w:r w:rsidR="00786AE4" w:rsidRPr="00786AE4">
        <w:rPr>
          <w:rFonts w:asciiTheme="minorBidi" w:hAnsiTheme="minorBidi" w:cstheme="minorBidi"/>
          <w:color w:val="000000"/>
        </w:rPr>
        <w:t xml:space="preserve">Two factions emerged from them: the Sadducees </w:t>
      </w:r>
      <w:r w:rsidR="0079158F">
        <w:rPr>
          <w:rFonts w:asciiTheme="minorBidi" w:hAnsiTheme="minorBidi" w:cstheme="minorBidi"/>
          <w:color w:val="000000"/>
        </w:rPr>
        <w:t>(</w:t>
      </w:r>
      <w:r w:rsidR="0079158F">
        <w:rPr>
          <w:rFonts w:asciiTheme="minorBidi" w:hAnsiTheme="minorBidi" w:cstheme="minorBidi" w:hint="cs"/>
          <w:color w:val="000000"/>
          <w:rtl/>
        </w:rPr>
        <w:t>צדוקים</w:t>
      </w:r>
      <w:r w:rsidR="0079158F">
        <w:rPr>
          <w:rFonts w:asciiTheme="minorBidi" w:hAnsiTheme="minorBidi" w:cstheme="minorBidi"/>
          <w:color w:val="000000"/>
        </w:rPr>
        <w:t xml:space="preserve">) </w:t>
      </w:r>
      <w:r w:rsidR="00786AE4" w:rsidRPr="00786AE4">
        <w:rPr>
          <w:rFonts w:asciiTheme="minorBidi" w:hAnsiTheme="minorBidi" w:cstheme="minorBidi"/>
          <w:color w:val="000000"/>
        </w:rPr>
        <w:t xml:space="preserve">and the </w:t>
      </w:r>
      <w:proofErr w:type="spellStart"/>
      <w:r w:rsidR="00786AE4" w:rsidRPr="00786AE4">
        <w:rPr>
          <w:rFonts w:asciiTheme="minorBidi" w:hAnsiTheme="minorBidi" w:cstheme="minorBidi"/>
          <w:color w:val="000000"/>
        </w:rPr>
        <w:t>Baitusees</w:t>
      </w:r>
      <w:proofErr w:type="spellEnd"/>
      <w:r w:rsidR="0079158F">
        <w:rPr>
          <w:rFonts w:asciiTheme="minorBidi" w:hAnsiTheme="minorBidi" w:cstheme="minorBidi"/>
          <w:color w:val="000000"/>
        </w:rPr>
        <w:t xml:space="preserve"> (</w:t>
      </w:r>
      <w:proofErr w:type="spellStart"/>
      <w:r w:rsidR="0079158F">
        <w:rPr>
          <w:rFonts w:asciiTheme="minorBidi" w:hAnsiTheme="minorBidi" w:cstheme="minorBidi" w:hint="cs"/>
          <w:color w:val="000000"/>
          <w:rtl/>
        </w:rPr>
        <w:t>ביתוסים</w:t>
      </w:r>
      <w:proofErr w:type="spellEnd"/>
      <w:r w:rsidR="0079158F">
        <w:rPr>
          <w:rFonts w:asciiTheme="minorBidi" w:hAnsiTheme="minorBidi" w:cstheme="minorBidi"/>
          <w:color w:val="000000"/>
        </w:rPr>
        <w:t>)</w:t>
      </w:r>
      <w:r w:rsidR="00786AE4" w:rsidRPr="00786AE4">
        <w:rPr>
          <w:rFonts w:asciiTheme="minorBidi" w:hAnsiTheme="minorBidi" w:cstheme="minorBidi"/>
          <w:color w:val="000000"/>
        </w:rPr>
        <w:t xml:space="preserve">. </w:t>
      </w:r>
      <w:r w:rsidR="0079158F">
        <w:rPr>
          <w:rFonts w:asciiTheme="minorBidi" w:hAnsiTheme="minorBidi" w:cstheme="minorBidi"/>
          <w:color w:val="000000"/>
        </w:rPr>
        <w:t xml:space="preserve"> </w:t>
      </w:r>
      <w:r w:rsidR="00786AE4" w:rsidRPr="00786AE4">
        <w:rPr>
          <w:rFonts w:asciiTheme="minorBidi" w:hAnsiTheme="minorBidi" w:cstheme="minorBidi"/>
          <w:color w:val="000000"/>
        </w:rPr>
        <w:t>The Sadducees (</w:t>
      </w:r>
      <w:proofErr w:type="spellStart"/>
      <w:r w:rsidR="00786AE4" w:rsidRPr="0079158F">
        <w:rPr>
          <w:rFonts w:asciiTheme="minorBidi" w:hAnsiTheme="minorBidi" w:cstheme="minorBidi"/>
          <w:color w:val="000000"/>
        </w:rPr>
        <w:t>Tzadukim</w:t>
      </w:r>
      <w:proofErr w:type="spellEnd"/>
      <w:r w:rsidR="00786AE4" w:rsidRPr="00786AE4">
        <w:rPr>
          <w:rFonts w:asciiTheme="minorBidi" w:hAnsiTheme="minorBidi" w:cstheme="minorBidi"/>
          <w:color w:val="000000"/>
        </w:rPr>
        <w:t xml:space="preserve">) were called that because of Tzadok, and the </w:t>
      </w:r>
      <w:proofErr w:type="spellStart"/>
      <w:r w:rsidR="00786AE4" w:rsidRPr="00786AE4">
        <w:rPr>
          <w:rFonts w:asciiTheme="minorBidi" w:hAnsiTheme="minorBidi" w:cstheme="minorBidi"/>
          <w:color w:val="000000"/>
        </w:rPr>
        <w:t>Baitusees</w:t>
      </w:r>
      <w:proofErr w:type="spellEnd"/>
      <w:r w:rsidR="00786AE4" w:rsidRPr="00786AE4">
        <w:rPr>
          <w:rFonts w:asciiTheme="minorBidi" w:hAnsiTheme="minorBidi" w:cstheme="minorBidi"/>
          <w:color w:val="000000"/>
        </w:rPr>
        <w:t xml:space="preserve"> because of </w:t>
      </w:r>
      <w:proofErr w:type="spellStart"/>
      <w:r w:rsidR="00786AE4" w:rsidRPr="00786AE4">
        <w:rPr>
          <w:rFonts w:asciiTheme="minorBidi" w:hAnsiTheme="minorBidi" w:cstheme="minorBidi"/>
          <w:color w:val="000000"/>
        </w:rPr>
        <w:t>Baitus</w:t>
      </w:r>
      <w:proofErr w:type="spellEnd"/>
      <w:r w:rsidR="00786AE4" w:rsidRPr="00786AE4">
        <w:rPr>
          <w:rFonts w:asciiTheme="minorBidi" w:hAnsiTheme="minorBidi" w:cstheme="minorBidi"/>
          <w:color w:val="000000"/>
        </w:rPr>
        <w:t xml:space="preserve">. </w:t>
      </w:r>
      <w:r w:rsidR="0037359C">
        <w:rPr>
          <w:rFonts w:asciiTheme="minorBidi" w:hAnsiTheme="minorBidi" w:cstheme="minorBidi"/>
          <w:color w:val="000000"/>
        </w:rPr>
        <w:t xml:space="preserve"> </w:t>
      </w:r>
      <w:r w:rsidR="00786AE4" w:rsidRPr="00786AE4">
        <w:rPr>
          <w:rFonts w:asciiTheme="minorBidi" w:hAnsiTheme="minorBidi" w:cstheme="minorBidi"/>
          <w:color w:val="000000"/>
        </w:rPr>
        <w:t xml:space="preserve">And they would make a point of always using gold and silver things, not because they were so enamored of them, but because they said: </w:t>
      </w:r>
      <w:r w:rsidR="0037359C">
        <w:rPr>
          <w:rFonts w:asciiTheme="minorBidi" w:hAnsiTheme="minorBidi" w:cstheme="minorBidi"/>
          <w:color w:val="000000"/>
        </w:rPr>
        <w:t>‘</w:t>
      </w:r>
      <w:r w:rsidR="00786AE4" w:rsidRPr="00786AE4">
        <w:rPr>
          <w:rFonts w:asciiTheme="minorBidi" w:hAnsiTheme="minorBidi" w:cstheme="minorBidi"/>
          <w:color w:val="000000"/>
        </w:rPr>
        <w:t xml:space="preserve">The Pharisees </w:t>
      </w:r>
      <w:r w:rsidR="00275FD6">
        <w:rPr>
          <w:rFonts w:asciiTheme="minorBidi" w:hAnsiTheme="minorBidi" w:cstheme="minorBidi"/>
          <w:color w:val="000000"/>
        </w:rPr>
        <w:t>(</w:t>
      </w:r>
      <w:r w:rsidR="00275FD6">
        <w:rPr>
          <w:rFonts w:asciiTheme="minorBidi" w:hAnsiTheme="minorBidi" w:cstheme="minorBidi" w:hint="cs"/>
          <w:color w:val="000000"/>
          <w:rtl/>
        </w:rPr>
        <w:t>פרושים</w:t>
      </w:r>
      <w:r w:rsidR="00275FD6">
        <w:rPr>
          <w:rFonts w:asciiTheme="minorBidi" w:hAnsiTheme="minorBidi" w:cstheme="minorBidi"/>
          <w:color w:val="000000"/>
        </w:rPr>
        <w:t xml:space="preserve">) </w:t>
      </w:r>
      <w:r w:rsidR="00786AE4" w:rsidRPr="00786AE4">
        <w:rPr>
          <w:rFonts w:asciiTheme="minorBidi" w:hAnsiTheme="minorBidi" w:cstheme="minorBidi"/>
          <w:color w:val="000000"/>
        </w:rPr>
        <w:t xml:space="preserve">have a tradition that they will deny themselves in </w:t>
      </w:r>
      <w:r w:rsidR="00786AE4" w:rsidRPr="0037359C">
        <w:rPr>
          <w:rFonts w:asciiTheme="minorBidi" w:hAnsiTheme="minorBidi" w:cstheme="minorBidi"/>
          <w:color w:val="000000"/>
        </w:rPr>
        <w:t>this</w:t>
      </w:r>
      <w:r w:rsidR="00786AE4" w:rsidRPr="00786AE4">
        <w:rPr>
          <w:rFonts w:asciiTheme="minorBidi" w:hAnsiTheme="minorBidi" w:cstheme="minorBidi"/>
          <w:color w:val="000000"/>
        </w:rPr>
        <w:t xml:space="preserve"> world. Yet in the next world they will have nothing!</w:t>
      </w:r>
      <w:r w:rsidR="0037359C">
        <w:rPr>
          <w:rFonts w:asciiTheme="minorBidi" w:hAnsiTheme="minorBidi" w:cstheme="minorBidi"/>
          <w:color w:val="000000"/>
        </w:rPr>
        <w:t>’”</w:t>
      </w:r>
      <w:r w:rsidR="0037359C">
        <w:rPr>
          <w:rStyle w:val="FootnoteReference"/>
          <w:rFonts w:asciiTheme="minorBidi" w:hAnsiTheme="minorBidi" w:cstheme="minorBidi"/>
          <w:color w:val="000000"/>
        </w:rPr>
        <w:footnoteReference w:id="2"/>
      </w:r>
    </w:p>
    <w:p w14:paraId="0F7C480A" w14:textId="77777777" w:rsidR="0037359C" w:rsidRPr="00786AE4" w:rsidRDefault="0037359C" w:rsidP="00773B06">
      <w:pPr>
        <w:autoSpaceDE w:val="0"/>
        <w:autoSpaceDN w:val="0"/>
        <w:adjustRightInd w:val="0"/>
        <w:jc w:val="both"/>
        <w:rPr>
          <w:rFonts w:asciiTheme="minorBidi" w:hAnsiTheme="minorBidi" w:cstheme="minorBidi"/>
          <w:color w:val="000000"/>
        </w:rPr>
      </w:pPr>
    </w:p>
    <w:p w14:paraId="2DE45E55" w14:textId="77777777" w:rsidR="006B45AA" w:rsidRDefault="00593A1C" w:rsidP="004C0792">
      <w:pPr>
        <w:autoSpaceDE w:val="0"/>
        <w:autoSpaceDN w:val="0"/>
        <w:adjustRightInd w:val="0"/>
        <w:jc w:val="both"/>
        <w:rPr>
          <w:rFonts w:asciiTheme="minorBidi" w:hAnsiTheme="minorBidi" w:cstheme="minorBidi"/>
          <w:color w:val="000000"/>
        </w:rPr>
      </w:pPr>
      <w:r w:rsidRPr="008340A7">
        <w:rPr>
          <w:rFonts w:asciiTheme="minorBidi" w:hAnsiTheme="minorBidi" w:cstheme="minorBidi"/>
          <w:noProof/>
          <w:color w:val="000000"/>
          <w:u w:val="single"/>
        </w:rPr>
        <mc:AlternateContent>
          <mc:Choice Requires="wps">
            <w:drawing>
              <wp:anchor distT="0" distB="0" distL="114300" distR="114300" simplePos="0" relativeHeight="251659264" behindDoc="0" locked="0" layoutInCell="1" allowOverlap="1" wp14:anchorId="60DE6837" wp14:editId="4F50FA58">
                <wp:simplePos x="0" y="0"/>
                <wp:positionH relativeFrom="margin">
                  <wp:posOffset>-16510</wp:posOffset>
                </wp:positionH>
                <wp:positionV relativeFrom="margin">
                  <wp:posOffset>10795</wp:posOffset>
                </wp:positionV>
                <wp:extent cx="3188970" cy="669925"/>
                <wp:effectExtent l="38100" t="38100" r="87630" b="92075"/>
                <wp:wrapSquare wrapText="bothSides"/>
                <wp:docPr id="1" name="Rectangle 1"/>
                <wp:cNvGraphicFramePr/>
                <a:graphic xmlns:a="http://schemas.openxmlformats.org/drawingml/2006/main">
                  <a:graphicData uri="http://schemas.microsoft.com/office/word/2010/wordprocessingShape">
                    <wps:wsp>
                      <wps:cNvSpPr/>
                      <wps:spPr>
                        <a:xfrm>
                          <a:off x="0" y="0"/>
                          <a:ext cx="3188970" cy="669925"/>
                        </a:xfrm>
                        <a:prstGeom prst="rec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261D8E" w14:textId="77777777" w:rsidR="00441C59" w:rsidRDefault="00441C59" w:rsidP="00F1200C">
                            <w:pPr>
                              <w:autoSpaceDE w:val="0"/>
                              <w:autoSpaceDN w:val="0"/>
                              <w:adjustRightInd w:val="0"/>
                              <w:jc w:val="center"/>
                              <w:rPr>
                                <w:rFonts w:ascii="Arial" w:hAnsi="Arial" w:cs="Arial"/>
                                <w:b/>
                                <w:bCs/>
                                <w:color w:val="000000"/>
                              </w:rPr>
                            </w:pPr>
                            <w:proofErr w:type="spellStart"/>
                            <w:r>
                              <w:rPr>
                                <w:rFonts w:ascii="Arial" w:hAnsi="Arial" w:cs="Arial"/>
                                <w:b/>
                                <w:bCs/>
                                <w:color w:val="000000"/>
                              </w:rPr>
                              <w:t>Parshat</w:t>
                            </w:r>
                            <w:proofErr w:type="spellEnd"/>
                            <w:r>
                              <w:rPr>
                                <w:rFonts w:ascii="Arial" w:hAnsi="Arial" w:cs="Arial"/>
                                <w:b/>
                                <w:bCs/>
                                <w:color w:val="000000"/>
                              </w:rPr>
                              <w:t xml:space="preserve"> Ki Tisa </w:t>
                            </w:r>
                          </w:p>
                          <w:p w14:paraId="1B48BF55" w14:textId="77777777" w:rsidR="00441C59" w:rsidRDefault="00441C59" w:rsidP="00F1200C">
                            <w:pPr>
                              <w:autoSpaceDE w:val="0"/>
                              <w:autoSpaceDN w:val="0"/>
                              <w:adjustRightInd w:val="0"/>
                              <w:jc w:val="center"/>
                              <w:rPr>
                                <w:rFonts w:ascii="Arial" w:hAnsi="Arial" w:cs="Arial"/>
                                <w:color w:val="000000"/>
                                <w:sz w:val="16"/>
                                <w:szCs w:val="16"/>
                              </w:rPr>
                            </w:pPr>
                            <w:r>
                              <w:rPr>
                                <w:rFonts w:ascii="Arial" w:hAnsi="Arial" w:cs="Arial"/>
                                <w:b/>
                                <w:bCs/>
                                <w:color w:val="000000"/>
                              </w:rPr>
                              <w:t>Smoke Screen</w:t>
                            </w:r>
                          </w:p>
                          <w:p w14:paraId="50E0E530" w14:textId="77777777" w:rsidR="00441C59" w:rsidRDefault="00441C59" w:rsidP="00F1200C">
                            <w:pPr>
                              <w:autoSpaceDE w:val="0"/>
                              <w:autoSpaceDN w:val="0"/>
                              <w:adjustRightInd w:val="0"/>
                              <w:jc w:val="center"/>
                            </w:pPr>
                            <w:r w:rsidRPr="00D47A07">
                              <w:rPr>
                                <w:rFonts w:ascii="Arial" w:hAnsi="Arial" w:cs="Arial"/>
                                <w:color w:val="000000"/>
                                <w:sz w:val="16"/>
                                <w:szCs w:val="16"/>
                              </w:rPr>
                              <w:t>Simon Wolf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BE85D" id="Rectangle 1" o:spid="_x0000_s1026" style="position:absolute;left:0;text-align:left;margin-left:-1.3pt;margin-top:.85pt;width:251.1pt;height:5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" fillcolor="#d8d8d8 [2732]" stroked="f" strokeweight="1pt">
                <v:shadow on="t" color="black" opacity="26214f" origin="-.5,-.5" offset=".74836mm,.74836mm"/>
                <v:textbox>
                  <w:txbxContent>
                    <w:p w:rsidR="00441C59" w:rsidRDefault="00441C59" w:rsidP="00F1200C">
                      <w:pPr>
                        <w:autoSpaceDE w:val="0"/>
                        <w:autoSpaceDN w:val="0"/>
                        <w:adjustRightInd w:val="0"/>
                        <w:jc w:val="center"/>
                        <w:rPr>
                          <w:rFonts w:ascii="Arial" w:hAnsi="Arial" w:cs="Arial"/>
                          <w:b/>
                          <w:bCs/>
                          <w:color w:val="000000"/>
                        </w:rPr>
                      </w:pPr>
                      <w:r>
                        <w:rPr>
                          <w:rFonts w:ascii="Arial" w:hAnsi="Arial" w:cs="Arial"/>
                          <w:b/>
                          <w:bCs/>
                          <w:color w:val="000000"/>
                        </w:rPr>
                        <w:t xml:space="preserve">Parshat Ki Tisa </w:t>
                      </w:r>
                    </w:p>
                    <w:p w:rsidR="00441C59" w:rsidRDefault="00441C59" w:rsidP="00F1200C">
                      <w:pPr>
                        <w:autoSpaceDE w:val="0"/>
                        <w:autoSpaceDN w:val="0"/>
                        <w:adjustRightInd w:val="0"/>
                        <w:jc w:val="center"/>
                        <w:rPr>
                          <w:rFonts w:ascii="Arial" w:hAnsi="Arial" w:cs="Arial"/>
                          <w:color w:val="000000"/>
                          <w:sz w:val="16"/>
                          <w:szCs w:val="16"/>
                        </w:rPr>
                      </w:pPr>
                      <w:r>
                        <w:rPr>
                          <w:rFonts w:ascii="Arial" w:hAnsi="Arial" w:cs="Arial"/>
                          <w:b/>
                          <w:bCs/>
                          <w:color w:val="000000"/>
                        </w:rPr>
                        <w:t>Smoke Screen</w:t>
                      </w:r>
                    </w:p>
                    <w:p w:rsidR="00441C59" w:rsidRDefault="00441C59" w:rsidP="00F1200C">
                      <w:pPr>
                        <w:autoSpaceDE w:val="0"/>
                        <w:autoSpaceDN w:val="0"/>
                        <w:adjustRightInd w:val="0"/>
                        <w:jc w:val="center"/>
                      </w:pPr>
                      <w:r w:rsidRPr="00D47A07">
                        <w:rPr>
                          <w:rFonts w:ascii="Arial" w:hAnsi="Arial" w:cs="Arial"/>
                          <w:color w:val="000000"/>
                          <w:sz w:val="16"/>
                          <w:szCs w:val="16"/>
                        </w:rPr>
                        <w:t>Simon Wolf</w:t>
                      </w:r>
                    </w:p>
                  </w:txbxContent>
                </v:textbox>
                <w10:wrap type="square" anchorx="margin" anchory="margin"/>
              </v:rect>
            </w:pict>
          </mc:Fallback>
        </mc:AlternateContent>
      </w:r>
      <w:r w:rsidR="007C7E00">
        <w:rPr>
          <w:rFonts w:asciiTheme="minorBidi" w:hAnsiTheme="minorBidi" w:cstheme="minorBidi" w:hint="cs"/>
          <w:color w:val="000000"/>
        </w:rPr>
        <w:t>T</w:t>
      </w:r>
      <w:r w:rsidR="007C7E00">
        <w:rPr>
          <w:rFonts w:asciiTheme="minorBidi" w:hAnsiTheme="minorBidi" w:cstheme="minorBidi"/>
          <w:color w:val="000000"/>
        </w:rPr>
        <w:t xml:space="preserve">he </w:t>
      </w:r>
      <w:proofErr w:type="spellStart"/>
      <w:r w:rsidR="007C7E00">
        <w:rPr>
          <w:rFonts w:asciiTheme="minorBidi" w:hAnsiTheme="minorBidi" w:cstheme="minorBidi"/>
          <w:color w:val="000000"/>
        </w:rPr>
        <w:t>Tzadukim</w:t>
      </w:r>
      <w:proofErr w:type="spellEnd"/>
      <w:r w:rsidR="007C7E00">
        <w:rPr>
          <w:rFonts w:asciiTheme="minorBidi" w:hAnsiTheme="minorBidi" w:cstheme="minorBidi"/>
          <w:color w:val="000000"/>
        </w:rPr>
        <w:t xml:space="preserve"> posed a serious challenge to</w:t>
      </w:r>
      <w:r w:rsidR="00DC3044">
        <w:rPr>
          <w:rFonts w:asciiTheme="minorBidi" w:hAnsiTheme="minorBidi" w:cstheme="minorBidi"/>
          <w:color w:val="000000"/>
        </w:rPr>
        <w:t xml:space="preserve"> mainstream Rabbinic Judaism (</w:t>
      </w:r>
      <w:proofErr w:type="spellStart"/>
      <w:r w:rsidR="00DC3044">
        <w:rPr>
          <w:rFonts w:asciiTheme="minorBidi" w:hAnsiTheme="minorBidi" w:cstheme="minorBidi"/>
          <w:color w:val="000000"/>
        </w:rPr>
        <w:t>P’</w:t>
      </w:r>
      <w:r w:rsidR="007C7E00">
        <w:rPr>
          <w:rFonts w:asciiTheme="minorBidi" w:hAnsiTheme="minorBidi" w:cstheme="minorBidi"/>
          <w:color w:val="000000"/>
        </w:rPr>
        <w:t>rushim</w:t>
      </w:r>
      <w:proofErr w:type="spellEnd"/>
      <w:r w:rsidR="007C7E00">
        <w:rPr>
          <w:rFonts w:asciiTheme="minorBidi" w:hAnsiTheme="minorBidi" w:cstheme="minorBidi"/>
          <w:color w:val="000000"/>
        </w:rPr>
        <w:t>) during the Mishnaic period</w:t>
      </w:r>
      <w:r w:rsidR="00DC3044">
        <w:rPr>
          <w:rFonts w:asciiTheme="minorBidi" w:hAnsiTheme="minorBidi" w:cstheme="minorBidi"/>
          <w:color w:val="000000"/>
        </w:rPr>
        <w:t xml:space="preserve"> until the destruction </w:t>
      </w:r>
      <w:r w:rsidR="00DC3044">
        <w:rPr>
          <w:rFonts w:asciiTheme="minorBidi" w:hAnsiTheme="minorBidi" w:cstheme="minorBidi"/>
          <w:color w:val="000000"/>
        </w:rPr>
        <w:t>of the Second Temple</w:t>
      </w:r>
      <w:r w:rsidR="00096ECD">
        <w:rPr>
          <w:rFonts w:asciiTheme="minorBidi" w:hAnsiTheme="minorBidi" w:cstheme="minorBidi"/>
          <w:color w:val="000000"/>
        </w:rPr>
        <w:t>.</w:t>
      </w:r>
      <w:r w:rsidR="00DC3044">
        <w:rPr>
          <w:rFonts w:asciiTheme="minorBidi" w:hAnsiTheme="minorBidi" w:cstheme="minorBidi"/>
          <w:color w:val="000000"/>
        </w:rPr>
        <w:t xml:space="preserve">  The main tenets of their faith </w:t>
      </w:r>
      <w:proofErr w:type="gramStart"/>
      <w:r w:rsidR="00DC3044">
        <w:rPr>
          <w:rFonts w:asciiTheme="minorBidi" w:hAnsiTheme="minorBidi" w:cstheme="minorBidi"/>
          <w:color w:val="000000"/>
        </w:rPr>
        <w:t>was</w:t>
      </w:r>
      <w:proofErr w:type="gramEnd"/>
      <w:r w:rsidR="00DC3044">
        <w:rPr>
          <w:rFonts w:asciiTheme="minorBidi" w:hAnsiTheme="minorBidi" w:cstheme="minorBidi"/>
          <w:color w:val="000000"/>
        </w:rPr>
        <w:t xml:space="preserve"> that there was no world to come (</w:t>
      </w:r>
      <w:r w:rsidR="00D65897">
        <w:rPr>
          <w:rFonts w:asciiTheme="minorBidi" w:hAnsiTheme="minorBidi" w:cstheme="minorBidi" w:hint="cs"/>
          <w:color w:val="000000"/>
          <w:rtl/>
        </w:rPr>
        <w:t>עולם הבא</w:t>
      </w:r>
      <w:r w:rsidR="00DC3044">
        <w:rPr>
          <w:rFonts w:asciiTheme="minorBidi" w:hAnsiTheme="minorBidi" w:cstheme="minorBidi"/>
          <w:color w:val="000000"/>
        </w:rPr>
        <w:t xml:space="preserve">) and </w:t>
      </w:r>
      <w:r w:rsidR="00386D9E">
        <w:rPr>
          <w:rFonts w:asciiTheme="minorBidi" w:hAnsiTheme="minorBidi" w:cstheme="minorBidi"/>
          <w:color w:val="000000"/>
        </w:rPr>
        <w:t xml:space="preserve">there would be </w:t>
      </w:r>
      <w:r w:rsidR="00DC3044">
        <w:rPr>
          <w:rFonts w:asciiTheme="minorBidi" w:hAnsiTheme="minorBidi" w:cstheme="minorBidi"/>
          <w:color w:val="000000"/>
        </w:rPr>
        <w:t>no resurrection of the dead</w:t>
      </w:r>
      <w:r w:rsidR="00D65897">
        <w:rPr>
          <w:rFonts w:asciiTheme="minorBidi" w:hAnsiTheme="minorBidi" w:cstheme="minorBidi"/>
          <w:color w:val="000000"/>
        </w:rPr>
        <w:t xml:space="preserve"> (</w:t>
      </w:r>
      <w:r w:rsidR="00D65897">
        <w:rPr>
          <w:rFonts w:asciiTheme="minorBidi" w:hAnsiTheme="minorBidi" w:cstheme="minorBidi" w:hint="cs"/>
          <w:color w:val="000000"/>
          <w:rtl/>
        </w:rPr>
        <w:t>תחיית המתים</w:t>
      </w:r>
      <w:r w:rsidR="00D65897">
        <w:rPr>
          <w:rFonts w:asciiTheme="minorBidi" w:hAnsiTheme="minorBidi" w:cstheme="minorBidi"/>
          <w:color w:val="000000"/>
        </w:rPr>
        <w:t>)</w:t>
      </w:r>
      <w:r w:rsidR="00DC3044">
        <w:rPr>
          <w:rFonts w:asciiTheme="minorBidi" w:hAnsiTheme="minorBidi" w:cstheme="minorBidi"/>
          <w:color w:val="000000"/>
        </w:rPr>
        <w:t>.  They therefore rejected the a</w:t>
      </w:r>
      <w:r w:rsidR="00E91FAC">
        <w:rPr>
          <w:rFonts w:asciiTheme="minorBidi" w:hAnsiTheme="minorBidi" w:cstheme="minorBidi"/>
          <w:color w:val="000000"/>
        </w:rPr>
        <w:t>s</w:t>
      </w:r>
      <w:r w:rsidR="00DC3044">
        <w:rPr>
          <w:rFonts w:asciiTheme="minorBidi" w:hAnsiTheme="minorBidi" w:cstheme="minorBidi"/>
          <w:color w:val="000000"/>
        </w:rPr>
        <w:t xml:space="preserve">cetic </w:t>
      </w:r>
      <w:r w:rsidR="00E91FAC">
        <w:rPr>
          <w:rFonts w:asciiTheme="minorBidi" w:hAnsiTheme="minorBidi" w:cstheme="minorBidi"/>
          <w:color w:val="000000"/>
        </w:rPr>
        <w:t xml:space="preserve">lifestyle of the </w:t>
      </w:r>
      <w:proofErr w:type="spellStart"/>
      <w:r w:rsidR="00E91FAC">
        <w:rPr>
          <w:rFonts w:asciiTheme="minorBidi" w:hAnsiTheme="minorBidi" w:cstheme="minorBidi"/>
          <w:color w:val="000000"/>
        </w:rPr>
        <w:t>P’rushim</w:t>
      </w:r>
      <w:proofErr w:type="spellEnd"/>
      <w:r w:rsidR="00E91FAC">
        <w:rPr>
          <w:rFonts w:asciiTheme="minorBidi" w:hAnsiTheme="minorBidi" w:cstheme="minorBidi"/>
          <w:color w:val="000000"/>
        </w:rPr>
        <w:t xml:space="preserve"> in favor of the more </w:t>
      </w:r>
      <w:r w:rsidR="00CF1170">
        <w:rPr>
          <w:rFonts w:asciiTheme="minorBidi" w:hAnsiTheme="minorBidi" w:cstheme="minorBidi"/>
          <w:color w:val="000000"/>
        </w:rPr>
        <w:t xml:space="preserve">indulgent Hellenistic way of life as can be seen from the previously quoted </w:t>
      </w:r>
      <w:r w:rsidR="00875D0C">
        <w:rPr>
          <w:rFonts w:asciiTheme="minorBidi" w:hAnsiTheme="minorBidi" w:cstheme="minorBidi"/>
          <w:color w:val="000000"/>
        </w:rPr>
        <w:t xml:space="preserve">Avot </w:t>
      </w:r>
      <w:proofErr w:type="spellStart"/>
      <w:r w:rsidR="00875D0C">
        <w:rPr>
          <w:rFonts w:asciiTheme="minorBidi" w:hAnsiTheme="minorBidi" w:cstheme="minorBidi"/>
          <w:color w:val="000000"/>
        </w:rPr>
        <w:t>D’Rabbi</w:t>
      </w:r>
      <w:proofErr w:type="spellEnd"/>
      <w:r w:rsidR="00875D0C">
        <w:rPr>
          <w:rFonts w:asciiTheme="minorBidi" w:hAnsiTheme="minorBidi" w:cstheme="minorBidi"/>
          <w:color w:val="000000"/>
        </w:rPr>
        <w:t xml:space="preserve"> Natan.  </w:t>
      </w:r>
      <w:r w:rsidR="00386D9E">
        <w:rPr>
          <w:rFonts w:asciiTheme="minorBidi" w:hAnsiTheme="minorBidi" w:cstheme="minorBidi"/>
          <w:color w:val="000000"/>
        </w:rPr>
        <w:t xml:space="preserve">They </w:t>
      </w:r>
      <w:r w:rsidR="00013B5D">
        <w:rPr>
          <w:rFonts w:asciiTheme="minorBidi" w:hAnsiTheme="minorBidi" w:cstheme="minorBidi"/>
          <w:color w:val="000000"/>
        </w:rPr>
        <w:t xml:space="preserve">also rejected the </w:t>
      </w:r>
      <w:proofErr w:type="spellStart"/>
      <w:r w:rsidR="00013B5D">
        <w:rPr>
          <w:rFonts w:asciiTheme="minorBidi" w:hAnsiTheme="minorBidi" w:cstheme="minorBidi"/>
          <w:color w:val="000000"/>
        </w:rPr>
        <w:t>P’rushi</w:t>
      </w:r>
      <w:proofErr w:type="spellEnd"/>
      <w:r w:rsidR="00386D9E">
        <w:rPr>
          <w:rFonts w:asciiTheme="minorBidi" w:hAnsiTheme="minorBidi" w:cstheme="minorBidi"/>
          <w:color w:val="000000"/>
        </w:rPr>
        <w:t xml:space="preserve"> oral tradition for the interpretation of </w:t>
      </w:r>
      <w:r w:rsidR="00013B5D">
        <w:rPr>
          <w:rFonts w:asciiTheme="minorBidi" w:hAnsiTheme="minorBidi" w:cstheme="minorBidi"/>
          <w:color w:val="000000"/>
        </w:rPr>
        <w:t>numerous</w:t>
      </w:r>
      <w:r w:rsidR="00386D9E">
        <w:rPr>
          <w:rFonts w:asciiTheme="minorBidi" w:hAnsiTheme="minorBidi" w:cstheme="minorBidi"/>
          <w:color w:val="000000"/>
        </w:rPr>
        <w:t xml:space="preserve"> verses of </w:t>
      </w:r>
      <w:r w:rsidR="00013B5D">
        <w:rPr>
          <w:rFonts w:asciiTheme="minorBidi" w:hAnsiTheme="minorBidi" w:cstheme="minorBidi"/>
          <w:color w:val="000000"/>
        </w:rPr>
        <w:t xml:space="preserve">the </w:t>
      </w:r>
      <w:r w:rsidR="00386D9E">
        <w:rPr>
          <w:rFonts w:asciiTheme="minorBidi" w:hAnsiTheme="minorBidi" w:cstheme="minorBidi"/>
          <w:color w:val="000000"/>
        </w:rPr>
        <w:t xml:space="preserve">Torah in favor of a </w:t>
      </w:r>
      <w:proofErr w:type="gramStart"/>
      <w:r w:rsidR="00386D9E">
        <w:rPr>
          <w:rFonts w:asciiTheme="minorBidi" w:hAnsiTheme="minorBidi" w:cstheme="minorBidi"/>
          <w:color w:val="000000"/>
        </w:rPr>
        <w:t>more “simple”</w:t>
      </w:r>
      <w:proofErr w:type="gramEnd"/>
      <w:r w:rsidR="00386D9E">
        <w:rPr>
          <w:rFonts w:asciiTheme="minorBidi" w:hAnsiTheme="minorBidi" w:cstheme="minorBidi"/>
          <w:color w:val="000000"/>
        </w:rPr>
        <w:t xml:space="preserve"> understanding of the text (a precursor to the </w:t>
      </w:r>
      <w:proofErr w:type="spellStart"/>
      <w:r w:rsidR="00386D9E">
        <w:rPr>
          <w:rFonts w:asciiTheme="minorBidi" w:hAnsiTheme="minorBidi" w:cstheme="minorBidi"/>
          <w:color w:val="000000"/>
        </w:rPr>
        <w:t>Kara’</w:t>
      </w:r>
      <w:r w:rsidR="00013B5D">
        <w:rPr>
          <w:rFonts w:asciiTheme="minorBidi" w:hAnsiTheme="minorBidi" w:cstheme="minorBidi"/>
          <w:color w:val="000000"/>
        </w:rPr>
        <w:t>ites</w:t>
      </w:r>
      <w:proofErr w:type="spellEnd"/>
      <w:r w:rsidR="00013B5D">
        <w:rPr>
          <w:rFonts w:asciiTheme="minorBidi" w:hAnsiTheme="minorBidi" w:cstheme="minorBidi"/>
          <w:color w:val="000000"/>
        </w:rPr>
        <w:t xml:space="preserve">).  </w:t>
      </w:r>
      <w:r w:rsidR="004C0792">
        <w:rPr>
          <w:rFonts w:asciiTheme="minorBidi" w:hAnsiTheme="minorBidi" w:cstheme="minorBidi"/>
          <w:color w:val="000000"/>
        </w:rPr>
        <w:t xml:space="preserve">Two of the more famous disagreements of interpretation that are found in Shas and Megillat </w:t>
      </w:r>
      <w:proofErr w:type="spellStart"/>
      <w:r w:rsidR="004C0792">
        <w:rPr>
          <w:rFonts w:asciiTheme="minorBidi" w:hAnsiTheme="minorBidi" w:cstheme="minorBidi"/>
          <w:color w:val="000000"/>
        </w:rPr>
        <w:t>Ta’anit</w:t>
      </w:r>
      <w:proofErr w:type="spellEnd"/>
      <w:r w:rsidR="004C0792">
        <w:rPr>
          <w:rFonts w:asciiTheme="minorBidi" w:hAnsiTheme="minorBidi" w:cstheme="minorBidi"/>
          <w:color w:val="000000"/>
        </w:rPr>
        <w:t xml:space="preserve"> between the </w:t>
      </w:r>
      <w:proofErr w:type="spellStart"/>
      <w:r w:rsidR="004C0792">
        <w:rPr>
          <w:rFonts w:asciiTheme="minorBidi" w:hAnsiTheme="minorBidi" w:cstheme="minorBidi"/>
          <w:color w:val="000000"/>
        </w:rPr>
        <w:t>P</w:t>
      </w:r>
      <w:r w:rsidR="005854FA">
        <w:rPr>
          <w:rFonts w:asciiTheme="minorBidi" w:hAnsiTheme="minorBidi" w:cstheme="minorBidi"/>
          <w:color w:val="000000"/>
        </w:rPr>
        <w:t>’</w:t>
      </w:r>
      <w:r w:rsidR="004C0792">
        <w:rPr>
          <w:rFonts w:asciiTheme="minorBidi" w:hAnsiTheme="minorBidi" w:cstheme="minorBidi"/>
          <w:color w:val="000000"/>
        </w:rPr>
        <w:t>rushim</w:t>
      </w:r>
      <w:proofErr w:type="spellEnd"/>
      <w:r w:rsidR="004C0792">
        <w:rPr>
          <w:rFonts w:asciiTheme="minorBidi" w:hAnsiTheme="minorBidi" w:cstheme="minorBidi"/>
          <w:color w:val="000000"/>
        </w:rPr>
        <w:t xml:space="preserve"> and </w:t>
      </w:r>
      <w:proofErr w:type="spellStart"/>
      <w:r w:rsidR="004C0792">
        <w:rPr>
          <w:rFonts w:asciiTheme="minorBidi" w:hAnsiTheme="minorBidi" w:cstheme="minorBidi"/>
          <w:color w:val="000000"/>
        </w:rPr>
        <w:t>Tzadukim</w:t>
      </w:r>
      <w:proofErr w:type="spellEnd"/>
      <w:r w:rsidR="004C0792">
        <w:rPr>
          <w:rFonts w:asciiTheme="minorBidi" w:hAnsiTheme="minorBidi" w:cstheme="minorBidi"/>
          <w:color w:val="000000"/>
        </w:rPr>
        <w:t xml:space="preserve"> relate to the offering of the </w:t>
      </w:r>
      <w:proofErr w:type="spellStart"/>
      <w:r w:rsidR="004C0792">
        <w:rPr>
          <w:rFonts w:asciiTheme="minorBidi" w:hAnsiTheme="minorBidi" w:cstheme="minorBidi"/>
          <w:color w:val="000000"/>
        </w:rPr>
        <w:t>Minchat</w:t>
      </w:r>
      <w:proofErr w:type="spellEnd"/>
      <w:r w:rsidR="004C0792">
        <w:rPr>
          <w:rFonts w:asciiTheme="minorBidi" w:hAnsiTheme="minorBidi" w:cstheme="minorBidi"/>
          <w:color w:val="000000"/>
        </w:rPr>
        <w:t xml:space="preserve"> </w:t>
      </w:r>
      <w:proofErr w:type="spellStart"/>
      <w:r w:rsidR="004C0792">
        <w:rPr>
          <w:rFonts w:asciiTheme="minorBidi" w:hAnsiTheme="minorBidi" w:cstheme="minorBidi"/>
          <w:color w:val="000000"/>
        </w:rPr>
        <w:t>Ha’Omer</w:t>
      </w:r>
      <w:proofErr w:type="spellEnd"/>
      <w:r w:rsidR="004C0792">
        <w:rPr>
          <w:rFonts w:asciiTheme="minorBidi" w:hAnsiTheme="minorBidi" w:cstheme="minorBidi"/>
          <w:color w:val="000000"/>
        </w:rPr>
        <w:t xml:space="preserve"> on Pesach and </w:t>
      </w:r>
      <w:r w:rsidR="00DF3A96">
        <w:rPr>
          <w:rFonts w:asciiTheme="minorBidi" w:hAnsiTheme="minorBidi" w:cstheme="minorBidi"/>
          <w:color w:val="000000"/>
        </w:rPr>
        <w:t xml:space="preserve">the </w:t>
      </w:r>
      <w:r w:rsidR="00346269">
        <w:rPr>
          <w:rFonts w:asciiTheme="minorBidi" w:hAnsiTheme="minorBidi" w:cstheme="minorBidi"/>
          <w:color w:val="000000"/>
        </w:rPr>
        <w:t xml:space="preserve">burning of the incense by the Kohen Gadol in the Kodesh </w:t>
      </w:r>
      <w:proofErr w:type="spellStart"/>
      <w:r w:rsidR="00346269">
        <w:rPr>
          <w:rFonts w:asciiTheme="minorBidi" w:hAnsiTheme="minorBidi" w:cstheme="minorBidi"/>
          <w:color w:val="000000"/>
        </w:rPr>
        <w:t>HaKosashim</w:t>
      </w:r>
      <w:proofErr w:type="spellEnd"/>
      <w:r w:rsidR="00346269">
        <w:rPr>
          <w:rFonts w:asciiTheme="minorBidi" w:hAnsiTheme="minorBidi" w:cstheme="minorBidi"/>
          <w:color w:val="000000"/>
        </w:rPr>
        <w:t xml:space="preserve"> on Yom </w:t>
      </w:r>
      <w:proofErr w:type="spellStart"/>
      <w:r w:rsidR="00346269">
        <w:rPr>
          <w:rFonts w:asciiTheme="minorBidi" w:hAnsiTheme="minorBidi" w:cstheme="minorBidi"/>
          <w:color w:val="000000"/>
        </w:rPr>
        <w:t>HaKippurim</w:t>
      </w:r>
      <w:proofErr w:type="spellEnd"/>
      <w:r w:rsidR="00346269">
        <w:rPr>
          <w:rFonts w:asciiTheme="minorBidi" w:hAnsiTheme="minorBidi" w:cstheme="minorBidi"/>
          <w:color w:val="000000"/>
        </w:rPr>
        <w:t>.</w:t>
      </w:r>
    </w:p>
    <w:p w14:paraId="2D03AD49" w14:textId="77777777" w:rsidR="005854FA" w:rsidRDefault="005854FA" w:rsidP="004C0792">
      <w:pPr>
        <w:autoSpaceDE w:val="0"/>
        <w:autoSpaceDN w:val="0"/>
        <w:adjustRightInd w:val="0"/>
        <w:jc w:val="both"/>
        <w:rPr>
          <w:rFonts w:asciiTheme="minorBidi" w:hAnsiTheme="minorBidi" w:cstheme="minorBidi"/>
          <w:color w:val="000000"/>
        </w:rPr>
      </w:pPr>
    </w:p>
    <w:p w14:paraId="011B8B29" w14:textId="77777777" w:rsidR="005854FA" w:rsidRDefault="005854FA" w:rsidP="003778BB">
      <w:pPr>
        <w:autoSpaceDE w:val="0"/>
        <w:autoSpaceDN w:val="0"/>
        <w:adjustRightInd w:val="0"/>
        <w:jc w:val="both"/>
        <w:rPr>
          <w:rFonts w:asciiTheme="minorBidi" w:hAnsiTheme="minorBidi" w:cstheme="minorBidi"/>
          <w:color w:val="000000"/>
        </w:rPr>
      </w:pPr>
      <w:r>
        <w:rPr>
          <w:rFonts w:asciiTheme="minorBidi" w:hAnsiTheme="minorBidi" w:cstheme="minorBidi"/>
          <w:color w:val="000000"/>
        </w:rPr>
        <w:t xml:space="preserve">With regards </w:t>
      </w:r>
      <w:r w:rsidR="0057365C">
        <w:rPr>
          <w:rFonts w:asciiTheme="minorBidi" w:hAnsiTheme="minorBidi" w:cstheme="minorBidi"/>
          <w:color w:val="000000"/>
        </w:rPr>
        <w:t xml:space="preserve">to the Korban </w:t>
      </w:r>
      <w:proofErr w:type="spellStart"/>
      <w:r w:rsidR="0057365C">
        <w:rPr>
          <w:rFonts w:asciiTheme="minorBidi" w:hAnsiTheme="minorBidi" w:cstheme="minorBidi"/>
          <w:color w:val="000000"/>
        </w:rPr>
        <w:t>Ha’Omer</w:t>
      </w:r>
      <w:proofErr w:type="spellEnd"/>
      <w:r w:rsidR="0057365C">
        <w:rPr>
          <w:rFonts w:asciiTheme="minorBidi" w:hAnsiTheme="minorBidi" w:cstheme="minorBidi"/>
          <w:color w:val="000000"/>
        </w:rPr>
        <w:t>, the To</w:t>
      </w:r>
      <w:r w:rsidR="00C741BC">
        <w:rPr>
          <w:rFonts w:asciiTheme="minorBidi" w:hAnsiTheme="minorBidi" w:cstheme="minorBidi"/>
          <w:color w:val="000000"/>
        </w:rPr>
        <w:t>r</w:t>
      </w:r>
      <w:r w:rsidR="0057365C">
        <w:rPr>
          <w:rFonts w:asciiTheme="minorBidi" w:hAnsiTheme="minorBidi" w:cstheme="minorBidi"/>
          <w:color w:val="000000"/>
        </w:rPr>
        <w:t>ah states that it should be offered on “the day after Shabbat (</w:t>
      </w:r>
      <w:r w:rsidR="0057365C" w:rsidRPr="0057365C">
        <w:rPr>
          <w:rFonts w:asciiTheme="minorBidi" w:hAnsiTheme="minorBidi" w:cstheme="minorBidi"/>
          <w:color w:val="000000"/>
          <w:rtl/>
        </w:rPr>
        <w:t>מִמָּחֳרַ֣ת הַשַּׁבָּ֔ת</w:t>
      </w:r>
      <w:r w:rsidR="0057365C">
        <w:rPr>
          <w:rFonts w:asciiTheme="minorBidi" w:hAnsiTheme="minorBidi" w:cstheme="minorBidi"/>
          <w:color w:val="000000"/>
        </w:rPr>
        <w:t>)</w:t>
      </w:r>
      <w:r w:rsidR="00C741BC">
        <w:rPr>
          <w:rFonts w:asciiTheme="minorBidi" w:hAnsiTheme="minorBidi" w:cstheme="minorBidi"/>
          <w:color w:val="000000"/>
        </w:rPr>
        <w:t>” to begin the fifty day count until Shavuot.</w:t>
      </w:r>
      <w:r w:rsidR="00C741BC">
        <w:rPr>
          <w:rStyle w:val="FootnoteReference"/>
          <w:rFonts w:asciiTheme="minorBidi" w:hAnsiTheme="minorBidi" w:cstheme="minorBidi"/>
          <w:color w:val="000000"/>
        </w:rPr>
        <w:footnoteReference w:id="3"/>
      </w:r>
      <w:r w:rsidR="00C741BC">
        <w:rPr>
          <w:rFonts w:asciiTheme="minorBidi" w:hAnsiTheme="minorBidi" w:cstheme="minorBidi"/>
          <w:color w:val="000000"/>
        </w:rPr>
        <w:t xml:space="preserve">  The </w:t>
      </w:r>
      <w:proofErr w:type="spellStart"/>
      <w:r w:rsidR="00C741BC">
        <w:rPr>
          <w:rFonts w:asciiTheme="minorBidi" w:hAnsiTheme="minorBidi" w:cstheme="minorBidi"/>
          <w:color w:val="000000"/>
        </w:rPr>
        <w:t>Tzadukim</w:t>
      </w:r>
      <w:proofErr w:type="spellEnd"/>
      <w:r w:rsidR="00C741BC">
        <w:rPr>
          <w:rFonts w:asciiTheme="minorBidi" w:hAnsiTheme="minorBidi" w:cstheme="minorBidi"/>
          <w:color w:val="000000"/>
        </w:rPr>
        <w:t xml:space="preserve"> </w:t>
      </w:r>
      <w:r w:rsidR="00537587">
        <w:rPr>
          <w:rFonts w:asciiTheme="minorBidi" w:hAnsiTheme="minorBidi" w:cstheme="minorBidi"/>
          <w:color w:val="000000"/>
        </w:rPr>
        <w:t>understood</w:t>
      </w:r>
      <w:r w:rsidR="00C741BC">
        <w:rPr>
          <w:rFonts w:asciiTheme="minorBidi" w:hAnsiTheme="minorBidi" w:cstheme="minorBidi"/>
          <w:color w:val="000000"/>
        </w:rPr>
        <w:t xml:space="preserve"> the verse literally and believed that </w:t>
      </w:r>
      <w:r w:rsidR="00537587">
        <w:rPr>
          <w:rFonts w:asciiTheme="minorBidi" w:hAnsiTheme="minorBidi" w:cstheme="minorBidi"/>
          <w:color w:val="000000"/>
        </w:rPr>
        <w:t xml:space="preserve">the count should begin on the first Sunday after </w:t>
      </w:r>
      <w:r w:rsidR="003778BB">
        <w:rPr>
          <w:rFonts w:asciiTheme="minorBidi" w:hAnsiTheme="minorBidi" w:cstheme="minorBidi"/>
          <w:color w:val="000000"/>
        </w:rPr>
        <w:t xml:space="preserve">the beginning of </w:t>
      </w:r>
      <w:r w:rsidR="00537587">
        <w:rPr>
          <w:rFonts w:asciiTheme="minorBidi" w:hAnsiTheme="minorBidi" w:cstheme="minorBidi"/>
          <w:color w:val="000000"/>
        </w:rPr>
        <w:t>Pesach, the day after Shabbat.</w:t>
      </w:r>
      <w:r w:rsidR="0057365C">
        <w:rPr>
          <w:rStyle w:val="FootnoteReference"/>
          <w:rFonts w:asciiTheme="minorBidi" w:hAnsiTheme="minorBidi" w:cstheme="minorBidi"/>
          <w:color w:val="000000"/>
        </w:rPr>
        <w:footnoteReference w:id="4"/>
      </w:r>
      <w:r w:rsidR="00537587">
        <w:rPr>
          <w:rFonts w:asciiTheme="minorBidi" w:hAnsiTheme="minorBidi" w:cstheme="minorBidi"/>
          <w:color w:val="000000"/>
        </w:rPr>
        <w:t xml:space="preserve">  Whereas, the </w:t>
      </w:r>
      <w:proofErr w:type="spellStart"/>
      <w:r w:rsidR="00537587">
        <w:rPr>
          <w:rFonts w:asciiTheme="minorBidi" w:hAnsiTheme="minorBidi" w:cstheme="minorBidi"/>
          <w:color w:val="000000"/>
        </w:rPr>
        <w:t>P’rushim</w:t>
      </w:r>
      <w:proofErr w:type="spellEnd"/>
      <w:r w:rsidR="00537587">
        <w:rPr>
          <w:rFonts w:asciiTheme="minorBidi" w:hAnsiTheme="minorBidi" w:cstheme="minorBidi"/>
          <w:color w:val="000000"/>
        </w:rPr>
        <w:t xml:space="preserve"> believed that “the day after Shabbat (</w:t>
      </w:r>
      <w:r w:rsidR="00537587" w:rsidRPr="0057365C">
        <w:rPr>
          <w:rFonts w:asciiTheme="minorBidi" w:hAnsiTheme="minorBidi" w:cstheme="minorBidi"/>
          <w:color w:val="000000"/>
          <w:rtl/>
        </w:rPr>
        <w:t>מִמָּחֳרַ֣ת הַשַּׁבָּ֔ת</w:t>
      </w:r>
      <w:r w:rsidR="00537587">
        <w:rPr>
          <w:rFonts w:asciiTheme="minorBidi" w:hAnsiTheme="minorBidi" w:cstheme="minorBidi"/>
          <w:color w:val="000000"/>
        </w:rPr>
        <w:t>)” really meant the day after Pesach</w:t>
      </w:r>
      <w:r w:rsidR="003778BB">
        <w:rPr>
          <w:rFonts w:asciiTheme="minorBidi" w:hAnsiTheme="minorBidi" w:cstheme="minorBidi"/>
          <w:color w:val="000000"/>
        </w:rPr>
        <w:t xml:space="preserve"> which would be the sixteenth of Nisan no matter which day of the week it was.</w:t>
      </w:r>
    </w:p>
    <w:p w14:paraId="18B65BDE" w14:textId="77777777" w:rsidR="00DF3A96" w:rsidRDefault="00DF3A96" w:rsidP="004C0792">
      <w:pPr>
        <w:autoSpaceDE w:val="0"/>
        <w:autoSpaceDN w:val="0"/>
        <w:adjustRightInd w:val="0"/>
        <w:jc w:val="both"/>
        <w:rPr>
          <w:rFonts w:asciiTheme="minorBidi" w:hAnsiTheme="minorBidi" w:cstheme="minorBidi"/>
          <w:color w:val="000000"/>
        </w:rPr>
      </w:pPr>
    </w:p>
    <w:p w14:paraId="7250DBFD" w14:textId="4C8F4548" w:rsidR="00FB4761" w:rsidRDefault="00CF5C24" w:rsidP="00FB4761">
      <w:pPr>
        <w:autoSpaceDE w:val="0"/>
        <w:autoSpaceDN w:val="0"/>
        <w:adjustRightInd w:val="0"/>
        <w:jc w:val="both"/>
        <w:rPr>
          <w:rFonts w:asciiTheme="minorBidi" w:hAnsiTheme="minorBidi" w:cstheme="minorBidi"/>
          <w:color w:val="000000"/>
        </w:rPr>
      </w:pPr>
      <w:r>
        <w:rPr>
          <w:rFonts w:asciiTheme="minorBidi" w:hAnsiTheme="minorBidi" w:cstheme="minorBidi"/>
          <w:color w:val="000000"/>
        </w:rPr>
        <w:t xml:space="preserve">Their most prominent disagreement revolved around the </w:t>
      </w:r>
      <w:r w:rsidR="008A5311">
        <w:rPr>
          <w:rFonts w:asciiTheme="minorBidi" w:hAnsiTheme="minorBidi" w:cstheme="minorBidi"/>
          <w:color w:val="000000"/>
        </w:rPr>
        <w:t xml:space="preserve">service of the </w:t>
      </w:r>
      <w:proofErr w:type="spellStart"/>
      <w:r>
        <w:rPr>
          <w:rFonts w:asciiTheme="minorBidi" w:hAnsiTheme="minorBidi" w:cstheme="minorBidi"/>
          <w:color w:val="000000"/>
        </w:rPr>
        <w:t>Ketoret</w:t>
      </w:r>
      <w:proofErr w:type="spellEnd"/>
      <w:r>
        <w:rPr>
          <w:rFonts w:asciiTheme="minorBidi" w:hAnsiTheme="minorBidi" w:cstheme="minorBidi"/>
          <w:color w:val="000000"/>
        </w:rPr>
        <w:t xml:space="preserve"> of Yom </w:t>
      </w:r>
      <w:proofErr w:type="spellStart"/>
      <w:r>
        <w:rPr>
          <w:rFonts w:asciiTheme="minorBidi" w:hAnsiTheme="minorBidi" w:cstheme="minorBidi"/>
          <w:color w:val="000000"/>
        </w:rPr>
        <w:t>HaKippurim</w:t>
      </w:r>
      <w:proofErr w:type="spellEnd"/>
      <w:r>
        <w:rPr>
          <w:rFonts w:asciiTheme="minorBidi" w:hAnsiTheme="minorBidi" w:cstheme="minorBidi"/>
          <w:color w:val="000000"/>
        </w:rPr>
        <w:t>.</w:t>
      </w:r>
      <w:r w:rsidR="008A5311">
        <w:rPr>
          <w:rFonts w:asciiTheme="minorBidi" w:hAnsiTheme="minorBidi" w:cstheme="minorBidi"/>
          <w:color w:val="000000"/>
        </w:rPr>
        <w:t xml:space="preserve">  The </w:t>
      </w:r>
      <w:proofErr w:type="spellStart"/>
      <w:r w:rsidR="008A5311">
        <w:rPr>
          <w:rFonts w:asciiTheme="minorBidi" w:hAnsiTheme="minorBidi" w:cstheme="minorBidi"/>
          <w:color w:val="000000"/>
        </w:rPr>
        <w:t>P’rushim</w:t>
      </w:r>
      <w:proofErr w:type="spellEnd"/>
      <w:r w:rsidR="008A5311">
        <w:rPr>
          <w:rFonts w:asciiTheme="minorBidi" w:hAnsiTheme="minorBidi" w:cstheme="minorBidi"/>
          <w:color w:val="000000"/>
        </w:rPr>
        <w:t xml:space="preserve"> gave prominence to the verse that states that “you should place the incense on the fire before God.”</w:t>
      </w:r>
      <w:r w:rsidR="007C2B3E">
        <w:rPr>
          <w:rStyle w:val="FootnoteReference"/>
          <w:rFonts w:asciiTheme="minorBidi" w:hAnsiTheme="minorBidi" w:cstheme="minorBidi"/>
          <w:color w:val="000000"/>
        </w:rPr>
        <w:footnoteReference w:id="5"/>
      </w:r>
      <w:r w:rsidR="008A5311">
        <w:rPr>
          <w:rFonts w:asciiTheme="minorBidi" w:hAnsiTheme="minorBidi" w:cstheme="minorBidi"/>
          <w:color w:val="000000"/>
        </w:rPr>
        <w:t xml:space="preserve">  They therefore believed that the Kohen Gadol should first enter the Kodesh </w:t>
      </w:r>
      <w:proofErr w:type="spellStart"/>
      <w:r w:rsidR="008A5311">
        <w:rPr>
          <w:rFonts w:asciiTheme="minorBidi" w:hAnsiTheme="minorBidi" w:cstheme="minorBidi"/>
          <w:color w:val="000000"/>
        </w:rPr>
        <w:t>HaKodashim</w:t>
      </w:r>
      <w:proofErr w:type="spellEnd"/>
      <w:r w:rsidR="008A5311">
        <w:rPr>
          <w:rFonts w:asciiTheme="minorBidi" w:hAnsiTheme="minorBidi" w:cstheme="minorBidi"/>
          <w:color w:val="000000"/>
        </w:rPr>
        <w:t xml:space="preserve"> with the fire pan and only then burn the incense on it once he was “before God.”</w:t>
      </w:r>
      <w:r w:rsidR="007C2B3E">
        <w:rPr>
          <w:rStyle w:val="FootnoteReference"/>
          <w:rFonts w:asciiTheme="minorBidi" w:hAnsiTheme="minorBidi" w:cstheme="minorBidi"/>
          <w:color w:val="000000"/>
        </w:rPr>
        <w:footnoteReference w:id="6"/>
      </w:r>
      <w:r w:rsidR="008A5311">
        <w:rPr>
          <w:rFonts w:asciiTheme="minorBidi" w:hAnsiTheme="minorBidi" w:cstheme="minorBidi"/>
          <w:color w:val="000000"/>
        </w:rPr>
        <w:t xml:space="preserve">  The </w:t>
      </w:r>
      <w:proofErr w:type="spellStart"/>
      <w:r w:rsidR="008A5311">
        <w:rPr>
          <w:rFonts w:asciiTheme="minorBidi" w:hAnsiTheme="minorBidi" w:cstheme="minorBidi"/>
          <w:color w:val="000000"/>
        </w:rPr>
        <w:t>Tzadukim</w:t>
      </w:r>
      <w:proofErr w:type="spellEnd"/>
      <w:r w:rsidR="008A5311">
        <w:rPr>
          <w:rFonts w:asciiTheme="minorBidi" w:hAnsiTheme="minorBidi" w:cstheme="minorBidi"/>
          <w:color w:val="000000"/>
        </w:rPr>
        <w:t xml:space="preserve"> focused on the earlier </w:t>
      </w:r>
      <w:proofErr w:type="spellStart"/>
      <w:r w:rsidR="008A5311">
        <w:rPr>
          <w:rFonts w:asciiTheme="minorBidi" w:hAnsiTheme="minorBidi" w:cstheme="minorBidi"/>
          <w:color w:val="000000"/>
        </w:rPr>
        <w:t>Pasuk</w:t>
      </w:r>
      <w:proofErr w:type="spellEnd"/>
      <w:r w:rsidR="008A5311">
        <w:rPr>
          <w:rFonts w:asciiTheme="minorBidi" w:hAnsiTheme="minorBidi" w:cstheme="minorBidi"/>
          <w:color w:val="000000"/>
        </w:rPr>
        <w:t xml:space="preserve"> which states that “with a cloud I (God) will appear on the </w:t>
      </w:r>
      <w:proofErr w:type="spellStart"/>
      <w:r w:rsidR="008A5311">
        <w:rPr>
          <w:rFonts w:asciiTheme="minorBidi" w:hAnsiTheme="minorBidi" w:cstheme="minorBidi"/>
          <w:color w:val="000000"/>
        </w:rPr>
        <w:t>Kaporet</w:t>
      </w:r>
      <w:proofErr w:type="spellEnd"/>
      <w:r w:rsidR="008A5311">
        <w:rPr>
          <w:rFonts w:asciiTheme="minorBidi" w:hAnsiTheme="minorBidi" w:cstheme="minorBidi"/>
          <w:color w:val="000000"/>
        </w:rPr>
        <w:t>”</w:t>
      </w:r>
      <w:r w:rsidR="007C2B3E">
        <w:rPr>
          <w:rStyle w:val="FootnoteReference"/>
          <w:rFonts w:asciiTheme="minorBidi" w:hAnsiTheme="minorBidi" w:cstheme="minorBidi"/>
          <w:color w:val="000000"/>
        </w:rPr>
        <w:footnoteReference w:id="7"/>
      </w:r>
      <w:r w:rsidR="008A5311">
        <w:rPr>
          <w:rFonts w:asciiTheme="minorBidi" w:hAnsiTheme="minorBidi" w:cstheme="minorBidi"/>
          <w:color w:val="000000"/>
        </w:rPr>
        <w:t xml:space="preserve"> indicating that the cloud of incense was already present when the High Priest entered the Kodesh </w:t>
      </w:r>
      <w:proofErr w:type="spellStart"/>
      <w:r w:rsidR="008A5311">
        <w:rPr>
          <w:rFonts w:asciiTheme="minorBidi" w:hAnsiTheme="minorBidi" w:cstheme="minorBidi"/>
          <w:color w:val="000000"/>
        </w:rPr>
        <w:lastRenderedPageBreak/>
        <w:t>HaKodashim</w:t>
      </w:r>
      <w:proofErr w:type="spellEnd"/>
      <w:r w:rsidR="008A5311">
        <w:rPr>
          <w:rFonts w:asciiTheme="minorBidi" w:hAnsiTheme="minorBidi" w:cstheme="minorBidi"/>
          <w:color w:val="000000"/>
        </w:rPr>
        <w:t xml:space="preserve">.  No one was with the Kohen Gadol on Yom </w:t>
      </w:r>
      <w:proofErr w:type="spellStart"/>
      <w:r w:rsidR="008A5311">
        <w:rPr>
          <w:rFonts w:asciiTheme="minorBidi" w:hAnsiTheme="minorBidi" w:cstheme="minorBidi"/>
          <w:color w:val="000000"/>
        </w:rPr>
        <w:t>HaKippurim</w:t>
      </w:r>
      <w:proofErr w:type="spellEnd"/>
      <w:r w:rsidR="008A5311">
        <w:rPr>
          <w:rFonts w:asciiTheme="minorBidi" w:hAnsiTheme="minorBidi" w:cstheme="minorBidi"/>
          <w:color w:val="000000"/>
        </w:rPr>
        <w:t xml:space="preserve"> when he entered the Kodesh </w:t>
      </w:r>
      <w:proofErr w:type="spellStart"/>
      <w:r w:rsidR="008A5311">
        <w:rPr>
          <w:rFonts w:asciiTheme="minorBidi" w:hAnsiTheme="minorBidi" w:cstheme="minorBidi"/>
          <w:color w:val="000000"/>
        </w:rPr>
        <w:t>HaKodashim</w:t>
      </w:r>
      <w:proofErr w:type="spellEnd"/>
      <w:r w:rsidR="008A5311">
        <w:rPr>
          <w:rFonts w:asciiTheme="minorBidi" w:hAnsiTheme="minorBidi" w:cstheme="minorBidi"/>
          <w:color w:val="000000"/>
        </w:rPr>
        <w:t xml:space="preserve"> and therefore it was a matter of trust as to whether he acted in accordance with the interpretation of the </w:t>
      </w:r>
      <w:proofErr w:type="spellStart"/>
      <w:r w:rsidR="008A5311">
        <w:rPr>
          <w:rFonts w:asciiTheme="minorBidi" w:hAnsiTheme="minorBidi" w:cstheme="minorBidi"/>
          <w:color w:val="000000"/>
        </w:rPr>
        <w:t>P’rushim</w:t>
      </w:r>
      <w:proofErr w:type="spellEnd"/>
      <w:r w:rsidR="008A5311">
        <w:rPr>
          <w:rFonts w:asciiTheme="minorBidi" w:hAnsiTheme="minorBidi" w:cstheme="minorBidi"/>
          <w:color w:val="000000"/>
        </w:rPr>
        <w:t xml:space="preserve"> or the </w:t>
      </w:r>
      <w:proofErr w:type="spellStart"/>
      <w:r w:rsidR="008A5311">
        <w:rPr>
          <w:rFonts w:asciiTheme="minorBidi" w:hAnsiTheme="minorBidi" w:cstheme="minorBidi"/>
          <w:color w:val="000000"/>
        </w:rPr>
        <w:t>Tzadukim</w:t>
      </w:r>
      <w:proofErr w:type="spellEnd"/>
      <w:r w:rsidR="008A5311">
        <w:rPr>
          <w:rFonts w:asciiTheme="minorBidi" w:hAnsiTheme="minorBidi" w:cstheme="minorBidi"/>
          <w:color w:val="000000"/>
        </w:rPr>
        <w:t xml:space="preserve">.  </w:t>
      </w:r>
      <w:r w:rsidR="00FB4761">
        <w:rPr>
          <w:rFonts w:asciiTheme="minorBidi" w:hAnsiTheme="minorBidi" w:cstheme="minorBidi"/>
          <w:color w:val="000000"/>
        </w:rPr>
        <w:t>Since this controversy surrounded the High Priest entering the Holy of Holies on the holiest day of the year, it became a pivotal focal point for the battles between the two sects.</w:t>
      </w:r>
      <w:r w:rsidR="00591CE9">
        <w:rPr>
          <w:rStyle w:val="FootnoteReference"/>
          <w:rFonts w:asciiTheme="minorBidi" w:hAnsiTheme="minorBidi" w:cstheme="minorBidi"/>
          <w:color w:val="000000"/>
        </w:rPr>
        <w:footnoteReference w:id="8"/>
      </w:r>
      <w:r w:rsidR="00FB4761">
        <w:rPr>
          <w:rFonts w:asciiTheme="minorBidi" w:hAnsiTheme="minorBidi" w:cstheme="minorBidi"/>
          <w:color w:val="000000"/>
        </w:rPr>
        <w:t xml:space="preserve">  </w:t>
      </w:r>
      <w:r w:rsidR="00FB4761">
        <w:rPr>
          <w:rFonts w:asciiTheme="minorBidi" w:hAnsiTheme="minorBidi" w:cstheme="minorBidi"/>
          <w:color w:val="000000"/>
        </w:rPr>
        <w:t xml:space="preserve">The fortunes of the </w:t>
      </w:r>
      <w:proofErr w:type="spellStart"/>
      <w:r w:rsidR="00FB4761">
        <w:rPr>
          <w:rFonts w:asciiTheme="minorBidi" w:hAnsiTheme="minorBidi" w:cstheme="minorBidi"/>
          <w:color w:val="000000"/>
        </w:rPr>
        <w:t>P’rushim</w:t>
      </w:r>
      <w:proofErr w:type="spellEnd"/>
      <w:r w:rsidR="00FB4761">
        <w:rPr>
          <w:rFonts w:asciiTheme="minorBidi" w:hAnsiTheme="minorBidi" w:cstheme="minorBidi"/>
          <w:color w:val="000000"/>
        </w:rPr>
        <w:t xml:space="preserve"> and </w:t>
      </w:r>
      <w:proofErr w:type="spellStart"/>
      <w:r w:rsidR="00FB4761">
        <w:rPr>
          <w:rFonts w:asciiTheme="minorBidi" w:hAnsiTheme="minorBidi" w:cstheme="minorBidi"/>
          <w:color w:val="000000"/>
        </w:rPr>
        <w:t>Tzadukim</w:t>
      </w:r>
      <w:proofErr w:type="spellEnd"/>
      <w:r w:rsidR="00FB4761">
        <w:rPr>
          <w:rFonts w:asciiTheme="minorBidi" w:hAnsiTheme="minorBidi" w:cstheme="minorBidi"/>
          <w:color w:val="000000"/>
        </w:rPr>
        <w:t xml:space="preserve"> vacillated with the affiliation</w:t>
      </w:r>
      <w:r w:rsidR="00FB4761">
        <w:rPr>
          <w:rFonts w:asciiTheme="minorBidi" w:hAnsiTheme="minorBidi" w:cstheme="minorBidi"/>
          <w:color w:val="000000"/>
        </w:rPr>
        <w:t>s</w:t>
      </w:r>
      <w:r w:rsidR="00FB4761">
        <w:rPr>
          <w:rFonts w:asciiTheme="minorBidi" w:hAnsiTheme="minorBidi" w:cstheme="minorBidi"/>
          <w:color w:val="000000"/>
        </w:rPr>
        <w:t xml:space="preserve"> of the king and </w:t>
      </w:r>
      <w:r w:rsidR="00FB4761">
        <w:rPr>
          <w:rFonts w:asciiTheme="minorBidi" w:hAnsiTheme="minorBidi" w:cstheme="minorBidi"/>
          <w:color w:val="000000"/>
        </w:rPr>
        <w:t xml:space="preserve">the </w:t>
      </w:r>
      <w:r w:rsidR="00FB4761">
        <w:rPr>
          <w:rFonts w:asciiTheme="minorBidi" w:hAnsiTheme="minorBidi" w:cstheme="minorBidi"/>
          <w:color w:val="000000"/>
        </w:rPr>
        <w:t>High Priest</w:t>
      </w:r>
      <w:r w:rsidR="00FB4761">
        <w:rPr>
          <w:rFonts w:asciiTheme="minorBidi" w:hAnsiTheme="minorBidi" w:cstheme="minorBidi"/>
          <w:color w:val="000000"/>
        </w:rPr>
        <w:t>, who were sometimes the same individual</w:t>
      </w:r>
      <w:r w:rsidR="00FB4761">
        <w:rPr>
          <w:rFonts w:asciiTheme="minorBidi" w:hAnsiTheme="minorBidi" w:cstheme="minorBidi"/>
          <w:color w:val="000000"/>
        </w:rPr>
        <w:t>.</w:t>
      </w:r>
      <w:r w:rsidR="002B015C">
        <w:rPr>
          <w:rStyle w:val="FootnoteReference"/>
          <w:rFonts w:asciiTheme="minorBidi" w:hAnsiTheme="minorBidi" w:cstheme="minorBidi"/>
          <w:color w:val="000000"/>
        </w:rPr>
        <w:footnoteReference w:id="9"/>
      </w:r>
      <w:r w:rsidR="00FB4761">
        <w:rPr>
          <w:rFonts w:asciiTheme="minorBidi" w:hAnsiTheme="minorBidi" w:cstheme="minorBidi"/>
          <w:color w:val="000000"/>
        </w:rPr>
        <w:t xml:space="preserve">  Their success in appointing </w:t>
      </w:r>
      <w:r w:rsidR="00FB4761">
        <w:rPr>
          <w:rFonts w:asciiTheme="minorBidi" w:hAnsiTheme="minorBidi" w:cstheme="minorBidi"/>
          <w:color w:val="000000"/>
        </w:rPr>
        <w:t xml:space="preserve">someone from amongst their sect or convincing a leader to be sympathetic to their cause would lead to the ascendancy of their sect and the demotion or persecution of the other. </w:t>
      </w:r>
    </w:p>
    <w:p w14:paraId="286F288F" w14:textId="77777777" w:rsidR="00FB4761" w:rsidRDefault="00FB4761" w:rsidP="004C0792">
      <w:pPr>
        <w:autoSpaceDE w:val="0"/>
        <w:autoSpaceDN w:val="0"/>
        <w:adjustRightInd w:val="0"/>
        <w:jc w:val="both"/>
        <w:rPr>
          <w:rFonts w:asciiTheme="minorBidi" w:hAnsiTheme="minorBidi" w:cstheme="minorBidi"/>
          <w:color w:val="000000"/>
        </w:rPr>
      </w:pPr>
    </w:p>
    <w:p w14:paraId="26EF216D" w14:textId="6FBC1782" w:rsidR="00DF3A96" w:rsidRDefault="00FB4761" w:rsidP="004C0792">
      <w:pPr>
        <w:autoSpaceDE w:val="0"/>
        <w:autoSpaceDN w:val="0"/>
        <w:adjustRightInd w:val="0"/>
        <w:jc w:val="both"/>
        <w:rPr>
          <w:rFonts w:asciiTheme="minorBidi" w:hAnsiTheme="minorBidi" w:cstheme="minorBidi"/>
          <w:color w:val="000000"/>
        </w:rPr>
      </w:pPr>
      <w:r>
        <w:rPr>
          <w:rFonts w:asciiTheme="minorBidi" w:hAnsiTheme="minorBidi" w:cstheme="minorBidi"/>
          <w:color w:val="000000"/>
        </w:rPr>
        <w:t xml:space="preserve">It also interesting to note that the </w:t>
      </w:r>
      <w:proofErr w:type="spellStart"/>
      <w:r>
        <w:rPr>
          <w:rFonts w:asciiTheme="minorBidi" w:hAnsiTheme="minorBidi" w:cstheme="minorBidi"/>
          <w:color w:val="000000"/>
        </w:rPr>
        <w:t>Tzaduki</w:t>
      </w:r>
      <w:proofErr w:type="spellEnd"/>
      <w:r>
        <w:rPr>
          <w:rFonts w:asciiTheme="minorBidi" w:hAnsiTheme="minorBidi" w:cstheme="minorBidi"/>
          <w:color w:val="000000"/>
        </w:rPr>
        <w:t xml:space="preserve"> view gained much more traction amongst the more assimilated aristocracy </w:t>
      </w:r>
      <w:r w:rsidR="006F2F98">
        <w:rPr>
          <w:rFonts w:asciiTheme="minorBidi" w:hAnsiTheme="minorBidi" w:cstheme="minorBidi"/>
          <w:color w:val="000000"/>
        </w:rPr>
        <w:t>and in particular with the Kohanim.  Their stronghold among</w:t>
      </w:r>
      <w:r>
        <w:rPr>
          <w:rFonts w:asciiTheme="minorBidi" w:hAnsiTheme="minorBidi" w:cstheme="minorBidi"/>
          <w:color w:val="000000"/>
        </w:rPr>
        <w:t xml:space="preserve"> </w:t>
      </w:r>
      <w:r w:rsidR="006F2F98">
        <w:rPr>
          <w:rFonts w:asciiTheme="minorBidi" w:hAnsiTheme="minorBidi" w:cstheme="minorBidi"/>
          <w:color w:val="000000"/>
        </w:rPr>
        <w:t xml:space="preserve">the priests gave them a huge advantage and platform since many of the disputes between them and the </w:t>
      </w:r>
      <w:proofErr w:type="spellStart"/>
      <w:r w:rsidR="006F2F98">
        <w:rPr>
          <w:rFonts w:asciiTheme="minorBidi" w:hAnsiTheme="minorBidi" w:cstheme="minorBidi"/>
          <w:color w:val="000000"/>
        </w:rPr>
        <w:t>P’rushim</w:t>
      </w:r>
      <w:proofErr w:type="spellEnd"/>
      <w:r w:rsidR="006F2F98">
        <w:rPr>
          <w:rFonts w:asciiTheme="minorBidi" w:hAnsiTheme="minorBidi" w:cstheme="minorBidi"/>
          <w:color w:val="000000"/>
        </w:rPr>
        <w:t xml:space="preserve"> revolved around the service in the Temple.  In addition, after the </w:t>
      </w:r>
      <w:proofErr w:type="spellStart"/>
      <w:r w:rsidR="006F2F98">
        <w:rPr>
          <w:rFonts w:asciiTheme="minorBidi" w:hAnsiTheme="minorBidi" w:cstheme="minorBidi"/>
          <w:color w:val="000000"/>
        </w:rPr>
        <w:t>Hashmonai</w:t>
      </w:r>
      <w:proofErr w:type="spellEnd"/>
      <w:r w:rsidR="006F2F98">
        <w:rPr>
          <w:rFonts w:asciiTheme="minorBidi" w:hAnsiTheme="minorBidi" w:cstheme="minorBidi"/>
          <w:color w:val="000000"/>
        </w:rPr>
        <w:t xml:space="preserve"> revolt, the political leadership also derived from the priestly class.  Moreover, in the later Second Temple period, once the High Priesthood was granted based on payoffs to the king,</w:t>
      </w:r>
      <w:r w:rsidR="002B015C">
        <w:rPr>
          <w:rStyle w:val="FootnoteReference"/>
          <w:rFonts w:asciiTheme="minorBidi" w:hAnsiTheme="minorBidi" w:cstheme="minorBidi"/>
          <w:color w:val="000000"/>
        </w:rPr>
        <w:footnoteReference w:id="10"/>
      </w:r>
      <w:r w:rsidR="006F2F98">
        <w:rPr>
          <w:rFonts w:asciiTheme="minorBidi" w:hAnsiTheme="minorBidi" w:cstheme="minorBidi"/>
          <w:color w:val="000000"/>
        </w:rPr>
        <w:t xml:space="preserve"> the Tzaduki’s support from the wealthier aristocracy and priests help to secure this coveted position more often.  </w:t>
      </w:r>
      <w:r w:rsidR="00756FE5">
        <w:rPr>
          <w:rFonts w:asciiTheme="minorBidi" w:hAnsiTheme="minorBidi" w:cstheme="minorBidi"/>
          <w:color w:val="000000"/>
        </w:rPr>
        <w:t>While speculative in nature, one could suggest that i</w:t>
      </w:r>
      <w:r w:rsidR="006F2F98">
        <w:rPr>
          <w:rFonts w:asciiTheme="minorBidi" w:hAnsiTheme="minorBidi" w:cstheme="minorBidi"/>
          <w:color w:val="000000"/>
        </w:rPr>
        <w:t xml:space="preserve">t might be </w:t>
      </w:r>
      <w:r w:rsidR="00756FE5">
        <w:rPr>
          <w:rFonts w:asciiTheme="minorBidi" w:hAnsiTheme="minorBidi" w:cstheme="minorBidi"/>
          <w:color w:val="000000"/>
        </w:rPr>
        <w:t xml:space="preserve">the reason that when Rabbi Yochanan ben Zakai met with Vespasian during the siege on </w:t>
      </w:r>
      <w:proofErr w:type="spellStart"/>
      <w:r w:rsidR="00756FE5">
        <w:rPr>
          <w:rFonts w:asciiTheme="minorBidi" w:hAnsiTheme="minorBidi" w:cstheme="minorBidi"/>
          <w:color w:val="000000"/>
        </w:rPr>
        <w:t>Yerushalayim</w:t>
      </w:r>
      <w:proofErr w:type="spellEnd"/>
      <w:r w:rsidR="00756FE5">
        <w:rPr>
          <w:rFonts w:asciiTheme="minorBidi" w:hAnsiTheme="minorBidi" w:cstheme="minorBidi"/>
          <w:color w:val="000000"/>
        </w:rPr>
        <w:t>, he does not ask him to spare the Temple.</w:t>
      </w:r>
      <w:r w:rsidR="002B015C">
        <w:rPr>
          <w:rStyle w:val="FootnoteReference"/>
          <w:rFonts w:asciiTheme="minorBidi" w:hAnsiTheme="minorBidi" w:cstheme="minorBidi"/>
          <w:color w:val="000000"/>
        </w:rPr>
        <w:footnoteReference w:id="11"/>
      </w:r>
      <w:r w:rsidR="00756FE5">
        <w:rPr>
          <w:rFonts w:asciiTheme="minorBidi" w:hAnsiTheme="minorBidi" w:cstheme="minorBidi"/>
          <w:color w:val="000000"/>
        </w:rPr>
        <w:t xml:space="preserve">  He likely saw the Temple as a corrupt institution, an edifice without a soul and a bastion of </w:t>
      </w:r>
      <w:proofErr w:type="spellStart"/>
      <w:r w:rsidR="00756FE5">
        <w:rPr>
          <w:rFonts w:asciiTheme="minorBidi" w:hAnsiTheme="minorBidi" w:cstheme="minorBidi"/>
          <w:color w:val="000000"/>
        </w:rPr>
        <w:t>Tzaduki</w:t>
      </w:r>
      <w:proofErr w:type="spellEnd"/>
      <w:r w:rsidR="00756FE5">
        <w:rPr>
          <w:rFonts w:asciiTheme="minorBidi" w:hAnsiTheme="minorBidi" w:cstheme="minorBidi"/>
          <w:color w:val="000000"/>
        </w:rPr>
        <w:t xml:space="preserve"> power.  By asking for Vespasian to spare </w:t>
      </w:r>
      <w:r w:rsidR="00756FE5">
        <w:rPr>
          <w:rFonts w:asciiTheme="minorBidi" w:hAnsiTheme="minorBidi" w:cstheme="minorBidi"/>
          <w:color w:val="000000"/>
        </w:rPr>
        <w:t xml:space="preserve">Yavneh and its wise men instead of the Temple, he forever shifted the power in the </w:t>
      </w:r>
      <w:proofErr w:type="spellStart"/>
      <w:r w:rsidR="00756FE5">
        <w:rPr>
          <w:rFonts w:asciiTheme="minorBidi" w:hAnsiTheme="minorBidi" w:cstheme="minorBidi"/>
          <w:color w:val="000000"/>
        </w:rPr>
        <w:t>Perushim’s</w:t>
      </w:r>
      <w:proofErr w:type="spellEnd"/>
      <w:r w:rsidR="00756FE5">
        <w:rPr>
          <w:rFonts w:asciiTheme="minorBidi" w:hAnsiTheme="minorBidi" w:cstheme="minorBidi"/>
          <w:color w:val="000000"/>
        </w:rPr>
        <w:t xml:space="preserve"> favor.  The </w:t>
      </w:r>
      <w:proofErr w:type="spellStart"/>
      <w:r w:rsidR="00756FE5">
        <w:rPr>
          <w:rFonts w:asciiTheme="minorBidi" w:hAnsiTheme="minorBidi" w:cstheme="minorBidi"/>
          <w:color w:val="000000"/>
        </w:rPr>
        <w:t>Tzadukim</w:t>
      </w:r>
      <w:proofErr w:type="spellEnd"/>
      <w:r w:rsidR="00756FE5">
        <w:rPr>
          <w:rFonts w:asciiTheme="minorBidi" w:hAnsiTheme="minorBidi" w:cstheme="minorBidi"/>
          <w:color w:val="000000"/>
        </w:rPr>
        <w:t xml:space="preserve"> without a temple were marginalized and the rise of the Rabbinic centers of study secured the oral tradition of the </w:t>
      </w:r>
      <w:proofErr w:type="spellStart"/>
      <w:r w:rsidR="00756FE5">
        <w:rPr>
          <w:rFonts w:asciiTheme="minorBidi" w:hAnsiTheme="minorBidi" w:cstheme="minorBidi"/>
          <w:color w:val="000000"/>
        </w:rPr>
        <w:t>P’rushim</w:t>
      </w:r>
      <w:proofErr w:type="spellEnd"/>
      <w:r w:rsidR="00756FE5">
        <w:rPr>
          <w:rFonts w:asciiTheme="minorBidi" w:hAnsiTheme="minorBidi" w:cstheme="minorBidi"/>
          <w:color w:val="000000"/>
        </w:rPr>
        <w:t xml:space="preserve"> as the mainstream view.   </w:t>
      </w:r>
    </w:p>
    <w:p w14:paraId="3EE22668" w14:textId="77777777" w:rsidR="00C971E8" w:rsidRDefault="00C971E8" w:rsidP="007C7E00">
      <w:pPr>
        <w:autoSpaceDE w:val="0"/>
        <w:autoSpaceDN w:val="0"/>
        <w:adjustRightInd w:val="0"/>
        <w:jc w:val="both"/>
        <w:rPr>
          <w:rFonts w:asciiTheme="minorBidi" w:hAnsiTheme="minorBidi" w:cstheme="minorBidi"/>
          <w:color w:val="000000"/>
        </w:rPr>
      </w:pPr>
    </w:p>
    <w:p w14:paraId="5A1EF187" w14:textId="77777777" w:rsidR="00096ECD" w:rsidRDefault="00096ECD" w:rsidP="006E5B4D">
      <w:pPr>
        <w:autoSpaceDE w:val="0"/>
        <w:autoSpaceDN w:val="0"/>
        <w:adjustRightInd w:val="0"/>
        <w:jc w:val="both"/>
        <w:rPr>
          <w:rFonts w:asciiTheme="minorBidi" w:hAnsiTheme="minorBidi" w:cstheme="minorBidi"/>
          <w:color w:val="000000"/>
        </w:rPr>
      </w:pPr>
      <w:r>
        <w:rPr>
          <w:rFonts w:asciiTheme="minorBidi" w:hAnsiTheme="minorBidi" w:cstheme="minorBidi"/>
          <w:color w:val="000000"/>
        </w:rPr>
        <w:t>At the end of last week’s Parsha and the beginning of this week’s Parsha, the Torah describes the remaining vessels, the laver (</w:t>
      </w:r>
      <w:r w:rsidRPr="002F6E62">
        <w:rPr>
          <w:rFonts w:asciiTheme="minorBidi" w:hAnsiTheme="minorBidi" w:cstheme="minorBidi"/>
          <w:color w:val="000000"/>
          <w:rtl/>
        </w:rPr>
        <w:t>כִּיּ֥וֹר</w:t>
      </w:r>
      <w:r>
        <w:rPr>
          <w:rFonts w:asciiTheme="minorBidi" w:hAnsiTheme="minorBidi" w:cstheme="minorBidi"/>
          <w:color w:val="000000"/>
        </w:rPr>
        <w:t>) and the golden incense altar (</w:t>
      </w:r>
      <w:r w:rsidRPr="00341D06">
        <w:rPr>
          <w:rFonts w:asciiTheme="minorBidi" w:hAnsiTheme="minorBidi" w:cstheme="minorBidi"/>
          <w:color w:val="000000"/>
          <w:rtl/>
        </w:rPr>
        <w:t xml:space="preserve">מִזְבֵּ֖חַ מִקְטַ֣ר </w:t>
      </w:r>
      <w:proofErr w:type="spellStart"/>
      <w:r w:rsidRPr="00341D06">
        <w:rPr>
          <w:rFonts w:asciiTheme="minorBidi" w:hAnsiTheme="minorBidi" w:cstheme="minorBidi"/>
          <w:color w:val="000000"/>
          <w:rtl/>
        </w:rPr>
        <w:t>קְטֹ֑רֶת</w:t>
      </w:r>
      <w:proofErr w:type="spellEnd"/>
      <w:r>
        <w:rPr>
          <w:rFonts w:asciiTheme="minorBidi" w:hAnsiTheme="minorBidi" w:cstheme="minorBidi"/>
          <w:color w:val="000000"/>
        </w:rPr>
        <w:t xml:space="preserve">) needed for the functioning of the </w:t>
      </w:r>
      <w:proofErr w:type="spellStart"/>
      <w:r>
        <w:rPr>
          <w:rFonts w:asciiTheme="minorBidi" w:hAnsiTheme="minorBidi" w:cstheme="minorBidi"/>
          <w:color w:val="000000"/>
        </w:rPr>
        <w:t>Mishkan</w:t>
      </w:r>
      <w:proofErr w:type="spellEnd"/>
      <w:r>
        <w:rPr>
          <w:rFonts w:asciiTheme="minorBidi" w:hAnsiTheme="minorBidi" w:cstheme="minorBidi"/>
          <w:color w:val="000000"/>
        </w:rPr>
        <w:t>.  In addition, it provides the “recipes” for the anointing oil (</w:t>
      </w:r>
      <w:r w:rsidRPr="00151D93">
        <w:rPr>
          <w:rFonts w:asciiTheme="minorBidi" w:hAnsiTheme="minorBidi" w:cstheme="minorBidi"/>
          <w:color w:val="000000"/>
          <w:rtl/>
        </w:rPr>
        <w:t xml:space="preserve">שֶׁ֚מֶן </w:t>
      </w:r>
      <w:proofErr w:type="spellStart"/>
      <w:r w:rsidRPr="00151D93">
        <w:rPr>
          <w:rFonts w:asciiTheme="minorBidi" w:hAnsiTheme="minorBidi" w:cstheme="minorBidi"/>
          <w:color w:val="000000"/>
          <w:rtl/>
        </w:rPr>
        <w:t>מִשְׁחַת־קֹ֔דֶש</w:t>
      </w:r>
      <w:proofErr w:type="spellEnd"/>
      <w:r w:rsidRPr="00151D93">
        <w:rPr>
          <w:rFonts w:asciiTheme="minorBidi" w:hAnsiTheme="minorBidi" w:cstheme="minorBidi"/>
          <w:color w:val="000000"/>
          <w:rtl/>
        </w:rPr>
        <w:t>ׁ</w:t>
      </w:r>
      <w:r>
        <w:rPr>
          <w:rFonts w:asciiTheme="minorBidi" w:hAnsiTheme="minorBidi" w:cstheme="minorBidi"/>
          <w:color w:val="000000"/>
        </w:rPr>
        <w:t>) and the incense (</w:t>
      </w:r>
      <w:proofErr w:type="spellStart"/>
      <w:r w:rsidRPr="00151D93">
        <w:rPr>
          <w:rFonts w:asciiTheme="minorBidi" w:hAnsiTheme="minorBidi" w:cstheme="minorBidi"/>
          <w:color w:val="000000"/>
          <w:rtl/>
        </w:rPr>
        <w:t>קְטֹ֔רֶת</w:t>
      </w:r>
      <w:proofErr w:type="spellEnd"/>
      <w:r>
        <w:rPr>
          <w:rFonts w:asciiTheme="minorBidi" w:hAnsiTheme="minorBidi" w:cstheme="minorBidi"/>
          <w:color w:val="000000"/>
        </w:rPr>
        <w:t xml:space="preserve">).  It is understandable why the description of the laver and the concoction of the anointing oil were left until the end of the instructions for the construction of the </w:t>
      </w:r>
      <w:proofErr w:type="spellStart"/>
      <w:r>
        <w:rPr>
          <w:rFonts w:asciiTheme="minorBidi" w:hAnsiTheme="minorBidi" w:cstheme="minorBidi"/>
          <w:color w:val="000000"/>
        </w:rPr>
        <w:t>Mishkan</w:t>
      </w:r>
      <w:proofErr w:type="spellEnd"/>
      <w:r>
        <w:rPr>
          <w:rFonts w:asciiTheme="minorBidi" w:hAnsiTheme="minorBidi" w:cstheme="minorBidi"/>
          <w:color w:val="000000"/>
        </w:rPr>
        <w:t xml:space="preserve">.  The anointing oil is to be used to sanctify the vessels of the </w:t>
      </w:r>
      <w:proofErr w:type="spellStart"/>
      <w:r>
        <w:rPr>
          <w:rFonts w:asciiTheme="minorBidi" w:hAnsiTheme="minorBidi" w:cstheme="minorBidi"/>
          <w:color w:val="000000"/>
        </w:rPr>
        <w:t>Mishkan</w:t>
      </w:r>
      <w:proofErr w:type="spellEnd"/>
      <w:r>
        <w:rPr>
          <w:rFonts w:asciiTheme="minorBidi" w:hAnsiTheme="minorBidi" w:cstheme="minorBidi"/>
          <w:color w:val="000000"/>
        </w:rPr>
        <w:t xml:space="preserve"> and the priests and therefore is only necessary once everything else is completed.  As far as the laver is concerned, its placement in the courtyard of the </w:t>
      </w:r>
      <w:proofErr w:type="spellStart"/>
      <w:r>
        <w:rPr>
          <w:rFonts w:asciiTheme="minorBidi" w:hAnsiTheme="minorBidi" w:cstheme="minorBidi"/>
          <w:color w:val="000000"/>
        </w:rPr>
        <w:t>Mishkan</w:t>
      </w:r>
      <w:proofErr w:type="spellEnd"/>
      <w:r>
        <w:rPr>
          <w:rFonts w:asciiTheme="minorBidi" w:hAnsiTheme="minorBidi" w:cstheme="minorBidi"/>
          <w:color w:val="000000"/>
        </w:rPr>
        <w:t xml:space="preserve"> follows the Torah’s organization of providing instructions for the building of the </w:t>
      </w:r>
      <w:proofErr w:type="spellStart"/>
      <w:r>
        <w:rPr>
          <w:rFonts w:asciiTheme="minorBidi" w:hAnsiTheme="minorBidi" w:cstheme="minorBidi"/>
          <w:color w:val="000000"/>
        </w:rPr>
        <w:t>Mishkan</w:t>
      </w:r>
      <w:proofErr w:type="spellEnd"/>
      <w:r>
        <w:rPr>
          <w:rFonts w:asciiTheme="minorBidi" w:hAnsiTheme="minorBidi" w:cstheme="minorBidi"/>
          <w:color w:val="000000"/>
        </w:rPr>
        <w:t xml:space="preserve"> and its vessels inside out or from holiest to least holy.  In addition, in order to serve in the </w:t>
      </w:r>
      <w:proofErr w:type="spellStart"/>
      <w:r>
        <w:rPr>
          <w:rFonts w:asciiTheme="minorBidi" w:hAnsiTheme="minorBidi" w:cstheme="minorBidi"/>
          <w:color w:val="000000"/>
        </w:rPr>
        <w:t>Mishkan</w:t>
      </w:r>
      <w:proofErr w:type="spellEnd"/>
      <w:r>
        <w:rPr>
          <w:rFonts w:asciiTheme="minorBidi" w:hAnsiTheme="minorBidi" w:cstheme="minorBidi"/>
          <w:color w:val="000000"/>
        </w:rPr>
        <w:t xml:space="preserve">, the priests must wash their hands and feet from the laver.  Consequently, its relevance is only meaningful after the Torah has described those that will serve in the </w:t>
      </w:r>
      <w:proofErr w:type="spellStart"/>
      <w:r>
        <w:rPr>
          <w:rFonts w:asciiTheme="minorBidi" w:hAnsiTheme="minorBidi" w:cstheme="minorBidi"/>
          <w:color w:val="000000"/>
        </w:rPr>
        <w:t>Mishkan</w:t>
      </w:r>
      <w:proofErr w:type="spellEnd"/>
      <w:r>
        <w:rPr>
          <w:rFonts w:asciiTheme="minorBidi" w:hAnsiTheme="minorBidi" w:cstheme="minorBidi"/>
          <w:color w:val="000000"/>
        </w:rPr>
        <w:t xml:space="preserve">.  On the other hand, the relegation of the incense altar and the incense to the end is somewhat curious.  It certainly would have been more fitting to have been placed before the clothing, inauguration and sanctification of the priests.  Moreover, it should have been included in </w:t>
      </w:r>
      <w:proofErr w:type="spellStart"/>
      <w:r>
        <w:rPr>
          <w:rFonts w:asciiTheme="minorBidi" w:hAnsiTheme="minorBidi" w:cstheme="minorBidi"/>
          <w:color w:val="000000"/>
        </w:rPr>
        <w:t>Parshat</w:t>
      </w:r>
      <w:proofErr w:type="spellEnd"/>
      <w:r>
        <w:rPr>
          <w:rFonts w:asciiTheme="minorBidi" w:hAnsiTheme="minorBidi" w:cstheme="minorBidi"/>
          <w:color w:val="000000"/>
        </w:rPr>
        <w:t xml:space="preserve"> Teruma with the other two vessels, the </w:t>
      </w:r>
      <w:proofErr w:type="spellStart"/>
      <w:r>
        <w:rPr>
          <w:rFonts w:asciiTheme="minorBidi" w:hAnsiTheme="minorBidi" w:cstheme="minorBidi"/>
          <w:color w:val="000000"/>
        </w:rPr>
        <w:t>Menora</w:t>
      </w:r>
      <w:proofErr w:type="spellEnd"/>
      <w:r>
        <w:rPr>
          <w:rFonts w:asciiTheme="minorBidi" w:hAnsiTheme="minorBidi" w:cstheme="minorBidi"/>
          <w:color w:val="000000"/>
        </w:rPr>
        <w:t xml:space="preserve"> and the Shulchan, which are found together with it in the Holies (</w:t>
      </w:r>
      <w:r>
        <w:rPr>
          <w:rFonts w:asciiTheme="minorBidi" w:hAnsiTheme="minorBidi" w:cstheme="minorBidi" w:hint="cs"/>
          <w:color w:val="000000"/>
          <w:rtl/>
        </w:rPr>
        <w:t>קדש</w:t>
      </w:r>
      <w:r>
        <w:rPr>
          <w:rFonts w:asciiTheme="minorBidi" w:hAnsiTheme="minorBidi" w:cstheme="minorBidi"/>
          <w:color w:val="000000"/>
        </w:rPr>
        <w:t>).</w:t>
      </w:r>
      <w:r>
        <w:rPr>
          <w:rStyle w:val="FootnoteReference"/>
          <w:rFonts w:asciiTheme="minorBidi" w:hAnsiTheme="minorBidi" w:cstheme="minorBidi"/>
          <w:color w:val="000000"/>
        </w:rPr>
        <w:footnoteReference w:id="12"/>
      </w:r>
      <w:r>
        <w:rPr>
          <w:rFonts w:asciiTheme="minorBidi" w:hAnsiTheme="minorBidi" w:cstheme="minorBidi"/>
          <w:color w:val="000000"/>
        </w:rPr>
        <w:t xml:space="preserve">  Lastly, the offering of the incense is integrally connected to the kindling of </w:t>
      </w:r>
      <w:r>
        <w:rPr>
          <w:rFonts w:asciiTheme="minorBidi" w:hAnsiTheme="minorBidi" w:cstheme="minorBidi"/>
          <w:color w:val="000000"/>
        </w:rPr>
        <w:lastRenderedPageBreak/>
        <w:t xml:space="preserve">the </w:t>
      </w:r>
      <w:proofErr w:type="spellStart"/>
      <w:r>
        <w:rPr>
          <w:rFonts w:asciiTheme="minorBidi" w:hAnsiTheme="minorBidi" w:cstheme="minorBidi"/>
          <w:color w:val="000000"/>
        </w:rPr>
        <w:t>Menora</w:t>
      </w:r>
      <w:proofErr w:type="spellEnd"/>
      <w:r>
        <w:rPr>
          <w:rFonts w:asciiTheme="minorBidi" w:hAnsiTheme="minorBidi" w:cstheme="minorBidi"/>
          <w:color w:val="000000"/>
        </w:rPr>
        <w:t xml:space="preserve"> which once again would have indicated that it should have been more appropriately found in </w:t>
      </w:r>
      <w:proofErr w:type="spellStart"/>
      <w:r>
        <w:rPr>
          <w:rFonts w:asciiTheme="minorBidi" w:hAnsiTheme="minorBidi" w:cstheme="minorBidi"/>
          <w:color w:val="000000"/>
        </w:rPr>
        <w:t>Parshat</w:t>
      </w:r>
      <w:proofErr w:type="spellEnd"/>
      <w:r>
        <w:rPr>
          <w:rFonts w:asciiTheme="minorBidi" w:hAnsiTheme="minorBidi" w:cstheme="minorBidi"/>
          <w:color w:val="000000"/>
        </w:rPr>
        <w:t xml:space="preserve"> Teruma juxtaposed to the </w:t>
      </w:r>
      <w:proofErr w:type="spellStart"/>
      <w:r>
        <w:rPr>
          <w:rFonts w:asciiTheme="minorBidi" w:hAnsiTheme="minorBidi" w:cstheme="minorBidi"/>
          <w:color w:val="000000"/>
        </w:rPr>
        <w:t>Menora</w:t>
      </w:r>
      <w:proofErr w:type="spellEnd"/>
      <w:r>
        <w:rPr>
          <w:rFonts w:asciiTheme="minorBidi" w:hAnsiTheme="minorBidi" w:cstheme="minorBidi"/>
          <w:color w:val="000000"/>
        </w:rPr>
        <w:t xml:space="preserve"> or in the beginning of </w:t>
      </w:r>
      <w:proofErr w:type="spellStart"/>
      <w:r>
        <w:rPr>
          <w:rFonts w:asciiTheme="minorBidi" w:hAnsiTheme="minorBidi" w:cstheme="minorBidi"/>
          <w:color w:val="000000"/>
        </w:rPr>
        <w:t>Parshat</w:t>
      </w:r>
      <w:proofErr w:type="spellEnd"/>
      <w:r>
        <w:rPr>
          <w:rFonts w:asciiTheme="minorBidi" w:hAnsiTheme="minorBidi" w:cstheme="minorBidi"/>
          <w:color w:val="000000"/>
        </w:rPr>
        <w:t xml:space="preserve"> </w:t>
      </w:r>
      <w:proofErr w:type="spellStart"/>
      <w:r>
        <w:rPr>
          <w:rFonts w:asciiTheme="minorBidi" w:hAnsiTheme="minorBidi" w:cstheme="minorBidi"/>
          <w:color w:val="000000"/>
        </w:rPr>
        <w:t>Titzaveh</w:t>
      </w:r>
      <w:proofErr w:type="spellEnd"/>
      <w:r>
        <w:rPr>
          <w:rFonts w:asciiTheme="minorBidi" w:hAnsiTheme="minorBidi" w:cstheme="minorBidi"/>
          <w:color w:val="000000"/>
        </w:rPr>
        <w:t xml:space="preserve"> </w:t>
      </w:r>
      <w:r w:rsidR="006E5B4D">
        <w:rPr>
          <w:rFonts w:asciiTheme="minorBidi" w:hAnsiTheme="minorBidi" w:cstheme="minorBidi"/>
          <w:color w:val="000000"/>
        </w:rPr>
        <w:t>alongside</w:t>
      </w:r>
      <w:r>
        <w:rPr>
          <w:rFonts w:asciiTheme="minorBidi" w:hAnsiTheme="minorBidi" w:cstheme="minorBidi"/>
          <w:color w:val="000000"/>
        </w:rPr>
        <w:t xml:space="preserve"> the description of the kindling oil and lighting of the </w:t>
      </w:r>
      <w:proofErr w:type="spellStart"/>
      <w:r>
        <w:rPr>
          <w:rFonts w:asciiTheme="minorBidi" w:hAnsiTheme="minorBidi" w:cstheme="minorBidi"/>
          <w:color w:val="000000"/>
        </w:rPr>
        <w:t>Menora</w:t>
      </w:r>
      <w:proofErr w:type="spellEnd"/>
      <w:r>
        <w:rPr>
          <w:rFonts w:asciiTheme="minorBidi" w:hAnsiTheme="minorBidi" w:cstheme="minorBidi"/>
          <w:color w:val="000000"/>
        </w:rPr>
        <w:t>.</w:t>
      </w:r>
      <w:r>
        <w:rPr>
          <w:rStyle w:val="FootnoteReference"/>
          <w:rFonts w:asciiTheme="minorBidi" w:hAnsiTheme="minorBidi" w:cstheme="minorBidi"/>
          <w:color w:val="000000"/>
        </w:rPr>
        <w:footnoteReference w:id="13"/>
      </w:r>
    </w:p>
    <w:p w14:paraId="7024B7FC" w14:textId="77777777" w:rsidR="00096ECD" w:rsidRDefault="00096ECD" w:rsidP="00096ECD">
      <w:pPr>
        <w:autoSpaceDE w:val="0"/>
        <w:autoSpaceDN w:val="0"/>
        <w:adjustRightInd w:val="0"/>
        <w:jc w:val="both"/>
        <w:rPr>
          <w:rFonts w:asciiTheme="minorBidi" w:hAnsiTheme="minorBidi" w:cstheme="minorBidi"/>
          <w:color w:val="000000"/>
        </w:rPr>
      </w:pPr>
    </w:p>
    <w:p w14:paraId="4BB3269F" w14:textId="77777777" w:rsidR="00096ECD" w:rsidRDefault="003563DB" w:rsidP="00342BDF">
      <w:pPr>
        <w:autoSpaceDE w:val="0"/>
        <w:autoSpaceDN w:val="0"/>
        <w:adjustRightInd w:val="0"/>
        <w:jc w:val="both"/>
        <w:rPr>
          <w:rFonts w:asciiTheme="minorBidi" w:hAnsiTheme="minorBidi" w:cstheme="minorBidi"/>
          <w:color w:val="000000"/>
        </w:rPr>
      </w:pPr>
      <w:r>
        <w:rPr>
          <w:rFonts w:asciiTheme="minorBidi" w:hAnsiTheme="minorBidi" w:cstheme="minorBidi"/>
          <w:color w:val="000000"/>
        </w:rPr>
        <w:t xml:space="preserve">The commentators are varied in their approaches to dealing with this anomaly.  </w:t>
      </w:r>
      <w:r w:rsidR="0071653B">
        <w:rPr>
          <w:rFonts w:asciiTheme="minorBidi" w:hAnsiTheme="minorBidi" w:cstheme="minorBidi"/>
          <w:color w:val="000000"/>
        </w:rPr>
        <w:t xml:space="preserve">There are those that suggest, its task was ancillary as an aromatic cover for the remaining </w:t>
      </w:r>
      <w:r w:rsidR="00B90A31">
        <w:rPr>
          <w:rFonts w:asciiTheme="minorBidi" w:hAnsiTheme="minorBidi" w:cstheme="minorBidi"/>
          <w:color w:val="000000"/>
        </w:rPr>
        <w:t xml:space="preserve">service of the </w:t>
      </w:r>
      <w:proofErr w:type="spellStart"/>
      <w:r w:rsidR="00B90A31">
        <w:rPr>
          <w:rFonts w:asciiTheme="minorBidi" w:hAnsiTheme="minorBidi" w:cstheme="minorBidi"/>
          <w:color w:val="000000"/>
        </w:rPr>
        <w:t>Mishkan</w:t>
      </w:r>
      <w:proofErr w:type="spellEnd"/>
      <w:r w:rsidR="00B90A31">
        <w:rPr>
          <w:rFonts w:asciiTheme="minorBidi" w:hAnsiTheme="minorBidi" w:cstheme="minorBidi"/>
          <w:color w:val="000000"/>
        </w:rPr>
        <w:t xml:space="preserve"> and therefore was </w:t>
      </w:r>
      <w:r w:rsidR="00BB1CBB">
        <w:rPr>
          <w:rFonts w:asciiTheme="minorBidi" w:hAnsiTheme="minorBidi" w:cstheme="minorBidi"/>
          <w:color w:val="000000"/>
        </w:rPr>
        <w:t>relegated to the end</w:t>
      </w:r>
      <w:r w:rsidR="00B90A31">
        <w:rPr>
          <w:rFonts w:asciiTheme="minorBidi" w:hAnsiTheme="minorBidi" w:cstheme="minorBidi"/>
          <w:color w:val="000000"/>
        </w:rPr>
        <w:t>.</w:t>
      </w:r>
      <w:r w:rsidR="008831E5">
        <w:rPr>
          <w:rStyle w:val="FootnoteReference"/>
          <w:rFonts w:asciiTheme="minorBidi" w:hAnsiTheme="minorBidi" w:cstheme="minorBidi"/>
          <w:color w:val="000000"/>
        </w:rPr>
        <w:footnoteReference w:id="14"/>
      </w:r>
      <w:r w:rsidR="00B90A31">
        <w:rPr>
          <w:rFonts w:asciiTheme="minorBidi" w:hAnsiTheme="minorBidi" w:cstheme="minorBidi"/>
          <w:color w:val="000000"/>
        </w:rPr>
        <w:t xml:space="preserve">  Others suggest that its placement</w:t>
      </w:r>
      <w:r w:rsidR="00BB1CBB">
        <w:rPr>
          <w:rFonts w:asciiTheme="minorBidi" w:hAnsiTheme="minorBidi" w:cstheme="minorBidi"/>
          <w:color w:val="000000"/>
        </w:rPr>
        <w:t xml:space="preserve"> was chosen for more technical reasons; </w:t>
      </w:r>
      <w:r w:rsidR="004E3831">
        <w:rPr>
          <w:rFonts w:asciiTheme="minorBidi" w:hAnsiTheme="minorBidi" w:cstheme="minorBidi"/>
          <w:color w:val="000000"/>
        </w:rPr>
        <w:t>the</w:t>
      </w:r>
      <w:r w:rsidR="00BB1CBB">
        <w:rPr>
          <w:rFonts w:asciiTheme="minorBidi" w:hAnsiTheme="minorBidi" w:cstheme="minorBidi"/>
          <w:color w:val="000000"/>
        </w:rPr>
        <w:t xml:space="preserve"> disallowing of any sacrifices </w:t>
      </w:r>
      <w:r w:rsidR="004E3831">
        <w:rPr>
          <w:rFonts w:asciiTheme="minorBidi" w:hAnsiTheme="minorBidi" w:cstheme="minorBidi"/>
          <w:color w:val="000000"/>
        </w:rPr>
        <w:t xml:space="preserve">or foreign offerings </w:t>
      </w:r>
      <w:r w:rsidR="00BB1CBB">
        <w:rPr>
          <w:rFonts w:asciiTheme="minorBidi" w:hAnsiTheme="minorBidi" w:cstheme="minorBidi"/>
          <w:color w:val="000000"/>
        </w:rPr>
        <w:t>to be brought upon it</w:t>
      </w:r>
      <w:r w:rsidR="008B5FD0">
        <w:rPr>
          <w:rFonts w:asciiTheme="minorBidi" w:hAnsiTheme="minorBidi" w:cstheme="minorBidi"/>
          <w:color w:val="000000"/>
        </w:rPr>
        <w:t>,</w:t>
      </w:r>
      <w:r w:rsidR="00165611">
        <w:rPr>
          <w:rStyle w:val="FootnoteReference"/>
          <w:rFonts w:asciiTheme="minorBidi" w:hAnsiTheme="minorBidi" w:cstheme="minorBidi"/>
          <w:color w:val="000000"/>
        </w:rPr>
        <w:footnoteReference w:id="15"/>
      </w:r>
      <w:r w:rsidR="00BB1CBB">
        <w:rPr>
          <w:rFonts w:asciiTheme="minorBidi" w:hAnsiTheme="minorBidi" w:cstheme="minorBidi"/>
          <w:color w:val="000000"/>
        </w:rPr>
        <w:t xml:space="preserve"> </w:t>
      </w:r>
      <w:r w:rsidR="004E3831">
        <w:rPr>
          <w:rFonts w:asciiTheme="minorBidi" w:hAnsiTheme="minorBidi" w:cstheme="minorBidi"/>
          <w:color w:val="000000"/>
        </w:rPr>
        <w:t>its status as a continuous offering (</w:t>
      </w:r>
      <w:proofErr w:type="spellStart"/>
      <w:r w:rsidR="004E3831" w:rsidRPr="004E3831">
        <w:rPr>
          <w:rFonts w:asciiTheme="minorBidi" w:hAnsiTheme="minorBidi" w:cstheme="minorBidi"/>
          <w:color w:val="000000"/>
          <w:rtl/>
        </w:rPr>
        <w:t>קְטֹ֧רֶת</w:t>
      </w:r>
      <w:proofErr w:type="spellEnd"/>
      <w:r w:rsidR="004E3831" w:rsidRPr="004E3831">
        <w:rPr>
          <w:rFonts w:asciiTheme="minorBidi" w:hAnsiTheme="minorBidi" w:cstheme="minorBidi"/>
          <w:color w:val="000000"/>
          <w:rtl/>
        </w:rPr>
        <w:t xml:space="preserve"> תָּמִ֛יד</w:t>
      </w:r>
      <w:r w:rsidR="004E3831">
        <w:rPr>
          <w:rFonts w:asciiTheme="minorBidi" w:hAnsiTheme="minorBidi" w:cstheme="minorBidi"/>
          <w:color w:val="000000"/>
        </w:rPr>
        <w:t>)</w:t>
      </w:r>
      <w:r w:rsidR="00571F1A">
        <w:rPr>
          <w:rStyle w:val="FootnoteReference"/>
          <w:rFonts w:asciiTheme="minorBidi" w:hAnsiTheme="minorBidi" w:cstheme="minorBidi"/>
          <w:color w:val="000000"/>
        </w:rPr>
        <w:footnoteReference w:id="16"/>
      </w:r>
      <w:r w:rsidR="008B5FD0">
        <w:rPr>
          <w:rFonts w:asciiTheme="minorBidi" w:hAnsiTheme="minorBidi" w:cstheme="minorBidi"/>
          <w:color w:val="000000"/>
        </w:rPr>
        <w:t xml:space="preserve"> or its function being distinct from the other vessels of the </w:t>
      </w:r>
      <w:proofErr w:type="spellStart"/>
      <w:r w:rsidR="008B5FD0">
        <w:rPr>
          <w:rFonts w:asciiTheme="minorBidi" w:hAnsiTheme="minorBidi" w:cstheme="minorBidi"/>
          <w:color w:val="000000"/>
        </w:rPr>
        <w:t>Mishkan</w:t>
      </w:r>
      <w:proofErr w:type="spellEnd"/>
      <w:r w:rsidR="004E3831">
        <w:rPr>
          <w:rFonts w:asciiTheme="minorBidi" w:hAnsiTheme="minorBidi" w:cstheme="minorBidi"/>
          <w:color w:val="000000"/>
        </w:rPr>
        <w:t>.</w:t>
      </w:r>
      <w:r w:rsidR="00165611">
        <w:rPr>
          <w:rStyle w:val="FootnoteReference"/>
          <w:rFonts w:asciiTheme="minorBidi" w:hAnsiTheme="minorBidi" w:cstheme="minorBidi"/>
          <w:color w:val="000000"/>
        </w:rPr>
        <w:footnoteReference w:id="17"/>
      </w:r>
      <w:r w:rsidR="004E3831">
        <w:rPr>
          <w:rFonts w:asciiTheme="minorBidi" w:hAnsiTheme="minorBidi" w:cstheme="minorBidi"/>
          <w:color w:val="000000"/>
        </w:rPr>
        <w:t xml:space="preserve">  </w:t>
      </w:r>
      <w:r w:rsidR="00571F1A">
        <w:rPr>
          <w:rFonts w:asciiTheme="minorBidi" w:hAnsiTheme="minorBidi" w:cstheme="minorBidi"/>
          <w:color w:val="000000"/>
        </w:rPr>
        <w:t xml:space="preserve">Still others suggest that it was left for last since it </w:t>
      </w:r>
      <w:r w:rsidR="00FE240C">
        <w:rPr>
          <w:rFonts w:asciiTheme="minorBidi" w:hAnsiTheme="minorBidi" w:cstheme="minorBidi"/>
          <w:color w:val="000000"/>
        </w:rPr>
        <w:t xml:space="preserve">was the raison </w:t>
      </w:r>
      <w:proofErr w:type="spellStart"/>
      <w:r w:rsidR="00FE240C">
        <w:rPr>
          <w:rFonts w:asciiTheme="minorBidi" w:hAnsiTheme="minorBidi" w:cstheme="minorBidi"/>
          <w:color w:val="000000"/>
        </w:rPr>
        <w:t>d’etre</w:t>
      </w:r>
      <w:proofErr w:type="spellEnd"/>
      <w:r w:rsidR="00FE240C">
        <w:rPr>
          <w:rFonts w:asciiTheme="minorBidi" w:hAnsiTheme="minorBidi" w:cstheme="minorBidi"/>
          <w:color w:val="000000"/>
        </w:rPr>
        <w:t xml:space="preserve"> of the </w:t>
      </w:r>
      <w:proofErr w:type="spellStart"/>
      <w:r w:rsidR="00FE240C">
        <w:rPr>
          <w:rFonts w:asciiTheme="minorBidi" w:hAnsiTheme="minorBidi" w:cstheme="minorBidi"/>
          <w:color w:val="000000"/>
        </w:rPr>
        <w:t>Mishkan</w:t>
      </w:r>
      <w:proofErr w:type="spellEnd"/>
      <w:r w:rsidR="000B3ACB">
        <w:rPr>
          <w:rFonts w:asciiTheme="minorBidi" w:hAnsiTheme="minorBidi" w:cstheme="minorBidi"/>
          <w:color w:val="000000"/>
        </w:rPr>
        <w:t>; either because it facilitated the manifestation of the Divine Presence</w:t>
      </w:r>
      <w:r w:rsidR="00962E79">
        <w:rPr>
          <w:rStyle w:val="FootnoteReference"/>
          <w:rFonts w:asciiTheme="minorBidi" w:hAnsiTheme="minorBidi" w:cstheme="minorBidi"/>
          <w:color w:val="000000"/>
        </w:rPr>
        <w:footnoteReference w:id="18"/>
      </w:r>
      <w:r w:rsidR="000B3ACB">
        <w:rPr>
          <w:rFonts w:asciiTheme="minorBidi" w:hAnsiTheme="minorBidi" w:cstheme="minorBidi"/>
          <w:color w:val="000000"/>
        </w:rPr>
        <w:t xml:space="preserve"> or since it provided atonement.</w:t>
      </w:r>
      <w:r w:rsidR="00D30A0D">
        <w:rPr>
          <w:rStyle w:val="FootnoteReference"/>
          <w:rFonts w:asciiTheme="minorBidi" w:hAnsiTheme="minorBidi" w:cstheme="minorBidi"/>
          <w:color w:val="000000"/>
        </w:rPr>
        <w:footnoteReference w:id="19"/>
      </w:r>
      <w:r w:rsidR="00C15ECD">
        <w:rPr>
          <w:rFonts w:asciiTheme="minorBidi" w:hAnsiTheme="minorBidi" w:cstheme="minorBidi"/>
          <w:color w:val="000000"/>
        </w:rPr>
        <w:t xml:space="preserve">  It is also possible to explain its positioning based on the fact that the incense </w:t>
      </w:r>
      <w:r w:rsidR="00015137">
        <w:rPr>
          <w:rFonts w:asciiTheme="minorBidi" w:hAnsiTheme="minorBidi" w:cstheme="minorBidi"/>
          <w:color w:val="000000"/>
        </w:rPr>
        <w:t>acts as a smoke screen or veil; it shields people from the overwhelming exposure to the D</w:t>
      </w:r>
      <w:r w:rsidR="007B7A80">
        <w:rPr>
          <w:rFonts w:asciiTheme="minorBidi" w:hAnsiTheme="minorBidi" w:cstheme="minorBidi"/>
          <w:color w:val="000000"/>
        </w:rPr>
        <w:t>ivine.</w:t>
      </w:r>
      <w:r w:rsidR="007B7A80">
        <w:rPr>
          <w:rStyle w:val="FootnoteReference"/>
          <w:rFonts w:asciiTheme="minorBidi" w:hAnsiTheme="minorBidi" w:cstheme="minorBidi"/>
          <w:color w:val="000000"/>
        </w:rPr>
        <w:footnoteReference w:id="20"/>
      </w:r>
      <w:r w:rsidR="007B7A80">
        <w:rPr>
          <w:rFonts w:asciiTheme="minorBidi" w:hAnsiTheme="minorBidi" w:cstheme="minorBidi"/>
          <w:color w:val="000000"/>
        </w:rPr>
        <w:t xml:space="preserve">  In that case, the ideal structure of the </w:t>
      </w:r>
      <w:proofErr w:type="spellStart"/>
      <w:r w:rsidR="007B7A80">
        <w:rPr>
          <w:rFonts w:asciiTheme="minorBidi" w:hAnsiTheme="minorBidi" w:cstheme="minorBidi"/>
          <w:color w:val="000000"/>
        </w:rPr>
        <w:t>Mishkan</w:t>
      </w:r>
      <w:proofErr w:type="spellEnd"/>
      <w:r w:rsidR="007B7A80">
        <w:rPr>
          <w:rFonts w:asciiTheme="minorBidi" w:hAnsiTheme="minorBidi" w:cstheme="minorBidi"/>
          <w:color w:val="000000"/>
        </w:rPr>
        <w:t xml:space="preserve"> would have been without the </w:t>
      </w:r>
      <w:r w:rsidR="00E52D2B">
        <w:rPr>
          <w:rFonts w:asciiTheme="minorBidi" w:hAnsiTheme="minorBidi" w:cstheme="minorBidi"/>
          <w:color w:val="000000"/>
        </w:rPr>
        <w:t>incense altar.</w:t>
      </w:r>
      <w:r w:rsidR="001403EA">
        <w:rPr>
          <w:rFonts w:asciiTheme="minorBidi" w:hAnsiTheme="minorBidi" w:cstheme="minorBidi"/>
          <w:color w:val="000000"/>
        </w:rPr>
        <w:t xml:space="preserve">  It would have facilitated “face-to-face” exposure to the Divine</w:t>
      </w:r>
      <w:r w:rsidR="00BD5A74">
        <w:rPr>
          <w:rFonts w:asciiTheme="minorBidi" w:hAnsiTheme="minorBidi" w:cstheme="minorBidi"/>
          <w:color w:val="000000"/>
        </w:rPr>
        <w:t xml:space="preserve">.  Of course, that is all </w:t>
      </w:r>
      <w:r w:rsidR="00BD5A74">
        <w:rPr>
          <w:rFonts w:asciiTheme="minorBidi" w:hAnsiTheme="minorBidi" w:cstheme="minorBidi"/>
          <w:color w:val="000000"/>
        </w:rPr>
        <w:t xml:space="preserve">good in theory, but in </w:t>
      </w:r>
      <w:proofErr w:type="gramStart"/>
      <w:r w:rsidR="00094AE0">
        <w:rPr>
          <w:rFonts w:asciiTheme="minorBidi" w:hAnsiTheme="minorBidi" w:cstheme="minorBidi"/>
          <w:color w:val="000000"/>
        </w:rPr>
        <w:t>reality</w:t>
      </w:r>
      <w:proofErr w:type="gramEnd"/>
      <w:r w:rsidR="00094AE0">
        <w:rPr>
          <w:rFonts w:asciiTheme="minorBidi" w:hAnsiTheme="minorBidi" w:cstheme="minorBidi"/>
          <w:color w:val="000000"/>
        </w:rPr>
        <w:t xml:space="preserve"> one cannot experience the Divine and survive (</w:t>
      </w:r>
      <w:r w:rsidR="00094AE0" w:rsidRPr="00094AE0">
        <w:rPr>
          <w:rFonts w:asciiTheme="minorBidi" w:hAnsiTheme="minorBidi" w:cstheme="minorBidi"/>
          <w:color w:val="000000"/>
          <w:rtl/>
        </w:rPr>
        <w:t>כִּ֛י לֹֽא־יִרְאַ֥נִי הָאָדָ֖ם וָחָֽי</w:t>
      </w:r>
      <w:r w:rsidR="00094AE0">
        <w:rPr>
          <w:rFonts w:asciiTheme="minorBidi" w:hAnsiTheme="minorBidi" w:cstheme="minorBidi"/>
          <w:color w:val="000000"/>
        </w:rPr>
        <w:t>).</w:t>
      </w:r>
      <w:r w:rsidR="00342BDF">
        <w:rPr>
          <w:rStyle w:val="FootnoteReference"/>
          <w:rFonts w:asciiTheme="minorBidi" w:hAnsiTheme="minorBidi" w:cstheme="minorBidi"/>
          <w:color w:val="000000"/>
        </w:rPr>
        <w:footnoteReference w:id="21"/>
      </w:r>
      <w:r w:rsidR="00094AE0">
        <w:rPr>
          <w:rFonts w:asciiTheme="minorBidi" w:hAnsiTheme="minorBidi" w:cstheme="minorBidi"/>
          <w:color w:val="000000"/>
        </w:rPr>
        <w:t xml:space="preserve">  Therefore, the </w:t>
      </w:r>
      <w:proofErr w:type="spellStart"/>
      <w:r w:rsidR="00094AE0">
        <w:rPr>
          <w:rFonts w:asciiTheme="minorBidi" w:hAnsiTheme="minorBidi" w:cstheme="minorBidi"/>
          <w:color w:val="000000"/>
        </w:rPr>
        <w:t>Ketoret</w:t>
      </w:r>
      <w:proofErr w:type="spellEnd"/>
      <w:r w:rsidR="00094AE0">
        <w:rPr>
          <w:rFonts w:asciiTheme="minorBidi" w:hAnsiTheme="minorBidi" w:cstheme="minorBidi"/>
          <w:color w:val="000000"/>
        </w:rPr>
        <w:t xml:space="preserve"> provides a shield to allow one to safely approach the Divine.</w:t>
      </w:r>
      <w:r w:rsidR="00A55264">
        <w:rPr>
          <w:rFonts w:asciiTheme="minorBidi" w:hAnsiTheme="minorBidi" w:cstheme="minorBidi"/>
          <w:color w:val="000000"/>
        </w:rPr>
        <w:t xml:space="preserve">  </w:t>
      </w:r>
      <w:r w:rsidR="00B64832">
        <w:rPr>
          <w:rFonts w:asciiTheme="minorBidi" w:hAnsiTheme="minorBidi" w:cstheme="minorBidi"/>
          <w:color w:val="000000"/>
        </w:rPr>
        <w:t xml:space="preserve">It is the necessary reality for a corporeal being approaching </w:t>
      </w:r>
      <w:r w:rsidR="00342BDF">
        <w:rPr>
          <w:rFonts w:asciiTheme="minorBidi" w:hAnsiTheme="minorBidi" w:cstheme="minorBidi"/>
          <w:color w:val="000000"/>
        </w:rPr>
        <w:t>God</w:t>
      </w:r>
      <w:r w:rsidR="00B64832">
        <w:rPr>
          <w:rFonts w:asciiTheme="minorBidi" w:hAnsiTheme="minorBidi" w:cstheme="minorBidi"/>
          <w:color w:val="000000"/>
        </w:rPr>
        <w:t>.</w:t>
      </w:r>
    </w:p>
    <w:p w14:paraId="32DD8724" w14:textId="77777777" w:rsidR="006B45AA" w:rsidRDefault="006B45AA" w:rsidP="007C7E00">
      <w:pPr>
        <w:autoSpaceDE w:val="0"/>
        <w:autoSpaceDN w:val="0"/>
        <w:adjustRightInd w:val="0"/>
        <w:jc w:val="both"/>
        <w:rPr>
          <w:rFonts w:asciiTheme="minorBidi" w:hAnsiTheme="minorBidi" w:cstheme="minorBidi"/>
          <w:color w:val="000000"/>
        </w:rPr>
      </w:pPr>
    </w:p>
    <w:p w14:paraId="779640B3" w14:textId="77777777" w:rsidR="00573B25" w:rsidRDefault="00605182" w:rsidP="00DC3044">
      <w:pPr>
        <w:autoSpaceDE w:val="0"/>
        <w:autoSpaceDN w:val="0"/>
        <w:adjustRightInd w:val="0"/>
        <w:jc w:val="both"/>
        <w:rPr>
          <w:rFonts w:asciiTheme="minorBidi" w:hAnsiTheme="minorBidi" w:cstheme="minorBidi"/>
          <w:color w:val="000000"/>
        </w:rPr>
      </w:pPr>
      <w:r>
        <w:rPr>
          <w:rFonts w:asciiTheme="minorBidi" w:hAnsiTheme="minorBidi" w:cstheme="minorBidi"/>
          <w:color w:val="000000"/>
        </w:rPr>
        <w:t>Now we can</w:t>
      </w:r>
      <w:r w:rsidR="000361C3">
        <w:rPr>
          <w:rFonts w:asciiTheme="minorBidi" w:hAnsiTheme="minorBidi" w:cstheme="minorBidi"/>
          <w:color w:val="000000"/>
        </w:rPr>
        <w:t xml:space="preserve"> </w:t>
      </w:r>
      <w:r>
        <w:rPr>
          <w:rFonts w:asciiTheme="minorBidi" w:hAnsiTheme="minorBidi" w:cstheme="minorBidi"/>
          <w:color w:val="000000"/>
        </w:rPr>
        <w:t>return</w:t>
      </w:r>
      <w:r w:rsidR="00342BDF">
        <w:rPr>
          <w:rFonts w:asciiTheme="minorBidi" w:hAnsiTheme="minorBidi" w:cstheme="minorBidi"/>
          <w:color w:val="000000"/>
        </w:rPr>
        <w:t xml:space="preserve"> to the controversy between the </w:t>
      </w:r>
      <w:proofErr w:type="spellStart"/>
      <w:r w:rsidR="00342BDF">
        <w:rPr>
          <w:rFonts w:asciiTheme="minorBidi" w:hAnsiTheme="minorBidi" w:cstheme="minorBidi"/>
          <w:color w:val="000000"/>
        </w:rPr>
        <w:t>Tzadukim</w:t>
      </w:r>
      <w:proofErr w:type="spellEnd"/>
      <w:r w:rsidR="00342BDF">
        <w:rPr>
          <w:rFonts w:asciiTheme="minorBidi" w:hAnsiTheme="minorBidi" w:cstheme="minorBidi"/>
          <w:color w:val="000000"/>
        </w:rPr>
        <w:t xml:space="preserve"> and </w:t>
      </w:r>
      <w:proofErr w:type="spellStart"/>
      <w:r w:rsidR="00342BDF">
        <w:rPr>
          <w:rFonts w:asciiTheme="minorBidi" w:hAnsiTheme="minorBidi" w:cstheme="minorBidi"/>
          <w:color w:val="000000"/>
        </w:rPr>
        <w:t>P</w:t>
      </w:r>
      <w:r>
        <w:rPr>
          <w:rFonts w:asciiTheme="minorBidi" w:hAnsiTheme="minorBidi" w:cstheme="minorBidi"/>
          <w:color w:val="000000"/>
        </w:rPr>
        <w:t>’rushim</w:t>
      </w:r>
      <w:proofErr w:type="spellEnd"/>
      <w:r>
        <w:rPr>
          <w:rFonts w:asciiTheme="minorBidi" w:hAnsiTheme="minorBidi" w:cstheme="minorBidi"/>
          <w:color w:val="000000"/>
        </w:rPr>
        <w:t xml:space="preserve"> with regards to how the Kohen Gadol entered the Kodesh </w:t>
      </w:r>
      <w:proofErr w:type="spellStart"/>
      <w:r>
        <w:rPr>
          <w:rFonts w:asciiTheme="minorBidi" w:hAnsiTheme="minorBidi" w:cstheme="minorBidi"/>
          <w:color w:val="000000"/>
        </w:rPr>
        <w:t>HaKodashim</w:t>
      </w:r>
      <w:proofErr w:type="spellEnd"/>
      <w:r>
        <w:rPr>
          <w:rFonts w:asciiTheme="minorBidi" w:hAnsiTheme="minorBidi" w:cstheme="minorBidi"/>
          <w:color w:val="000000"/>
        </w:rPr>
        <w:t xml:space="preserve"> on Yom Kippur with the </w:t>
      </w:r>
      <w:proofErr w:type="spellStart"/>
      <w:r>
        <w:rPr>
          <w:rFonts w:asciiTheme="minorBidi" w:hAnsiTheme="minorBidi" w:cstheme="minorBidi"/>
          <w:color w:val="000000"/>
        </w:rPr>
        <w:t>Ketoret</w:t>
      </w:r>
      <w:proofErr w:type="spellEnd"/>
      <w:r>
        <w:rPr>
          <w:rFonts w:asciiTheme="minorBidi" w:hAnsiTheme="minorBidi" w:cstheme="minorBidi"/>
          <w:color w:val="000000"/>
        </w:rPr>
        <w:t xml:space="preserve"> with a little more insight.  If the incense </w:t>
      </w:r>
      <w:r w:rsidR="000361C3">
        <w:rPr>
          <w:rFonts w:asciiTheme="minorBidi" w:hAnsiTheme="minorBidi" w:cstheme="minorBidi"/>
          <w:color w:val="000000"/>
        </w:rPr>
        <w:t>is acting as a shield from the Divine, the question then is who is being shielded.  According to</w:t>
      </w:r>
      <w:r w:rsidR="005E3A69">
        <w:rPr>
          <w:rFonts w:asciiTheme="minorBidi" w:hAnsiTheme="minorBidi" w:cstheme="minorBidi"/>
          <w:color w:val="000000"/>
        </w:rPr>
        <w:t xml:space="preserve"> the </w:t>
      </w:r>
      <w:proofErr w:type="spellStart"/>
      <w:r w:rsidR="005E3A69">
        <w:rPr>
          <w:rFonts w:asciiTheme="minorBidi" w:hAnsiTheme="minorBidi" w:cstheme="minorBidi"/>
          <w:color w:val="000000"/>
        </w:rPr>
        <w:t>P’rushim’s</w:t>
      </w:r>
      <w:proofErr w:type="spellEnd"/>
      <w:r w:rsidR="005E3A69">
        <w:rPr>
          <w:rFonts w:asciiTheme="minorBidi" w:hAnsiTheme="minorBidi" w:cstheme="minorBidi"/>
          <w:color w:val="000000"/>
        </w:rPr>
        <w:t xml:space="preserve"> interpretation of the verses, the </w:t>
      </w:r>
      <w:proofErr w:type="spellStart"/>
      <w:r w:rsidR="005E3A69">
        <w:rPr>
          <w:rFonts w:asciiTheme="minorBidi" w:hAnsiTheme="minorBidi" w:cstheme="minorBidi"/>
          <w:color w:val="000000"/>
        </w:rPr>
        <w:t>Ketoret</w:t>
      </w:r>
      <w:proofErr w:type="spellEnd"/>
      <w:r w:rsidR="005E3A69">
        <w:rPr>
          <w:rFonts w:asciiTheme="minorBidi" w:hAnsiTheme="minorBidi" w:cstheme="minorBidi"/>
          <w:color w:val="000000"/>
        </w:rPr>
        <w:t xml:space="preserve"> is only spread on to the coals once the </w:t>
      </w:r>
      <w:proofErr w:type="spellStart"/>
      <w:r w:rsidR="005E3A69">
        <w:rPr>
          <w:rFonts w:asciiTheme="minorBidi" w:hAnsiTheme="minorBidi" w:cstheme="minorBidi"/>
          <w:color w:val="000000"/>
        </w:rPr>
        <w:t>Koehen</w:t>
      </w:r>
      <w:proofErr w:type="spellEnd"/>
      <w:r w:rsidR="005E3A69">
        <w:rPr>
          <w:rFonts w:asciiTheme="minorBidi" w:hAnsiTheme="minorBidi" w:cstheme="minorBidi"/>
          <w:color w:val="000000"/>
        </w:rPr>
        <w:t xml:space="preserve"> Gadol has reached between the poles of the Aron his finally destination.  T</w:t>
      </w:r>
      <w:r w:rsidR="00EC5EEB">
        <w:rPr>
          <w:rFonts w:asciiTheme="minorBidi" w:hAnsiTheme="minorBidi" w:cstheme="minorBidi"/>
          <w:color w:val="000000"/>
        </w:rPr>
        <w:t>he smokescreen</w:t>
      </w:r>
      <w:r w:rsidR="005E3A69">
        <w:rPr>
          <w:rFonts w:asciiTheme="minorBidi" w:hAnsiTheme="minorBidi" w:cstheme="minorBidi"/>
          <w:color w:val="000000"/>
        </w:rPr>
        <w:t xml:space="preserve"> created is between the High Priest and t</w:t>
      </w:r>
      <w:r w:rsidR="00EC5EEB">
        <w:rPr>
          <w:rFonts w:asciiTheme="minorBidi" w:hAnsiTheme="minorBidi" w:cstheme="minorBidi"/>
          <w:color w:val="000000"/>
        </w:rPr>
        <w:t xml:space="preserve">he Divine Presence which rests and will be manifest on the </w:t>
      </w:r>
      <w:proofErr w:type="spellStart"/>
      <w:r w:rsidR="00EC5EEB">
        <w:rPr>
          <w:rFonts w:asciiTheme="minorBidi" w:hAnsiTheme="minorBidi" w:cstheme="minorBidi"/>
          <w:color w:val="000000"/>
        </w:rPr>
        <w:t>Kaporet</w:t>
      </w:r>
      <w:proofErr w:type="spellEnd"/>
      <w:r w:rsidR="00EC5EEB">
        <w:rPr>
          <w:rFonts w:asciiTheme="minorBidi" w:hAnsiTheme="minorBidi" w:cstheme="minorBidi"/>
          <w:color w:val="000000"/>
        </w:rPr>
        <w:t xml:space="preserve">, the cover of the Aron.  It is a veil between everyone, including the Kohen Gadol and God.  On the other hand, the </w:t>
      </w:r>
      <w:proofErr w:type="spellStart"/>
      <w:r w:rsidR="00EC5EEB">
        <w:rPr>
          <w:rFonts w:asciiTheme="minorBidi" w:hAnsiTheme="minorBidi" w:cstheme="minorBidi"/>
          <w:color w:val="000000"/>
        </w:rPr>
        <w:t>Tzadukim</w:t>
      </w:r>
      <w:proofErr w:type="spellEnd"/>
      <w:r w:rsidR="00EC5EEB">
        <w:rPr>
          <w:rFonts w:asciiTheme="minorBidi" w:hAnsiTheme="minorBidi" w:cstheme="minorBidi"/>
          <w:color w:val="000000"/>
        </w:rPr>
        <w:t xml:space="preserve"> believed that the </w:t>
      </w:r>
      <w:proofErr w:type="spellStart"/>
      <w:r w:rsidR="00EC5EEB">
        <w:rPr>
          <w:rFonts w:asciiTheme="minorBidi" w:hAnsiTheme="minorBidi" w:cstheme="minorBidi"/>
          <w:color w:val="000000"/>
        </w:rPr>
        <w:t>Ketoret</w:t>
      </w:r>
      <w:proofErr w:type="spellEnd"/>
      <w:r w:rsidR="00EC5EEB">
        <w:rPr>
          <w:rFonts w:asciiTheme="minorBidi" w:hAnsiTheme="minorBidi" w:cstheme="minorBidi"/>
          <w:color w:val="000000"/>
        </w:rPr>
        <w:t xml:space="preserve"> should be placed on the fire pan </w:t>
      </w:r>
      <w:r w:rsidR="00896DD1">
        <w:rPr>
          <w:rFonts w:asciiTheme="minorBidi" w:hAnsiTheme="minorBidi" w:cstheme="minorBidi"/>
          <w:color w:val="000000"/>
        </w:rPr>
        <w:t xml:space="preserve">before the High Priest enters the Holy of Holies.  </w:t>
      </w:r>
      <w:r w:rsidR="00D85E13">
        <w:rPr>
          <w:rFonts w:asciiTheme="minorBidi" w:hAnsiTheme="minorBidi" w:cstheme="minorBidi"/>
          <w:color w:val="000000"/>
        </w:rPr>
        <w:t xml:space="preserve">That results in the smoke screen being created prior to the Kohen Gadol’s entry into the </w:t>
      </w:r>
      <w:r w:rsidR="00EC26D2">
        <w:rPr>
          <w:rFonts w:asciiTheme="minorBidi" w:hAnsiTheme="minorBidi" w:cstheme="minorBidi"/>
          <w:color w:val="000000"/>
        </w:rPr>
        <w:t xml:space="preserve">Kodesh </w:t>
      </w:r>
      <w:proofErr w:type="spellStart"/>
      <w:r w:rsidR="00EC26D2">
        <w:rPr>
          <w:rFonts w:asciiTheme="minorBidi" w:hAnsiTheme="minorBidi" w:cstheme="minorBidi"/>
          <w:color w:val="000000"/>
        </w:rPr>
        <w:t>HaKodashim</w:t>
      </w:r>
      <w:proofErr w:type="spellEnd"/>
      <w:r w:rsidR="00EC26D2">
        <w:rPr>
          <w:rFonts w:asciiTheme="minorBidi" w:hAnsiTheme="minorBidi" w:cstheme="minorBidi"/>
          <w:color w:val="000000"/>
        </w:rPr>
        <w:t>.</w:t>
      </w:r>
      <w:r w:rsidR="00D85E13">
        <w:rPr>
          <w:rFonts w:asciiTheme="minorBidi" w:hAnsiTheme="minorBidi" w:cstheme="minorBidi"/>
          <w:color w:val="000000"/>
        </w:rPr>
        <w:t xml:space="preserve"> </w:t>
      </w:r>
      <w:r w:rsidR="00896DD1">
        <w:rPr>
          <w:rFonts w:asciiTheme="minorBidi" w:hAnsiTheme="minorBidi" w:cstheme="minorBidi"/>
          <w:color w:val="000000"/>
        </w:rPr>
        <w:t xml:space="preserve">Recall that the </w:t>
      </w:r>
      <w:proofErr w:type="spellStart"/>
      <w:r w:rsidR="00896DD1">
        <w:rPr>
          <w:rFonts w:asciiTheme="minorBidi" w:hAnsiTheme="minorBidi" w:cstheme="minorBidi"/>
          <w:color w:val="000000"/>
        </w:rPr>
        <w:t>Tzadoki</w:t>
      </w:r>
      <w:proofErr w:type="spellEnd"/>
      <w:r w:rsidR="00896DD1">
        <w:rPr>
          <w:rFonts w:asciiTheme="minorBidi" w:hAnsiTheme="minorBidi" w:cstheme="minorBidi"/>
          <w:color w:val="000000"/>
        </w:rPr>
        <w:t xml:space="preserve"> belief system was especially popular amongst the aristocratic </w:t>
      </w:r>
      <w:r w:rsidR="00896DD1">
        <w:rPr>
          <w:rFonts w:asciiTheme="minorBidi" w:hAnsiTheme="minorBidi" w:cstheme="minorBidi"/>
          <w:color w:val="000000"/>
        </w:rPr>
        <w:lastRenderedPageBreak/>
        <w:t xml:space="preserve">class and particularly amongst the Kohanim.  They saw themselves as being distinct </w:t>
      </w:r>
      <w:r w:rsidR="00344B88">
        <w:rPr>
          <w:rFonts w:asciiTheme="minorBidi" w:hAnsiTheme="minorBidi" w:cstheme="minorBidi"/>
          <w:color w:val="000000"/>
        </w:rPr>
        <w:t xml:space="preserve">and a higher class than the </w:t>
      </w:r>
      <w:r w:rsidR="00EC26D2">
        <w:rPr>
          <w:rFonts w:asciiTheme="minorBidi" w:hAnsiTheme="minorBidi" w:cstheme="minorBidi"/>
          <w:color w:val="000000"/>
        </w:rPr>
        <w:t xml:space="preserve">unsophisticated </w:t>
      </w:r>
      <w:r w:rsidR="00344B88">
        <w:rPr>
          <w:rFonts w:asciiTheme="minorBidi" w:hAnsiTheme="minorBidi" w:cstheme="minorBidi"/>
          <w:color w:val="000000"/>
        </w:rPr>
        <w:t xml:space="preserve">regular folk </w:t>
      </w:r>
      <w:r w:rsidR="00497391">
        <w:rPr>
          <w:rFonts w:asciiTheme="minorBidi" w:hAnsiTheme="minorBidi" w:cstheme="minorBidi"/>
          <w:color w:val="000000"/>
        </w:rPr>
        <w:t>who</w:t>
      </w:r>
      <w:r w:rsidR="00344B88">
        <w:rPr>
          <w:rFonts w:asciiTheme="minorBidi" w:hAnsiTheme="minorBidi" w:cstheme="minorBidi"/>
          <w:color w:val="000000"/>
        </w:rPr>
        <w:t xml:space="preserve"> </w:t>
      </w:r>
      <w:r w:rsidR="003302AF">
        <w:rPr>
          <w:rFonts w:asciiTheme="minorBidi" w:hAnsiTheme="minorBidi" w:cstheme="minorBidi"/>
          <w:color w:val="000000"/>
        </w:rPr>
        <w:t xml:space="preserve">in their ignorance </w:t>
      </w:r>
      <w:r w:rsidR="00EC26D2">
        <w:rPr>
          <w:rFonts w:asciiTheme="minorBidi" w:hAnsiTheme="minorBidi" w:cstheme="minorBidi"/>
          <w:color w:val="000000"/>
        </w:rPr>
        <w:t>rejected the Hellenistic</w:t>
      </w:r>
      <w:r w:rsidR="003302AF">
        <w:rPr>
          <w:rFonts w:asciiTheme="minorBidi" w:hAnsiTheme="minorBidi" w:cstheme="minorBidi"/>
          <w:color w:val="000000"/>
        </w:rPr>
        <w:t xml:space="preserve"> and Roman</w:t>
      </w:r>
      <w:r w:rsidR="00EC26D2">
        <w:rPr>
          <w:rFonts w:asciiTheme="minorBidi" w:hAnsiTheme="minorBidi" w:cstheme="minorBidi"/>
          <w:color w:val="000000"/>
        </w:rPr>
        <w:t xml:space="preserve"> influences </w:t>
      </w:r>
      <w:r w:rsidR="003302AF">
        <w:rPr>
          <w:rFonts w:asciiTheme="minorBidi" w:hAnsiTheme="minorBidi" w:cstheme="minorBidi"/>
          <w:color w:val="000000"/>
        </w:rPr>
        <w:t xml:space="preserve">and maintained their </w:t>
      </w:r>
      <w:r w:rsidR="00344B88">
        <w:rPr>
          <w:rFonts w:asciiTheme="minorBidi" w:hAnsiTheme="minorBidi" w:cstheme="minorBidi"/>
          <w:color w:val="000000"/>
        </w:rPr>
        <w:t xml:space="preserve">strong commitment to the </w:t>
      </w:r>
      <w:proofErr w:type="spellStart"/>
      <w:r w:rsidR="003302AF">
        <w:rPr>
          <w:rFonts w:asciiTheme="minorBidi" w:hAnsiTheme="minorBidi" w:cstheme="minorBidi"/>
          <w:color w:val="000000"/>
        </w:rPr>
        <w:t>P’rushi</w:t>
      </w:r>
      <w:proofErr w:type="spellEnd"/>
      <w:r w:rsidR="003302AF">
        <w:rPr>
          <w:rFonts w:asciiTheme="minorBidi" w:hAnsiTheme="minorBidi" w:cstheme="minorBidi"/>
          <w:color w:val="000000"/>
        </w:rPr>
        <w:t xml:space="preserve"> interpretation of the Torah and</w:t>
      </w:r>
      <w:r w:rsidR="00344B88">
        <w:rPr>
          <w:rFonts w:asciiTheme="minorBidi" w:hAnsiTheme="minorBidi" w:cstheme="minorBidi"/>
          <w:color w:val="000000"/>
        </w:rPr>
        <w:t xml:space="preserve"> faith</w:t>
      </w:r>
      <w:r w:rsidR="003302AF">
        <w:rPr>
          <w:rFonts w:asciiTheme="minorBidi" w:hAnsiTheme="minorBidi" w:cstheme="minorBidi"/>
          <w:color w:val="000000"/>
        </w:rPr>
        <w:t xml:space="preserve">.  </w:t>
      </w:r>
      <w:r w:rsidR="007B59D7">
        <w:rPr>
          <w:rFonts w:asciiTheme="minorBidi" w:hAnsiTheme="minorBidi" w:cstheme="minorBidi"/>
          <w:color w:val="000000"/>
        </w:rPr>
        <w:t xml:space="preserve">In the </w:t>
      </w:r>
      <w:proofErr w:type="spellStart"/>
      <w:r w:rsidR="007B59D7">
        <w:rPr>
          <w:rFonts w:asciiTheme="minorBidi" w:hAnsiTheme="minorBidi" w:cstheme="minorBidi"/>
          <w:color w:val="000000"/>
        </w:rPr>
        <w:t>Tzadukim’s</w:t>
      </w:r>
      <w:proofErr w:type="spellEnd"/>
      <w:r w:rsidR="007B59D7">
        <w:rPr>
          <w:rFonts w:asciiTheme="minorBidi" w:hAnsiTheme="minorBidi" w:cstheme="minorBidi"/>
          <w:color w:val="000000"/>
        </w:rPr>
        <w:t xml:space="preserve"> reading of the verses the </w:t>
      </w:r>
      <w:proofErr w:type="spellStart"/>
      <w:r w:rsidR="007B59D7">
        <w:rPr>
          <w:rFonts w:asciiTheme="minorBidi" w:hAnsiTheme="minorBidi" w:cstheme="minorBidi"/>
          <w:color w:val="000000"/>
        </w:rPr>
        <w:t>Ketoret</w:t>
      </w:r>
      <w:proofErr w:type="spellEnd"/>
      <w:r w:rsidR="007B59D7">
        <w:rPr>
          <w:rFonts w:asciiTheme="minorBidi" w:hAnsiTheme="minorBidi" w:cstheme="minorBidi"/>
          <w:color w:val="000000"/>
        </w:rPr>
        <w:t xml:space="preserve"> leaves the Kohen Gadol and God on one side of the veil and the remainder of the people </w:t>
      </w:r>
      <w:r w:rsidR="00F56E23">
        <w:rPr>
          <w:rFonts w:asciiTheme="minorBidi" w:hAnsiTheme="minorBidi" w:cstheme="minorBidi"/>
          <w:color w:val="000000"/>
        </w:rPr>
        <w:t xml:space="preserve">on the other side.  In essence, the controversy revolves around which side of the </w:t>
      </w:r>
      <w:r w:rsidR="0055798F">
        <w:rPr>
          <w:rFonts w:asciiTheme="minorBidi" w:hAnsiTheme="minorBidi" w:cstheme="minorBidi"/>
          <w:color w:val="000000"/>
        </w:rPr>
        <w:t>“</w:t>
      </w:r>
      <w:r w:rsidR="00F56E23">
        <w:rPr>
          <w:rFonts w:asciiTheme="minorBidi" w:hAnsiTheme="minorBidi" w:cstheme="minorBidi"/>
          <w:color w:val="000000"/>
        </w:rPr>
        <w:t>curtain</w:t>
      </w:r>
      <w:r w:rsidR="0055798F">
        <w:rPr>
          <w:rFonts w:asciiTheme="minorBidi" w:hAnsiTheme="minorBidi" w:cstheme="minorBidi"/>
          <w:color w:val="000000"/>
        </w:rPr>
        <w:t xml:space="preserve">” the Kohen Gadol is found.  Is he with the people or with </w:t>
      </w:r>
      <w:r w:rsidR="00196A0F">
        <w:rPr>
          <w:rFonts w:asciiTheme="minorBidi" w:hAnsiTheme="minorBidi" w:cstheme="minorBidi"/>
          <w:color w:val="000000"/>
        </w:rPr>
        <w:t xml:space="preserve">God?  The </w:t>
      </w:r>
      <w:proofErr w:type="spellStart"/>
      <w:r w:rsidR="00196A0F">
        <w:rPr>
          <w:rFonts w:asciiTheme="minorBidi" w:hAnsiTheme="minorBidi" w:cstheme="minorBidi"/>
          <w:color w:val="000000"/>
        </w:rPr>
        <w:t>P’ru</w:t>
      </w:r>
      <w:r w:rsidR="007E0BB6">
        <w:rPr>
          <w:rFonts w:asciiTheme="minorBidi" w:hAnsiTheme="minorBidi" w:cstheme="minorBidi"/>
          <w:color w:val="000000"/>
        </w:rPr>
        <w:t>shim</w:t>
      </w:r>
      <w:proofErr w:type="spellEnd"/>
      <w:r w:rsidR="007E0BB6">
        <w:rPr>
          <w:rFonts w:asciiTheme="minorBidi" w:hAnsiTheme="minorBidi" w:cstheme="minorBidi"/>
          <w:color w:val="000000"/>
        </w:rPr>
        <w:t xml:space="preserve"> see the Kohen Gadol as a human being with an elevated status, but no matter how great he is, he still is human.  This precludes him from being exposed to the Divine in an unfiltered manner</w:t>
      </w:r>
      <w:r w:rsidR="0055798F">
        <w:rPr>
          <w:rFonts w:asciiTheme="minorBidi" w:hAnsiTheme="minorBidi" w:cstheme="minorBidi"/>
          <w:color w:val="000000"/>
        </w:rPr>
        <w:t xml:space="preserve"> </w:t>
      </w:r>
      <w:r w:rsidR="007E0BB6">
        <w:rPr>
          <w:rFonts w:asciiTheme="minorBidi" w:hAnsiTheme="minorBidi" w:cstheme="minorBidi"/>
          <w:color w:val="000000"/>
        </w:rPr>
        <w:t xml:space="preserve">and keeps him on the same side of the divide as </w:t>
      </w:r>
      <w:r w:rsidR="00815C86">
        <w:rPr>
          <w:rFonts w:asciiTheme="minorBidi" w:hAnsiTheme="minorBidi" w:cstheme="minorBidi"/>
          <w:color w:val="000000"/>
        </w:rPr>
        <w:t xml:space="preserve">everyone else.  In the </w:t>
      </w:r>
      <w:proofErr w:type="spellStart"/>
      <w:r w:rsidR="00815C86">
        <w:rPr>
          <w:rFonts w:asciiTheme="minorBidi" w:hAnsiTheme="minorBidi" w:cstheme="minorBidi"/>
          <w:color w:val="000000"/>
        </w:rPr>
        <w:t>Tzadukim’s</w:t>
      </w:r>
      <w:proofErr w:type="spellEnd"/>
      <w:r w:rsidR="00815C86">
        <w:rPr>
          <w:rFonts w:asciiTheme="minorBidi" w:hAnsiTheme="minorBidi" w:cstheme="minorBidi"/>
          <w:color w:val="000000"/>
        </w:rPr>
        <w:t xml:space="preserve"> view, the Kohen Gadol reaches a quasi-God-like status and therefore is entitled </w:t>
      </w:r>
      <w:r w:rsidR="00B8684A">
        <w:rPr>
          <w:rFonts w:asciiTheme="minorBidi" w:hAnsiTheme="minorBidi" w:cstheme="minorBidi"/>
          <w:color w:val="000000"/>
        </w:rPr>
        <w:t>to commune with God.  He is on the same side of the incense screen</w:t>
      </w:r>
      <w:r w:rsidR="00B046C0">
        <w:rPr>
          <w:rFonts w:asciiTheme="minorBidi" w:hAnsiTheme="minorBidi" w:cstheme="minorBidi"/>
          <w:color w:val="000000"/>
        </w:rPr>
        <w:t xml:space="preserve"> as </w:t>
      </w:r>
      <w:r w:rsidR="00B046C0">
        <w:rPr>
          <w:rFonts w:asciiTheme="minorBidi" w:hAnsiTheme="minorBidi" w:cstheme="minorBidi"/>
          <w:color w:val="000000"/>
        </w:rPr>
        <w:t xml:space="preserve">God leaving the other </w:t>
      </w:r>
      <w:r w:rsidR="00F00932">
        <w:rPr>
          <w:rFonts w:asciiTheme="minorBidi" w:hAnsiTheme="minorBidi" w:cstheme="minorBidi"/>
          <w:color w:val="000000"/>
        </w:rPr>
        <w:t xml:space="preserve">regular </w:t>
      </w:r>
      <w:r w:rsidR="00B046C0">
        <w:rPr>
          <w:rFonts w:asciiTheme="minorBidi" w:hAnsiTheme="minorBidi" w:cstheme="minorBidi"/>
          <w:color w:val="000000"/>
        </w:rPr>
        <w:t xml:space="preserve">mortal beings </w:t>
      </w:r>
      <w:r w:rsidR="00F00932">
        <w:rPr>
          <w:rFonts w:asciiTheme="minorBidi" w:hAnsiTheme="minorBidi" w:cstheme="minorBidi"/>
          <w:color w:val="000000"/>
        </w:rPr>
        <w:t xml:space="preserve">on the other side.  It is a fundamental disagreement as to how one views spiritual leadership.  Are they </w:t>
      </w:r>
      <w:r w:rsidR="00E848F7">
        <w:rPr>
          <w:rFonts w:asciiTheme="minorBidi" w:hAnsiTheme="minorBidi" w:cstheme="minorBidi"/>
          <w:color w:val="000000"/>
        </w:rPr>
        <w:t xml:space="preserve">distinct from the rest of humanity or are they a part of society?  Are they </w:t>
      </w:r>
      <w:r w:rsidR="007D76EC">
        <w:rPr>
          <w:rFonts w:asciiTheme="minorBidi" w:hAnsiTheme="minorBidi" w:cstheme="minorBidi"/>
          <w:color w:val="000000"/>
        </w:rPr>
        <w:t xml:space="preserve">a demi-God or </w:t>
      </w:r>
      <w:r w:rsidR="00E848F7">
        <w:rPr>
          <w:rFonts w:asciiTheme="minorBidi" w:hAnsiTheme="minorBidi" w:cstheme="minorBidi"/>
          <w:color w:val="000000"/>
        </w:rPr>
        <w:t xml:space="preserve">an elevated human </w:t>
      </w:r>
      <w:r w:rsidR="007D76EC">
        <w:rPr>
          <w:rFonts w:asciiTheme="minorBidi" w:hAnsiTheme="minorBidi" w:cstheme="minorBidi"/>
          <w:color w:val="000000"/>
        </w:rPr>
        <w:t xml:space="preserve">being?  Are the </w:t>
      </w:r>
      <w:r w:rsidR="00AA199B">
        <w:rPr>
          <w:rFonts w:asciiTheme="minorBidi" w:hAnsiTheme="minorBidi" w:cstheme="minorBidi"/>
          <w:color w:val="000000"/>
        </w:rPr>
        <w:t xml:space="preserve">religious </w:t>
      </w:r>
      <w:r w:rsidR="007D76EC">
        <w:rPr>
          <w:rFonts w:asciiTheme="minorBidi" w:hAnsiTheme="minorBidi" w:cstheme="minorBidi"/>
          <w:color w:val="000000"/>
        </w:rPr>
        <w:t>leaders untouchable or are they fallible role models for the rest of the nation</w:t>
      </w:r>
      <w:r w:rsidR="00AA199B">
        <w:rPr>
          <w:rFonts w:asciiTheme="minorBidi" w:hAnsiTheme="minorBidi" w:cstheme="minorBidi"/>
          <w:color w:val="000000"/>
        </w:rPr>
        <w:t xml:space="preserve">?  Where the Kohen Gadol </w:t>
      </w:r>
      <w:r w:rsidR="00441C59">
        <w:rPr>
          <w:rFonts w:asciiTheme="minorBidi" w:hAnsiTheme="minorBidi" w:cstheme="minorBidi"/>
          <w:color w:val="000000"/>
        </w:rPr>
        <w:t xml:space="preserve">stands relative to the </w:t>
      </w:r>
      <w:proofErr w:type="spellStart"/>
      <w:r w:rsidR="00441C59">
        <w:rPr>
          <w:rFonts w:asciiTheme="minorBidi" w:hAnsiTheme="minorBidi" w:cstheme="minorBidi"/>
          <w:color w:val="000000"/>
        </w:rPr>
        <w:t>Ketoret</w:t>
      </w:r>
      <w:proofErr w:type="spellEnd"/>
      <w:r w:rsidR="00441C59">
        <w:rPr>
          <w:rFonts w:asciiTheme="minorBidi" w:hAnsiTheme="minorBidi" w:cstheme="minorBidi"/>
          <w:color w:val="000000"/>
        </w:rPr>
        <w:t xml:space="preserve"> indicates </w:t>
      </w:r>
      <w:r w:rsidR="000E400E">
        <w:rPr>
          <w:rFonts w:asciiTheme="minorBidi" w:hAnsiTheme="minorBidi" w:cstheme="minorBidi"/>
          <w:color w:val="000000"/>
        </w:rPr>
        <w:t xml:space="preserve">one’s </w:t>
      </w:r>
      <w:r w:rsidR="00DC3044">
        <w:rPr>
          <w:rFonts w:asciiTheme="minorBidi" w:hAnsiTheme="minorBidi" w:cstheme="minorBidi"/>
          <w:color w:val="000000"/>
        </w:rPr>
        <w:t>stance</w:t>
      </w:r>
      <w:r w:rsidR="000E400E">
        <w:rPr>
          <w:rFonts w:asciiTheme="minorBidi" w:hAnsiTheme="minorBidi" w:cstheme="minorBidi"/>
          <w:color w:val="000000"/>
        </w:rPr>
        <w:t xml:space="preserve"> on this matter</w:t>
      </w:r>
      <w:r w:rsidR="00441C59">
        <w:rPr>
          <w:rFonts w:asciiTheme="minorBidi" w:hAnsiTheme="minorBidi" w:cstheme="minorBidi"/>
          <w:color w:val="000000"/>
        </w:rPr>
        <w:t xml:space="preserve">.  The </w:t>
      </w:r>
      <w:proofErr w:type="spellStart"/>
      <w:r w:rsidR="00441C59">
        <w:rPr>
          <w:rFonts w:asciiTheme="minorBidi" w:hAnsiTheme="minorBidi" w:cstheme="minorBidi"/>
          <w:color w:val="000000"/>
        </w:rPr>
        <w:t>P’rushim’s</w:t>
      </w:r>
      <w:proofErr w:type="spellEnd"/>
      <w:r w:rsidR="00441C59">
        <w:rPr>
          <w:rFonts w:asciiTheme="minorBidi" w:hAnsiTheme="minorBidi" w:cstheme="minorBidi"/>
          <w:color w:val="000000"/>
        </w:rPr>
        <w:t xml:space="preserve"> position is clear.  The Kohen Gadol is on the same side of the divide as the rest of the nation.  Our leaders are regular people </w:t>
      </w:r>
      <w:r w:rsidR="00E35ED9">
        <w:rPr>
          <w:rFonts w:asciiTheme="minorBidi" w:hAnsiTheme="minorBidi" w:cstheme="minorBidi"/>
          <w:color w:val="000000"/>
        </w:rPr>
        <w:t xml:space="preserve">with human challenges </w:t>
      </w:r>
      <w:r w:rsidR="00441C59">
        <w:rPr>
          <w:rFonts w:asciiTheme="minorBidi" w:hAnsiTheme="minorBidi" w:cstheme="minorBidi"/>
          <w:color w:val="000000"/>
        </w:rPr>
        <w:t xml:space="preserve">who have risen to spiritual heights </w:t>
      </w:r>
      <w:r w:rsidR="000E400E">
        <w:rPr>
          <w:rFonts w:asciiTheme="minorBidi" w:hAnsiTheme="minorBidi" w:cstheme="minorBidi"/>
          <w:color w:val="000000"/>
        </w:rPr>
        <w:t xml:space="preserve">and </w:t>
      </w:r>
      <w:r w:rsidR="00E35ED9">
        <w:rPr>
          <w:rFonts w:asciiTheme="minorBidi" w:hAnsiTheme="minorBidi" w:cstheme="minorBidi"/>
          <w:color w:val="000000"/>
        </w:rPr>
        <w:t xml:space="preserve">therefore </w:t>
      </w:r>
      <w:r w:rsidR="000E400E">
        <w:rPr>
          <w:rFonts w:asciiTheme="minorBidi" w:hAnsiTheme="minorBidi" w:cstheme="minorBidi"/>
          <w:color w:val="000000"/>
        </w:rPr>
        <w:t xml:space="preserve">are our </w:t>
      </w:r>
      <w:r w:rsidR="00441C59">
        <w:rPr>
          <w:rFonts w:asciiTheme="minorBidi" w:hAnsiTheme="minorBidi" w:cstheme="minorBidi"/>
          <w:color w:val="000000"/>
        </w:rPr>
        <w:t>role models</w:t>
      </w:r>
      <w:r w:rsidR="000E400E">
        <w:rPr>
          <w:rFonts w:asciiTheme="minorBidi" w:hAnsiTheme="minorBidi" w:cstheme="minorBidi"/>
          <w:color w:val="000000"/>
        </w:rPr>
        <w:t>.</w:t>
      </w:r>
    </w:p>
    <w:p w14:paraId="5A3CFDF3" w14:textId="77777777" w:rsidR="005B56F2" w:rsidRPr="008340A7" w:rsidRDefault="005B56F2" w:rsidP="002F4929">
      <w:pPr>
        <w:autoSpaceDE w:val="0"/>
        <w:autoSpaceDN w:val="0"/>
        <w:adjustRightInd w:val="0"/>
        <w:jc w:val="both"/>
        <w:rPr>
          <w:rFonts w:asciiTheme="minorBidi" w:hAnsiTheme="minorBidi" w:cstheme="minorBidi"/>
          <w:color w:val="000000"/>
        </w:rPr>
      </w:pPr>
    </w:p>
    <w:p w14:paraId="70E734E8" w14:textId="77777777" w:rsidR="002F4929" w:rsidRDefault="002F4929" w:rsidP="002F4929">
      <w:pPr>
        <w:autoSpaceDE w:val="0"/>
        <w:autoSpaceDN w:val="0"/>
        <w:adjustRightInd w:val="0"/>
        <w:jc w:val="both"/>
        <w:rPr>
          <w:rFonts w:asciiTheme="minorBidi" w:hAnsiTheme="minorBidi" w:cstheme="minorBidi"/>
          <w:color w:val="000000"/>
        </w:rPr>
      </w:pPr>
      <w:r w:rsidRPr="008340A7">
        <w:rPr>
          <w:rFonts w:asciiTheme="minorBidi" w:hAnsiTheme="minorBidi" w:cstheme="minorBidi"/>
          <w:color w:val="000000"/>
        </w:rPr>
        <w:t>Shabbat Shalom</w:t>
      </w:r>
    </w:p>
    <w:p w14:paraId="70E59C1E" w14:textId="77777777" w:rsidR="003474D1" w:rsidRDefault="003474D1" w:rsidP="002F4929">
      <w:pPr>
        <w:autoSpaceDE w:val="0"/>
        <w:autoSpaceDN w:val="0"/>
        <w:adjustRightInd w:val="0"/>
        <w:jc w:val="both"/>
        <w:rPr>
          <w:rFonts w:asciiTheme="minorBidi" w:hAnsiTheme="minorBidi" w:cstheme="minorBidi"/>
          <w:color w:val="000000"/>
        </w:rPr>
      </w:pPr>
    </w:p>
    <w:p w14:paraId="33A32435" w14:textId="77777777" w:rsidR="003474D1" w:rsidRPr="009B39DD" w:rsidRDefault="003474D1" w:rsidP="003474D1">
      <w:pPr>
        <w:autoSpaceDE w:val="0"/>
        <w:autoSpaceDN w:val="0"/>
        <w:bidi/>
        <w:adjustRightInd w:val="0"/>
        <w:jc w:val="both"/>
        <w:rPr>
          <w:rFonts w:asciiTheme="minorBidi" w:hAnsiTheme="minorBidi" w:cstheme="minorBidi"/>
          <w:color w:val="000000"/>
          <w:sz w:val="23"/>
          <w:szCs w:val="23"/>
        </w:rPr>
        <w:sectPr w:rsidR="003474D1" w:rsidRPr="009B39DD" w:rsidSect="00C324CA">
          <w:headerReference w:type="default" r:id="rId7"/>
          <w:footerReference w:type="default" r:id="rId8"/>
          <w:type w:val="continuous"/>
          <w:pgSz w:w="11906" w:h="16838"/>
          <w:pgMar w:top="638" w:right="566" w:bottom="360" w:left="540" w:header="180" w:footer="177" w:gutter="0"/>
          <w:cols w:num="2" w:space="720"/>
          <w:docGrid w:linePitch="360"/>
        </w:sectPr>
      </w:pPr>
      <w:r w:rsidRPr="009B39DD">
        <w:rPr>
          <w:rFonts w:asciiTheme="minorBidi" w:hAnsiTheme="minorBidi" w:cstheme="minorBidi"/>
          <w:color w:val="000000"/>
          <w:sz w:val="23"/>
          <w:szCs w:val="23"/>
          <w:rtl/>
        </w:rPr>
        <w:t xml:space="preserve">לעילוי נשמת הנרצחים ז"ל בארץ ישראל, לרפואה שלימה לפצועים, לגאולה קרובה לנעדרים ולשבוים, והצלחה ושמירה ובשורות טובות וישועות ונחמות לכל כלל ישראל ובמיוחד לחיילי צה"ל העומדים על משמר ארצנו וערי </w:t>
      </w:r>
      <w:proofErr w:type="spellStart"/>
      <w:r w:rsidRPr="009B39DD">
        <w:rPr>
          <w:rFonts w:asciiTheme="minorBidi" w:hAnsiTheme="minorBidi" w:cstheme="minorBidi"/>
          <w:color w:val="000000"/>
          <w:sz w:val="23"/>
          <w:szCs w:val="23"/>
          <w:rtl/>
        </w:rPr>
        <w:t>אלקינו</w:t>
      </w:r>
      <w:proofErr w:type="spellEnd"/>
    </w:p>
    <w:p w14:paraId="14B0E218" w14:textId="77777777" w:rsidR="008340A7" w:rsidRPr="008340A7" w:rsidRDefault="008340A7" w:rsidP="00145BEE">
      <w:pPr>
        <w:autoSpaceDE w:val="0"/>
        <w:autoSpaceDN w:val="0"/>
        <w:adjustRightInd w:val="0"/>
        <w:jc w:val="both"/>
        <w:rPr>
          <w:rFonts w:asciiTheme="minorBidi" w:hAnsiTheme="minorBidi" w:cstheme="minorBidi"/>
          <w:color w:val="000000"/>
          <w:rtl/>
        </w:rPr>
      </w:pPr>
    </w:p>
    <w:sectPr w:rsidR="008340A7" w:rsidRPr="008340A7" w:rsidSect="00C324CA">
      <w:type w:val="continuous"/>
      <w:pgSz w:w="11906" w:h="16838"/>
      <w:pgMar w:top="638" w:right="566" w:bottom="360" w:left="540" w:header="180" w:footer="17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1E34" w14:textId="77777777" w:rsidR="00C324CA" w:rsidRDefault="00C324CA">
      <w:r>
        <w:separator/>
      </w:r>
    </w:p>
  </w:endnote>
  <w:endnote w:type="continuationSeparator" w:id="0">
    <w:p w14:paraId="33A16457" w14:textId="77777777" w:rsidR="00C324CA" w:rsidRDefault="00C3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8E3D" w14:textId="77777777" w:rsidR="00441C59" w:rsidRPr="00712D72" w:rsidRDefault="00000000" w:rsidP="000B3B0E">
    <w:pPr>
      <w:pStyle w:val="Footer"/>
      <w:tabs>
        <w:tab w:val="clear" w:pos="4153"/>
        <w:tab w:val="center" w:pos="5400"/>
      </w:tabs>
      <w:rPr>
        <w:rFonts w:ascii="Arial" w:hAnsi="Arial" w:cs="Arial"/>
        <w:sz w:val="16"/>
        <w:szCs w:val="16"/>
      </w:rPr>
    </w:pPr>
    <w:hyperlink r:id="rId1" w:history="1">
      <w:r w:rsidR="00441C59" w:rsidRPr="0053378D">
        <w:rPr>
          <w:rStyle w:val="Hyperlink"/>
          <w:rFonts w:ascii="Arial" w:hAnsi="Arial" w:cs="Arial"/>
          <w:sz w:val="16"/>
          <w:szCs w:val="16"/>
        </w:rPr>
        <w:t>www.swdaf.com</w:t>
      </w:r>
    </w:hyperlink>
    <w:r w:rsidR="00441C59">
      <w:rPr>
        <w:rStyle w:val="PageNumber"/>
        <w:rFonts w:ascii="Arial" w:hAnsi="Arial" w:cs="Arial"/>
        <w:sz w:val="16"/>
        <w:szCs w:val="16"/>
      </w:rPr>
      <w:tab/>
    </w:r>
    <w:r w:rsidR="00441C59" w:rsidRPr="00712D72">
      <w:rPr>
        <w:rStyle w:val="PageNumber"/>
        <w:rFonts w:ascii="Arial" w:hAnsi="Arial" w:cs="Arial"/>
        <w:sz w:val="16"/>
        <w:szCs w:val="16"/>
      </w:rPr>
      <w:fldChar w:fldCharType="begin"/>
    </w:r>
    <w:r w:rsidR="00441C59" w:rsidRPr="00712D72">
      <w:rPr>
        <w:rStyle w:val="PageNumber"/>
        <w:rFonts w:ascii="Arial" w:hAnsi="Arial" w:cs="Arial"/>
        <w:sz w:val="16"/>
        <w:szCs w:val="16"/>
      </w:rPr>
      <w:instrText xml:space="preserve"> PAGE </w:instrText>
    </w:r>
    <w:r w:rsidR="00441C59" w:rsidRPr="00712D72">
      <w:rPr>
        <w:rStyle w:val="PageNumber"/>
        <w:rFonts w:ascii="Arial" w:hAnsi="Arial" w:cs="Arial"/>
        <w:sz w:val="16"/>
        <w:szCs w:val="16"/>
      </w:rPr>
      <w:fldChar w:fldCharType="separate"/>
    </w:r>
    <w:r w:rsidR="006940B1">
      <w:rPr>
        <w:rStyle w:val="PageNumber"/>
        <w:rFonts w:ascii="Arial" w:hAnsi="Arial" w:cs="Arial"/>
        <w:noProof/>
        <w:sz w:val="16"/>
        <w:szCs w:val="16"/>
      </w:rPr>
      <w:t>1</w:t>
    </w:r>
    <w:r w:rsidR="00441C59" w:rsidRPr="00712D7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31DF" w14:textId="77777777" w:rsidR="00C324CA" w:rsidRDefault="00C324CA">
      <w:r>
        <w:separator/>
      </w:r>
    </w:p>
  </w:footnote>
  <w:footnote w:type="continuationSeparator" w:id="0">
    <w:p w14:paraId="1ECAE9F5" w14:textId="77777777" w:rsidR="00C324CA" w:rsidRDefault="00C324CA">
      <w:r>
        <w:continuationSeparator/>
      </w:r>
    </w:p>
  </w:footnote>
  <w:footnote w:id="1">
    <w:p w14:paraId="096046C2" w14:textId="0B930896" w:rsidR="00441C59" w:rsidRPr="002B015C" w:rsidRDefault="00441C59" w:rsidP="002B015C">
      <w:pPr>
        <w:pStyle w:val="FootnoteText"/>
        <w:tabs>
          <w:tab w:val="right" w:pos="417"/>
        </w:tabs>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002B015C">
        <w:rPr>
          <w:rFonts w:asciiTheme="minorBidi" w:hAnsiTheme="minorBidi" w:cstheme="minorBidi" w:hint="cs"/>
          <w:sz w:val="16"/>
          <w:szCs w:val="16"/>
          <w:rtl/>
        </w:rPr>
        <w:t xml:space="preserve">  </w:t>
      </w:r>
      <w:proofErr w:type="spellStart"/>
      <w:r w:rsidRPr="002B015C">
        <w:rPr>
          <w:rFonts w:asciiTheme="minorBidi" w:hAnsiTheme="minorBidi" w:cstheme="minorBidi"/>
          <w:color w:val="000000"/>
          <w:sz w:val="16"/>
          <w:szCs w:val="16"/>
          <w:rtl/>
        </w:rPr>
        <w:t>אנטיגנוס</w:t>
      </w:r>
      <w:proofErr w:type="spellEnd"/>
      <w:r w:rsidRPr="002B015C">
        <w:rPr>
          <w:rFonts w:asciiTheme="minorBidi" w:hAnsiTheme="minorBidi" w:cstheme="minorBidi"/>
          <w:color w:val="000000"/>
          <w:sz w:val="16"/>
          <w:szCs w:val="16"/>
          <w:rtl/>
        </w:rPr>
        <w:t xml:space="preserve"> איש סוכו קבל משמעון הצדיק הוא היה אומר אל תהיו כעבדים </w:t>
      </w:r>
      <w:proofErr w:type="spellStart"/>
      <w:r w:rsidRPr="002B015C">
        <w:rPr>
          <w:rFonts w:asciiTheme="minorBidi" w:hAnsiTheme="minorBidi" w:cstheme="minorBidi"/>
          <w:color w:val="000000"/>
          <w:sz w:val="16"/>
          <w:szCs w:val="16"/>
          <w:rtl/>
        </w:rPr>
        <w:t>המשמשין</w:t>
      </w:r>
      <w:proofErr w:type="spellEnd"/>
      <w:r w:rsidRPr="002B015C">
        <w:rPr>
          <w:rFonts w:asciiTheme="minorBidi" w:hAnsiTheme="minorBidi" w:cstheme="minorBidi"/>
          <w:color w:val="000000"/>
          <w:sz w:val="16"/>
          <w:szCs w:val="16"/>
          <w:rtl/>
        </w:rPr>
        <w:t xml:space="preserve"> את הרב על מנת לקבל פרס אלא הוו כעבדים </w:t>
      </w:r>
      <w:proofErr w:type="spellStart"/>
      <w:r w:rsidRPr="002B015C">
        <w:rPr>
          <w:rFonts w:asciiTheme="minorBidi" w:hAnsiTheme="minorBidi" w:cstheme="minorBidi"/>
          <w:color w:val="000000"/>
          <w:sz w:val="16"/>
          <w:szCs w:val="16"/>
          <w:rtl/>
        </w:rPr>
        <w:t>המשמשין</w:t>
      </w:r>
      <w:proofErr w:type="spellEnd"/>
      <w:r w:rsidRPr="002B015C">
        <w:rPr>
          <w:rFonts w:asciiTheme="minorBidi" w:hAnsiTheme="minorBidi" w:cstheme="minorBidi"/>
          <w:color w:val="000000"/>
          <w:sz w:val="16"/>
          <w:szCs w:val="16"/>
          <w:rtl/>
        </w:rPr>
        <w:t xml:space="preserve"> את הרב שלא על מנת לקבל פרס ויהי מורא שמים עליכם: (אבות </w:t>
      </w:r>
      <w:proofErr w:type="spellStart"/>
      <w:r w:rsidRPr="002B015C">
        <w:rPr>
          <w:rFonts w:asciiTheme="minorBidi" w:hAnsiTheme="minorBidi" w:cstheme="minorBidi"/>
          <w:color w:val="000000"/>
          <w:sz w:val="16"/>
          <w:szCs w:val="16"/>
          <w:rtl/>
        </w:rPr>
        <w:t>א,ג</w:t>
      </w:r>
      <w:proofErr w:type="spellEnd"/>
      <w:r w:rsidRPr="002B015C">
        <w:rPr>
          <w:rFonts w:asciiTheme="minorBidi" w:hAnsiTheme="minorBidi" w:cstheme="minorBidi"/>
          <w:color w:val="000000"/>
          <w:sz w:val="16"/>
          <w:szCs w:val="16"/>
          <w:rtl/>
        </w:rPr>
        <w:t>)</w:t>
      </w:r>
    </w:p>
  </w:footnote>
  <w:footnote w:id="2">
    <w:p w14:paraId="4D873BE5" w14:textId="22BD076F" w:rsidR="00441C59" w:rsidRPr="002B015C" w:rsidRDefault="00441C59" w:rsidP="002B015C">
      <w:pPr>
        <w:tabs>
          <w:tab w:val="right" w:pos="417"/>
        </w:tabs>
        <w:autoSpaceDE w:val="0"/>
        <w:autoSpaceDN w:val="0"/>
        <w:bidi/>
        <w:adjustRightInd w:val="0"/>
        <w:ind w:left="180" w:hanging="180"/>
        <w:jc w:val="both"/>
        <w:rPr>
          <w:rFonts w:asciiTheme="minorBidi" w:hAnsiTheme="minorBidi" w:cstheme="minorBidi"/>
          <w:color w:val="000000"/>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002B015C">
        <w:rPr>
          <w:rFonts w:asciiTheme="minorBidi" w:hAnsiTheme="minorBidi" w:cstheme="minorBidi" w:hint="cs"/>
          <w:sz w:val="16"/>
          <w:szCs w:val="16"/>
          <w:rtl/>
        </w:rPr>
        <w:t xml:space="preserve"> </w:t>
      </w:r>
      <w:proofErr w:type="spellStart"/>
      <w:r w:rsidRPr="002B015C">
        <w:rPr>
          <w:rFonts w:asciiTheme="minorBidi" w:hAnsiTheme="minorBidi" w:cstheme="minorBidi"/>
          <w:color w:val="000000"/>
          <w:sz w:val="16"/>
          <w:szCs w:val="16"/>
          <w:rtl/>
        </w:rPr>
        <w:t>אנטיגנוס</w:t>
      </w:r>
      <w:proofErr w:type="spellEnd"/>
      <w:r w:rsidRPr="002B015C">
        <w:rPr>
          <w:rFonts w:asciiTheme="minorBidi" w:hAnsiTheme="minorBidi" w:cstheme="minorBidi"/>
          <w:color w:val="000000"/>
          <w:sz w:val="16"/>
          <w:szCs w:val="16"/>
          <w:rtl/>
        </w:rPr>
        <w:t xml:space="preserve"> איש סוכו קבל משמעון הצדיק הוא היה אומר אל תהיו כעבדים המשמשים את הרב על מנת לקבל פרס אלא היו כעבדים המשמשים את הרב שלא על מנת לקבל פרס ויהי מורא שמים עליכם כדי שיהיה שכרכם כפול לעתיד לבא:</w:t>
      </w:r>
      <w:r w:rsidRPr="002B015C">
        <w:rPr>
          <w:rFonts w:asciiTheme="minorBidi" w:hAnsiTheme="minorBidi" w:cstheme="minorBidi"/>
          <w:color w:val="000000"/>
          <w:sz w:val="16"/>
          <w:szCs w:val="16"/>
        </w:rPr>
        <w:t xml:space="preserve">  </w:t>
      </w:r>
      <w:proofErr w:type="spellStart"/>
      <w:r w:rsidRPr="002B015C">
        <w:rPr>
          <w:rFonts w:asciiTheme="minorBidi" w:hAnsiTheme="minorBidi" w:cstheme="minorBidi"/>
          <w:color w:val="000000"/>
          <w:sz w:val="16"/>
          <w:szCs w:val="16"/>
          <w:rtl/>
        </w:rPr>
        <w:t>אנטיגנוס</w:t>
      </w:r>
      <w:proofErr w:type="spellEnd"/>
      <w:r w:rsidRPr="002B015C">
        <w:rPr>
          <w:rFonts w:asciiTheme="minorBidi" w:hAnsiTheme="minorBidi" w:cstheme="minorBidi"/>
          <w:color w:val="000000"/>
          <w:sz w:val="16"/>
          <w:szCs w:val="16"/>
          <w:rtl/>
        </w:rPr>
        <w:t xml:space="preserve"> איש סוכו היו לו שני תלמידים שהיו </w:t>
      </w:r>
      <w:proofErr w:type="spellStart"/>
      <w:r w:rsidRPr="002B015C">
        <w:rPr>
          <w:rFonts w:asciiTheme="minorBidi" w:hAnsiTheme="minorBidi" w:cstheme="minorBidi"/>
          <w:color w:val="000000"/>
          <w:sz w:val="16"/>
          <w:szCs w:val="16"/>
          <w:rtl/>
        </w:rPr>
        <w:t>שונין</w:t>
      </w:r>
      <w:proofErr w:type="spellEnd"/>
      <w:r w:rsidRPr="002B015C">
        <w:rPr>
          <w:rFonts w:asciiTheme="minorBidi" w:hAnsiTheme="minorBidi" w:cstheme="minorBidi"/>
          <w:color w:val="000000"/>
          <w:sz w:val="16"/>
          <w:szCs w:val="16"/>
          <w:rtl/>
        </w:rPr>
        <w:t xml:space="preserve"> בדבריו והיו </w:t>
      </w:r>
      <w:proofErr w:type="spellStart"/>
      <w:r w:rsidRPr="002B015C">
        <w:rPr>
          <w:rFonts w:asciiTheme="minorBidi" w:hAnsiTheme="minorBidi" w:cstheme="minorBidi"/>
          <w:color w:val="000000"/>
          <w:sz w:val="16"/>
          <w:szCs w:val="16"/>
          <w:rtl/>
        </w:rPr>
        <w:t>שונין</w:t>
      </w:r>
      <w:proofErr w:type="spellEnd"/>
      <w:r w:rsidRPr="002B015C">
        <w:rPr>
          <w:rFonts w:asciiTheme="minorBidi" w:hAnsiTheme="minorBidi" w:cstheme="minorBidi"/>
          <w:color w:val="000000"/>
          <w:sz w:val="16"/>
          <w:szCs w:val="16"/>
          <w:rtl/>
        </w:rPr>
        <w:t xml:space="preserve"> לתלמידים ותלמידים לתלמידים. עמדו ודקדקו אחריהן ואמרו מה ראו אבותינו לומר דבר זה אפשר שיעשה פועל מלאכה כל היום ולא </w:t>
      </w:r>
      <w:proofErr w:type="spellStart"/>
      <w:r w:rsidRPr="002B015C">
        <w:rPr>
          <w:rFonts w:asciiTheme="minorBidi" w:hAnsiTheme="minorBidi" w:cstheme="minorBidi"/>
          <w:color w:val="000000"/>
          <w:sz w:val="16"/>
          <w:szCs w:val="16"/>
          <w:rtl/>
        </w:rPr>
        <w:t>יטול</w:t>
      </w:r>
      <w:proofErr w:type="spellEnd"/>
      <w:r w:rsidRPr="002B015C">
        <w:rPr>
          <w:rFonts w:asciiTheme="minorBidi" w:hAnsiTheme="minorBidi" w:cstheme="minorBidi"/>
          <w:color w:val="000000"/>
          <w:sz w:val="16"/>
          <w:szCs w:val="16"/>
          <w:rtl/>
        </w:rPr>
        <w:t xml:space="preserve"> שכרו ערבית. אלא אלו היו יודעין אבותינו שיש עולם אחר ויש תחיית המתים לא היו אומרים כך. עמדו ופירשו מן התורה ונפרצו מהם שתי פרצות צדוקים </w:t>
      </w:r>
      <w:proofErr w:type="spellStart"/>
      <w:r w:rsidRPr="002B015C">
        <w:rPr>
          <w:rFonts w:asciiTheme="minorBidi" w:hAnsiTheme="minorBidi" w:cstheme="minorBidi"/>
          <w:color w:val="000000"/>
          <w:sz w:val="16"/>
          <w:szCs w:val="16"/>
          <w:rtl/>
        </w:rPr>
        <w:t>וביתוסין</w:t>
      </w:r>
      <w:proofErr w:type="spellEnd"/>
      <w:r w:rsidRPr="002B015C">
        <w:rPr>
          <w:rFonts w:asciiTheme="minorBidi" w:hAnsiTheme="minorBidi" w:cstheme="minorBidi"/>
          <w:color w:val="000000"/>
          <w:sz w:val="16"/>
          <w:szCs w:val="16"/>
          <w:rtl/>
        </w:rPr>
        <w:t xml:space="preserve">. צדוקים על שום צדוק ביתוסי על שום </w:t>
      </w:r>
      <w:proofErr w:type="spellStart"/>
      <w:r w:rsidRPr="002B015C">
        <w:rPr>
          <w:rFonts w:asciiTheme="minorBidi" w:hAnsiTheme="minorBidi" w:cstheme="minorBidi"/>
          <w:color w:val="000000"/>
          <w:sz w:val="16"/>
          <w:szCs w:val="16"/>
          <w:rtl/>
        </w:rPr>
        <w:t>ביתוס</w:t>
      </w:r>
      <w:proofErr w:type="spellEnd"/>
      <w:r w:rsidRPr="002B015C">
        <w:rPr>
          <w:rFonts w:asciiTheme="minorBidi" w:hAnsiTheme="minorBidi" w:cstheme="minorBidi"/>
          <w:color w:val="000000"/>
          <w:sz w:val="16"/>
          <w:szCs w:val="16"/>
          <w:rtl/>
        </w:rPr>
        <w:t xml:space="preserve">. והיו </w:t>
      </w:r>
      <w:proofErr w:type="spellStart"/>
      <w:r w:rsidRPr="002B015C">
        <w:rPr>
          <w:rFonts w:asciiTheme="minorBidi" w:hAnsiTheme="minorBidi" w:cstheme="minorBidi"/>
          <w:color w:val="000000"/>
          <w:sz w:val="16"/>
          <w:szCs w:val="16"/>
          <w:rtl/>
        </w:rPr>
        <w:t>משתמשין</w:t>
      </w:r>
      <w:proofErr w:type="spellEnd"/>
      <w:r w:rsidRPr="002B015C">
        <w:rPr>
          <w:rFonts w:asciiTheme="minorBidi" w:hAnsiTheme="minorBidi" w:cstheme="minorBidi"/>
          <w:color w:val="000000"/>
          <w:sz w:val="16"/>
          <w:szCs w:val="16"/>
          <w:rtl/>
        </w:rPr>
        <w:t xml:space="preserve"> בכלי כסף וכלי זהב כל ימיהם. שלא </w:t>
      </w:r>
      <w:proofErr w:type="spellStart"/>
      <w:r w:rsidRPr="002B015C">
        <w:rPr>
          <w:rFonts w:asciiTheme="minorBidi" w:hAnsiTheme="minorBidi" w:cstheme="minorBidi"/>
          <w:color w:val="000000"/>
          <w:sz w:val="16"/>
          <w:szCs w:val="16"/>
          <w:rtl/>
        </w:rPr>
        <w:t>היתה</w:t>
      </w:r>
      <w:proofErr w:type="spellEnd"/>
      <w:r w:rsidRPr="002B015C">
        <w:rPr>
          <w:rFonts w:asciiTheme="minorBidi" w:hAnsiTheme="minorBidi" w:cstheme="minorBidi"/>
          <w:color w:val="000000"/>
          <w:sz w:val="16"/>
          <w:szCs w:val="16"/>
          <w:rtl/>
        </w:rPr>
        <w:t xml:space="preserve"> דעתן גסה עליהם אלא צדוקים אומרים מסורת הוא ביד פרושים שהן </w:t>
      </w:r>
      <w:proofErr w:type="spellStart"/>
      <w:r w:rsidRPr="002B015C">
        <w:rPr>
          <w:rFonts w:asciiTheme="minorBidi" w:hAnsiTheme="minorBidi" w:cstheme="minorBidi"/>
          <w:color w:val="000000"/>
          <w:sz w:val="16"/>
          <w:szCs w:val="16"/>
          <w:rtl/>
        </w:rPr>
        <w:t>מצערין</w:t>
      </w:r>
      <w:proofErr w:type="spellEnd"/>
      <w:r w:rsidRPr="002B015C">
        <w:rPr>
          <w:rFonts w:asciiTheme="minorBidi" w:hAnsiTheme="minorBidi" w:cstheme="minorBidi"/>
          <w:color w:val="000000"/>
          <w:sz w:val="16"/>
          <w:szCs w:val="16"/>
          <w:rtl/>
        </w:rPr>
        <w:t xml:space="preserve"> עצמן בעולם הזה ובעולם הבא אין להם כלום: (אבות דרבי נתן </w:t>
      </w:r>
      <w:proofErr w:type="spellStart"/>
      <w:r w:rsidRPr="002B015C">
        <w:rPr>
          <w:rFonts w:asciiTheme="minorBidi" w:hAnsiTheme="minorBidi" w:cstheme="minorBidi"/>
          <w:color w:val="000000"/>
          <w:sz w:val="16"/>
          <w:szCs w:val="16"/>
          <w:rtl/>
        </w:rPr>
        <w:t>נוסחא</w:t>
      </w:r>
      <w:proofErr w:type="spellEnd"/>
      <w:r w:rsidRPr="002B015C">
        <w:rPr>
          <w:rFonts w:asciiTheme="minorBidi" w:hAnsiTheme="minorBidi" w:cstheme="minorBidi"/>
          <w:color w:val="000000"/>
          <w:sz w:val="16"/>
          <w:szCs w:val="16"/>
          <w:rtl/>
        </w:rPr>
        <w:t xml:space="preserve"> א פרק ה)</w:t>
      </w:r>
    </w:p>
  </w:footnote>
  <w:footnote w:id="3">
    <w:p w14:paraId="58119B9A" w14:textId="7DE78986" w:rsidR="00C741BC" w:rsidRPr="002B015C" w:rsidRDefault="00C741BC" w:rsidP="002B015C">
      <w:pPr>
        <w:pStyle w:val="FootnoteText"/>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002B015C">
        <w:rPr>
          <w:rFonts w:asciiTheme="minorBidi" w:hAnsiTheme="minorBidi" w:cstheme="minorBidi" w:hint="cs"/>
          <w:sz w:val="16"/>
          <w:szCs w:val="16"/>
          <w:rtl/>
        </w:rPr>
        <w:t xml:space="preserve"> </w:t>
      </w:r>
      <w:r w:rsidRPr="002B015C">
        <w:rPr>
          <w:rFonts w:asciiTheme="minorBidi" w:hAnsiTheme="minorBidi" w:cstheme="minorBidi"/>
          <w:color w:val="000000"/>
          <w:sz w:val="16"/>
          <w:szCs w:val="16"/>
          <w:rtl/>
        </w:rPr>
        <w:t xml:space="preserve">וּסְפַרְתֶּ֤ם לָכֶם֙ מִמָּחֳרַ֣ת הַשַּׁבָּ֔ת מִיּוֹם֙ הֲבִ֣יאֲכֶ֔ם אֶת־עֹמֶ֖ר הַתְּנוּפָ֑ה שֶׁ֥בַע שַׁבָּת֖וֹת תְּמִימֹ֥ת תִּהְיֶֽינָה: (ויקרא </w:t>
      </w:r>
      <w:proofErr w:type="spellStart"/>
      <w:r w:rsidRPr="002B015C">
        <w:rPr>
          <w:rFonts w:asciiTheme="minorBidi" w:hAnsiTheme="minorBidi" w:cstheme="minorBidi"/>
          <w:color w:val="000000"/>
          <w:sz w:val="16"/>
          <w:szCs w:val="16"/>
          <w:rtl/>
        </w:rPr>
        <w:t>כג,טו</w:t>
      </w:r>
      <w:proofErr w:type="spellEnd"/>
      <w:r w:rsidRPr="002B015C">
        <w:rPr>
          <w:rFonts w:asciiTheme="minorBidi" w:hAnsiTheme="minorBidi" w:cstheme="minorBidi"/>
          <w:color w:val="000000"/>
          <w:sz w:val="16"/>
          <w:szCs w:val="16"/>
          <w:rtl/>
        </w:rPr>
        <w:t>)</w:t>
      </w:r>
    </w:p>
  </w:footnote>
  <w:footnote w:id="4">
    <w:p w14:paraId="368B53DD" w14:textId="3693E439" w:rsidR="0057365C" w:rsidRPr="002B015C" w:rsidRDefault="0057365C" w:rsidP="002B015C">
      <w:pPr>
        <w:pStyle w:val="FootnoteText"/>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002B015C">
        <w:rPr>
          <w:rFonts w:asciiTheme="minorBidi" w:hAnsiTheme="minorBidi" w:cstheme="minorBidi" w:hint="cs"/>
          <w:sz w:val="16"/>
          <w:szCs w:val="16"/>
          <w:rtl/>
        </w:rPr>
        <w:t xml:space="preserve"> </w:t>
      </w:r>
      <w:r w:rsidRPr="002B015C">
        <w:rPr>
          <w:rFonts w:asciiTheme="minorBidi" w:hAnsiTheme="minorBidi" w:cstheme="minorBidi"/>
          <w:sz w:val="16"/>
          <w:szCs w:val="16"/>
          <w:rtl/>
        </w:rPr>
        <w:t>מנחות סה.-</w:t>
      </w:r>
      <w:proofErr w:type="spellStart"/>
      <w:r w:rsidRPr="002B015C">
        <w:rPr>
          <w:rFonts w:asciiTheme="minorBidi" w:hAnsiTheme="minorBidi" w:cstheme="minorBidi"/>
          <w:sz w:val="16"/>
          <w:szCs w:val="16"/>
          <w:rtl/>
        </w:rPr>
        <w:t>סו</w:t>
      </w:r>
      <w:proofErr w:type="spellEnd"/>
      <w:r w:rsidRPr="002B015C">
        <w:rPr>
          <w:rFonts w:asciiTheme="minorBidi" w:hAnsiTheme="minorBidi" w:cstheme="minorBidi"/>
          <w:sz w:val="16"/>
          <w:szCs w:val="16"/>
          <w:rtl/>
        </w:rPr>
        <w:t>.</w:t>
      </w:r>
      <w:r w:rsidR="009F4022" w:rsidRPr="002B015C">
        <w:rPr>
          <w:rFonts w:asciiTheme="minorBidi" w:hAnsiTheme="minorBidi" w:cstheme="minorBidi"/>
          <w:sz w:val="16"/>
          <w:szCs w:val="16"/>
          <w:rtl/>
        </w:rPr>
        <w:t xml:space="preserve"> \\ ראש השנה </w:t>
      </w:r>
      <w:proofErr w:type="spellStart"/>
      <w:r w:rsidR="009F4022" w:rsidRPr="002B015C">
        <w:rPr>
          <w:rFonts w:asciiTheme="minorBidi" w:hAnsiTheme="minorBidi" w:cstheme="minorBidi"/>
          <w:sz w:val="16"/>
          <w:szCs w:val="16"/>
          <w:rtl/>
        </w:rPr>
        <w:t>כב</w:t>
      </w:r>
      <w:proofErr w:type="spellEnd"/>
      <w:r w:rsidR="009F4022" w:rsidRPr="002B015C">
        <w:rPr>
          <w:rFonts w:asciiTheme="minorBidi" w:hAnsiTheme="minorBidi" w:cstheme="minorBidi"/>
          <w:sz w:val="16"/>
          <w:szCs w:val="16"/>
          <w:rtl/>
        </w:rPr>
        <w:t>:</w:t>
      </w:r>
    </w:p>
  </w:footnote>
  <w:footnote w:id="5">
    <w:p w14:paraId="16D1E89C" w14:textId="48D2F5DB" w:rsidR="007C2B3E" w:rsidRPr="002B015C" w:rsidRDefault="007C2B3E" w:rsidP="002B015C">
      <w:pPr>
        <w:pStyle w:val="FootnoteText"/>
        <w:bidi/>
        <w:ind w:left="180" w:hanging="180"/>
        <w:jc w:val="both"/>
        <w:rPr>
          <w:rFonts w:asciiTheme="minorBidi" w:hAnsiTheme="minorBidi" w:cstheme="minorBidi"/>
          <w:sz w:val="16"/>
          <w:szCs w:val="16"/>
        </w:rPr>
      </w:pPr>
      <w:r w:rsidRPr="002B015C">
        <w:rPr>
          <w:rStyle w:val="FootnoteReference"/>
          <w:rFonts w:asciiTheme="minorBidi" w:hAnsiTheme="minorBidi" w:cstheme="minorBidi"/>
          <w:sz w:val="16"/>
          <w:szCs w:val="16"/>
        </w:rPr>
        <w:footnoteRef/>
      </w:r>
      <w:r w:rsidR="002B015C">
        <w:rPr>
          <w:rFonts w:asciiTheme="minorBidi" w:hAnsiTheme="minorBidi" w:cstheme="minorBidi" w:hint="cs"/>
          <w:sz w:val="16"/>
          <w:szCs w:val="16"/>
          <w:rtl/>
        </w:rPr>
        <w:t xml:space="preserve"> </w:t>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 xml:space="preserve">וְנָתַן אֶת הַקְּטֹרֶת עַל הָאֵשׁ לִפְנֵי </w:t>
      </w:r>
      <w:proofErr w:type="spellStart"/>
      <w:r w:rsidRPr="002B015C">
        <w:rPr>
          <w:rFonts w:asciiTheme="minorBidi" w:hAnsiTheme="minorBidi" w:cstheme="minorBidi"/>
          <w:color w:val="000000"/>
          <w:sz w:val="16"/>
          <w:szCs w:val="16"/>
          <w:rtl/>
        </w:rPr>
        <w:t>יְקֹוָק</w:t>
      </w:r>
      <w:proofErr w:type="spellEnd"/>
      <w:r w:rsidRPr="002B015C">
        <w:rPr>
          <w:rFonts w:asciiTheme="minorBidi" w:hAnsiTheme="minorBidi" w:cstheme="minorBidi"/>
          <w:color w:val="000000"/>
          <w:sz w:val="16"/>
          <w:szCs w:val="16"/>
          <w:rtl/>
        </w:rPr>
        <w:t xml:space="preserve"> וְכִסָּה עֲנַן הַקְּטֹרֶת אֶת הַכַּפֹּרֶת אֲשֶׁר עַל הָעֵדוּת וְלֹא יָמוּת:</w:t>
      </w:r>
      <w:r w:rsidRPr="002B015C">
        <w:rPr>
          <w:rFonts w:asciiTheme="minorBidi" w:hAnsiTheme="minorBidi" w:cstheme="minorBidi"/>
          <w:color w:val="000000"/>
          <w:sz w:val="16"/>
          <w:szCs w:val="16"/>
          <w:rtl/>
        </w:rPr>
        <w:t xml:space="preserve"> (ויקרא </w:t>
      </w:r>
      <w:proofErr w:type="spellStart"/>
      <w:r w:rsidRPr="002B015C">
        <w:rPr>
          <w:rFonts w:asciiTheme="minorBidi" w:hAnsiTheme="minorBidi" w:cstheme="minorBidi"/>
          <w:color w:val="000000"/>
          <w:sz w:val="16"/>
          <w:szCs w:val="16"/>
          <w:rtl/>
        </w:rPr>
        <w:t>טז,יג</w:t>
      </w:r>
      <w:proofErr w:type="spellEnd"/>
      <w:r w:rsidRPr="002B015C">
        <w:rPr>
          <w:rFonts w:asciiTheme="minorBidi" w:hAnsiTheme="minorBidi" w:cstheme="minorBidi"/>
          <w:color w:val="000000"/>
          <w:sz w:val="16"/>
          <w:szCs w:val="16"/>
          <w:rtl/>
        </w:rPr>
        <w:t>)</w:t>
      </w:r>
    </w:p>
  </w:footnote>
  <w:footnote w:id="6">
    <w:p w14:paraId="7AB5DFD9" w14:textId="602EA5CD" w:rsidR="007C2B3E" w:rsidRPr="002B015C" w:rsidRDefault="007C2B3E" w:rsidP="002B015C">
      <w:pPr>
        <w:pStyle w:val="FootnoteText"/>
        <w:bidi/>
        <w:ind w:left="180" w:hanging="180"/>
        <w:jc w:val="both"/>
        <w:rPr>
          <w:rFonts w:asciiTheme="minorBidi" w:hAnsiTheme="minorBidi" w:cstheme="minorBidi"/>
          <w:sz w:val="16"/>
          <w:szCs w:val="16"/>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002B015C">
        <w:rPr>
          <w:rFonts w:asciiTheme="minorBidi" w:hAnsiTheme="minorBidi" w:cstheme="minorBidi" w:hint="cs"/>
          <w:sz w:val="16"/>
          <w:szCs w:val="16"/>
          <w:rtl/>
        </w:rPr>
        <w:t xml:space="preserve"> </w:t>
      </w:r>
      <w:r w:rsidRPr="002B015C">
        <w:rPr>
          <w:rFonts w:asciiTheme="minorBidi" w:hAnsiTheme="minorBidi" w:cstheme="minorBidi"/>
          <w:color w:val="000000"/>
          <w:sz w:val="16"/>
          <w:szCs w:val="16"/>
          <w:rtl/>
        </w:rPr>
        <w:t xml:space="preserve">תנו רבנן: +ויקרא </w:t>
      </w:r>
      <w:proofErr w:type="spellStart"/>
      <w:r w:rsidRPr="002B015C">
        <w:rPr>
          <w:rFonts w:asciiTheme="minorBidi" w:hAnsiTheme="minorBidi" w:cstheme="minorBidi"/>
          <w:color w:val="000000"/>
          <w:sz w:val="16"/>
          <w:szCs w:val="16"/>
          <w:rtl/>
        </w:rPr>
        <w:t>טז</w:t>
      </w:r>
      <w:proofErr w:type="spellEnd"/>
      <w:r w:rsidRPr="002B015C">
        <w:rPr>
          <w:rFonts w:asciiTheme="minorBidi" w:hAnsiTheme="minorBidi" w:cstheme="minorBidi"/>
          <w:color w:val="000000"/>
          <w:sz w:val="16"/>
          <w:szCs w:val="16"/>
          <w:rtl/>
        </w:rPr>
        <w:t xml:space="preserve">+ ונתן את הקטרת על האש לפני ה' - שלא יתקן מבחוץ ויכניס, להוציא מלבן של </w:t>
      </w:r>
      <w:proofErr w:type="spellStart"/>
      <w:r w:rsidRPr="002B015C">
        <w:rPr>
          <w:rFonts w:asciiTheme="minorBidi" w:hAnsiTheme="minorBidi" w:cstheme="minorBidi"/>
          <w:color w:val="000000"/>
          <w:sz w:val="16"/>
          <w:szCs w:val="16"/>
          <w:rtl/>
        </w:rPr>
        <w:t>צדוקין</w:t>
      </w:r>
      <w:proofErr w:type="spellEnd"/>
      <w:r w:rsidRPr="002B015C">
        <w:rPr>
          <w:rFonts w:asciiTheme="minorBidi" w:hAnsiTheme="minorBidi" w:cstheme="minorBidi"/>
          <w:color w:val="000000"/>
          <w:sz w:val="16"/>
          <w:szCs w:val="16"/>
          <w:rtl/>
        </w:rPr>
        <w:t xml:space="preserve"> שאומרים יתקן מבחוץ ויכניס. מאי דרוש? +ויקרא </w:t>
      </w:r>
      <w:proofErr w:type="spellStart"/>
      <w:r w:rsidRPr="002B015C">
        <w:rPr>
          <w:rFonts w:asciiTheme="minorBidi" w:hAnsiTheme="minorBidi" w:cstheme="minorBidi"/>
          <w:color w:val="000000"/>
          <w:sz w:val="16"/>
          <w:szCs w:val="16"/>
          <w:rtl/>
        </w:rPr>
        <w:t>טז</w:t>
      </w:r>
      <w:proofErr w:type="spellEnd"/>
      <w:r w:rsidRPr="002B015C">
        <w:rPr>
          <w:rFonts w:asciiTheme="minorBidi" w:hAnsiTheme="minorBidi" w:cstheme="minorBidi"/>
          <w:color w:val="000000"/>
          <w:sz w:val="16"/>
          <w:szCs w:val="16"/>
          <w:rtl/>
        </w:rPr>
        <w:t xml:space="preserve">+ כי בענן אראה על הכפרת - מלמד שיתקן מבחוץ ויכניס. אמרו להם חכמים: והלא כבר נאמר ונתן את הקטרת על האש לפני ה'. אם כן מה תלמוד לומר כי בענן אראה על הכפרת - מלמד שנותן בה מעלה עשן. ומניין שנותן בה מעלה עשן - שנאמר +ויקרא </w:t>
      </w:r>
      <w:proofErr w:type="spellStart"/>
      <w:r w:rsidRPr="002B015C">
        <w:rPr>
          <w:rFonts w:asciiTheme="minorBidi" w:hAnsiTheme="minorBidi" w:cstheme="minorBidi"/>
          <w:color w:val="000000"/>
          <w:sz w:val="16"/>
          <w:szCs w:val="16"/>
          <w:rtl/>
        </w:rPr>
        <w:t>טז</w:t>
      </w:r>
      <w:proofErr w:type="spellEnd"/>
      <w:r w:rsidRPr="002B015C">
        <w:rPr>
          <w:rFonts w:asciiTheme="minorBidi" w:hAnsiTheme="minorBidi" w:cstheme="minorBidi"/>
          <w:color w:val="000000"/>
          <w:sz w:val="16"/>
          <w:szCs w:val="16"/>
          <w:rtl/>
        </w:rPr>
        <w:t>+ וכסה ענן הקטרת את הכפרת. הא לא נתן בה מעלה עשן, או שחיסר אחת מכל סמניה - חייב מיתה.</w:t>
      </w:r>
      <w:r w:rsidRPr="002B015C">
        <w:rPr>
          <w:rFonts w:asciiTheme="minorBidi" w:hAnsiTheme="minorBidi" w:cstheme="minorBidi"/>
          <w:color w:val="000000"/>
          <w:sz w:val="16"/>
          <w:szCs w:val="16"/>
          <w:rtl/>
        </w:rPr>
        <w:t xml:space="preserve"> (יומא </w:t>
      </w:r>
      <w:proofErr w:type="spellStart"/>
      <w:r w:rsidRPr="002B015C">
        <w:rPr>
          <w:rFonts w:asciiTheme="minorBidi" w:hAnsiTheme="minorBidi" w:cstheme="minorBidi"/>
          <w:color w:val="000000"/>
          <w:sz w:val="16"/>
          <w:szCs w:val="16"/>
          <w:rtl/>
        </w:rPr>
        <w:t>נג</w:t>
      </w:r>
      <w:proofErr w:type="spellEnd"/>
      <w:r w:rsidRPr="002B015C">
        <w:rPr>
          <w:rFonts w:asciiTheme="minorBidi" w:hAnsiTheme="minorBidi" w:cstheme="minorBidi"/>
          <w:color w:val="000000"/>
          <w:sz w:val="16"/>
          <w:szCs w:val="16"/>
          <w:rtl/>
        </w:rPr>
        <w:t xml:space="preserve">.) \\ </w:t>
      </w:r>
      <w:r w:rsidRPr="002B015C">
        <w:rPr>
          <w:rFonts w:asciiTheme="minorBidi" w:hAnsiTheme="minorBidi" w:cstheme="minorBidi"/>
          <w:color w:val="000000"/>
          <w:sz w:val="16"/>
          <w:szCs w:val="16"/>
          <w:rtl/>
        </w:rPr>
        <w:t>כיצד היה עושה מפריש כשלשת מנים מערב יום הכיפורים ומחזירם למכתשת כדי למלאות חופניו לקיים בה דקה מן הדקה. והביא אל מבית לפרוכת ונתן את הקטורת על האש לפני ה' שלא יתקן מבחוץ ויכניס מבפנים, שהרי הצדוקים אומרים יתקן מבחוץ ויכניס מבפנים, אם לפני בשר ודם עושים כן, קל וחומר לפני המקום, ואומר כי בענן אראה אל הכפורת, אמרו להם חכמים והלא כבר נאמר ונתן את הקטורת על האש לפני ה', אינו נותן אלא בפנים, אם כן למה נאמר כי בענן אראה על הכפורת מלמד שהיה נותן בה מעלה עשן</w:t>
      </w:r>
      <w:r w:rsidRPr="002B015C">
        <w:rPr>
          <w:rFonts w:asciiTheme="minorBidi" w:hAnsiTheme="minorBidi" w:cstheme="minorBidi"/>
          <w:color w:val="000000"/>
          <w:sz w:val="16"/>
          <w:szCs w:val="16"/>
          <w:rtl/>
        </w:rPr>
        <w:t xml:space="preserve"> (ספרא אחרי מות ב)</w:t>
      </w:r>
    </w:p>
  </w:footnote>
  <w:footnote w:id="7">
    <w:p w14:paraId="5A7A04A6" w14:textId="099D00E5" w:rsidR="007C2B3E" w:rsidRPr="002B015C" w:rsidRDefault="007C2B3E" w:rsidP="002B015C">
      <w:pPr>
        <w:pStyle w:val="FootnoteText"/>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002B015C">
        <w:rPr>
          <w:rFonts w:asciiTheme="minorBidi" w:hAnsiTheme="minorBidi" w:cstheme="minorBidi" w:hint="cs"/>
          <w:sz w:val="16"/>
          <w:szCs w:val="16"/>
          <w:rtl/>
        </w:rPr>
        <w:t xml:space="preserve"> </w:t>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וַיֹּאמֶר י</w:t>
      </w:r>
      <w:proofErr w:type="spellStart"/>
      <w:r w:rsidRPr="002B015C">
        <w:rPr>
          <w:rFonts w:asciiTheme="minorBidi" w:hAnsiTheme="minorBidi" w:cstheme="minorBidi"/>
          <w:color w:val="000000"/>
          <w:sz w:val="16"/>
          <w:szCs w:val="16"/>
          <w:rtl/>
        </w:rPr>
        <w:t>ְקֹוָק</w:t>
      </w:r>
      <w:proofErr w:type="spellEnd"/>
      <w:r w:rsidRPr="002B015C">
        <w:rPr>
          <w:rFonts w:asciiTheme="minorBidi" w:hAnsiTheme="minorBidi" w:cstheme="minorBidi"/>
          <w:color w:val="000000"/>
          <w:sz w:val="16"/>
          <w:szCs w:val="16"/>
          <w:rtl/>
        </w:rPr>
        <w:t xml:space="preserve"> אֶל מֹשֶׁה דַּבֵּר אֶל אַהֲרֹן אָחִיךָ וְאַל יָבֹא בְכָל עֵת אֶל הַקֹּדֶשׁ מִבֵּית לַפָּרֹכֶת אֶל פְּנֵי הַכַּפֹּרֶת אֲשֶׁר עַל הָאָרֹן וְלֹא יָמוּת כִּי בֶּעָנָן אֵרָאֶה עַל הַכַּפֹּרֶת:</w:t>
      </w:r>
      <w:r w:rsidRPr="002B015C">
        <w:rPr>
          <w:rFonts w:asciiTheme="minorBidi" w:hAnsiTheme="minorBidi" w:cstheme="minorBidi"/>
          <w:color w:val="000000"/>
          <w:sz w:val="16"/>
          <w:szCs w:val="16"/>
          <w:rtl/>
        </w:rPr>
        <w:t xml:space="preserve"> (ויקרא </w:t>
      </w:r>
      <w:proofErr w:type="spellStart"/>
      <w:r w:rsidRPr="002B015C">
        <w:rPr>
          <w:rFonts w:asciiTheme="minorBidi" w:hAnsiTheme="minorBidi" w:cstheme="minorBidi"/>
          <w:color w:val="000000"/>
          <w:sz w:val="16"/>
          <w:szCs w:val="16"/>
          <w:rtl/>
        </w:rPr>
        <w:t>טז,ב</w:t>
      </w:r>
      <w:proofErr w:type="spellEnd"/>
      <w:r w:rsidRPr="002B015C">
        <w:rPr>
          <w:rFonts w:asciiTheme="minorBidi" w:hAnsiTheme="minorBidi" w:cstheme="minorBidi"/>
          <w:color w:val="000000"/>
          <w:sz w:val="16"/>
          <w:szCs w:val="16"/>
          <w:rtl/>
        </w:rPr>
        <w:t>)</w:t>
      </w:r>
    </w:p>
  </w:footnote>
  <w:footnote w:id="8">
    <w:p w14:paraId="1A3E9329" w14:textId="4C1C8A04" w:rsidR="00591CE9" w:rsidRPr="002B015C" w:rsidRDefault="00591CE9" w:rsidP="002B015C">
      <w:pPr>
        <w:autoSpaceDE w:val="0"/>
        <w:autoSpaceDN w:val="0"/>
        <w:bidi/>
        <w:adjustRightInd w:val="0"/>
        <w:ind w:left="180" w:hanging="180"/>
        <w:jc w:val="both"/>
        <w:rPr>
          <w:rFonts w:asciiTheme="minorBidi" w:hAnsiTheme="minorBidi" w:cstheme="minorBidi"/>
          <w:color w:val="000000"/>
          <w:sz w:val="16"/>
          <w:szCs w:val="16"/>
          <w:rtl/>
        </w:rPr>
      </w:pPr>
      <w:r w:rsidRPr="002B015C">
        <w:rPr>
          <w:rStyle w:val="FootnoteReference"/>
          <w:rFonts w:asciiTheme="minorBidi" w:hAnsiTheme="minorBidi" w:cstheme="minorBidi"/>
          <w:sz w:val="16"/>
          <w:szCs w:val="16"/>
        </w:rPr>
        <w:footnoteRef/>
      </w:r>
      <w:r w:rsidR="002B015C">
        <w:rPr>
          <w:rFonts w:asciiTheme="minorBidi" w:hAnsiTheme="minorBidi" w:cstheme="minorBidi" w:hint="cs"/>
          <w:sz w:val="16"/>
          <w:szCs w:val="16"/>
          <w:rtl/>
        </w:rPr>
        <w:t xml:space="preserve"> </w:t>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 xml:space="preserve">משנה. מסרוהו זקני בית דין לזקני כהונה והעלוהו בית </w:t>
      </w:r>
      <w:proofErr w:type="spellStart"/>
      <w:r w:rsidRPr="002B015C">
        <w:rPr>
          <w:rFonts w:asciiTheme="minorBidi" w:hAnsiTheme="minorBidi" w:cstheme="minorBidi"/>
          <w:color w:val="000000"/>
          <w:sz w:val="16"/>
          <w:szCs w:val="16"/>
          <w:rtl/>
        </w:rPr>
        <w:t>אבטינס</w:t>
      </w:r>
      <w:proofErr w:type="spellEnd"/>
      <w:r w:rsidRPr="002B015C">
        <w:rPr>
          <w:rFonts w:asciiTheme="minorBidi" w:hAnsiTheme="minorBidi" w:cstheme="minorBidi"/>
          <w:color w:val="000000"/>
          <w:sz w:val="16"/>
          <w:szCs w:val="16"/>
          <w:rtl/>
        </w:rPr>
        <w:t xml:space="preserve"> והשביעוהו, ונפטרו והלכו להם. ואמרו לו: אישי כהן גדול, אנו שלוחי בית דין ואתה שלוחנו ושליח בית דין, </w:t>
      </w:r>
      <w:proofErr w:type="spellStart"/>
      <w:r w:rsidRPr="002B015C">
        <w:rPr>
          <w:rFonts w:asciiTheme="minorBidi" w:hAnsiTheme="minorBidi" w:cstheme="minorBidi"/>
          <w:color w:val="000000"/>
          <w:sz w:val="16"/>
          <w:szCs w:val="16"/>
          <w:rtl/>
        </w:rPr>
        <w:t>משביעין</w:t>
      </w:r>
      <w:proofErr w:type="spellEnd"/>
      <w:r w:rsidRPr="002B015C">
        <w:rPr>
          <w:rFonts w:asciiTheme="minorBidi" w:hAnsiTheme="minorBidi" w:cstheme="minorBidi"/>
          <w:color w:val="000000"/>
          <w:sz w:val="16"/>
          <w:szCs w:val="16"/>
          <w:rtl/>
        </w:rPr>
        <w:t xml:space="preserve"> אנו עליך במי ששכן שמו בבית הזה שלא תשנה דבר מכל מה שאמרנו לך. הוא פורש ובוכה, והן </w:t>
      </w:r>
      <w:proofErr w:type="spellStart"/>
      <w:r w:rsidRPr="002B015C">
        <w:rPr>
          <w:rFonts w:asciiTheme="minorBidi" w:hAnsiTheme="minorBidi" w:cstheme="minorBidi"/>
          <w:color w:val="000000"/>
          <w:sz w:val="16"/>
          <w:szCs w:val="16"/>
          <w:rtl/>
        </w:rPr>
        <w:t>פורשין</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ובוכין</w:t>
      </w:r>
      <w:proofErr w:type="spellEnd"/>
      <w:r w:rsidRPr="002B015C">
        <w:rPr>
          <w:rFonts w:asciiTheme="minorBidi" w:hAnsiTheme="minorBidi" w:cstheme="minorBidi"/>
          <w:color w:val="000000"/>
          <w:sz w:val="16"/>
          <w:szCs w:val="16"/>
          <w:rtl/>
        </w:rPr>
        <w:t xml:space="preserve">. אם (הוא) היה חכם - דורש, ואם לאו - תלמידי חכמים דורשים לפניו. ואם רגיל לקרות - קורא, ואם לאו - קורין לפניו. ובמה קורין לפניו - באיוב ובעזרא ובדברי הימים. זכריה בן </w:t>
      </w:r>
      <w:proofErr w:type="spellStart"/>
      <w:r w:rsidRPr="002B015C">
        <w:rPr>
          <w:rFonts w:asciiTheme="minorBidi" w:hAnsiTheme="minorBidi" w:cstheme="minorBidi"/>
          <w:color w:val="000000"/>
          <w:sz w:val="16"/>
          <w:szCs w:val="16"/>
          <w:rtl/>
        </w:rPr>
        <w:t>קבוטל</w:t>
      </w:r>
      <w:proofErr w:type="spellEnd"/>
      <w:r w:rsidRPr="002B015C">
        <w:rPr>
          <w:rFonts w:asciiTheme="minorBidi" w:hAnsiTheme="minorBidi" w:cstheme="minorBidi"/>
          <w:color w:val="000000"/>
          <w:sz w:val="16"/>
          <w:szCs w:val="16"/>
          <w:rtl/>
        </w:rPr>
        <w:t xml:space="preserve"> אומר: פעמים הרבה </w:t>
      </w:r>
      <w:proofErr w:type="spellStart"/>
      <w:r w:rsidRPr="002B015C">
        <w:rPr>
          <w:rFonts w:asciiTheme="minorBidi" w:hAnsiTheme="minorBidi" w:cstheme="minorBidi"/>
          <w:color w:val="000000"/>
          <w:sz w:val="16"/>
          <w:szCs w:val="16"/>
          <w:rtl/>
        </w:rPr>
        <w:t>קריתי</w:t>
      </w:r>
      <w:proofErr w:type="spellEnd"/>
      <w:r w:rsidRPr="002B015C">
        <w:rPr>
          <w:rFonts w:asciiTheme="minorBidi" w:hAnsiTheme="minorBidi" w:cstheme="minorBidi"/>
          <w:color w:val="000000"/>
          <w:sz w:val="16"/>
          <w:szCs w:val="16"/>
          <w:rtl/>
        </w:rPr>
        <w:t xml:space="preserve"> לפניו בדניאל.</w:t>
      </w:r>
      <w:r w:rsidRPr="002B015C">
        <w:rPr>
          <w:rFonts w:asciiTheme="minorBidi" w:hAnsiTheme="minorBidi" w:cstheme="minorBidi"/>
          <w:color w:val="000000"/>
          <w:sz w:val="16"/>
          <w:szCs w:val="16"/>
          <w:rtl/>
        </w:rPr>
        <w:t xml:space="preserve"> (משנה יומא </w:t>
      </w:r>
      <w:proofErr w:type="spellStart"/>
      <w:r w:rsidRPr="002B015C">
        <w:rPr>
          <w:rFonts w:asciiTheme="minorBidi" w:hAnsiTheme="minorBidi" w:cstheme="minorBidi"/>
          <w:color w:val="000000"/>
          <w:sz w:val="16"/>
          <w:szCs w:val="16"/>
          <w:rtl/>
        </w:rPr>
        <w:t>יח</w:t>
      </w:r>
      <w:proofErr w:type="spellEnd"/>
      <w:r w:rsidRPr="002B015C">
        <w:rPr>
          <w:rFonts w:asciiTheme="minorBidi" w:hAnsiTheme="minorBidi" w:cstheme="minorBidi"/>
          <w:color w:val="000000"/>
          <w:sz w:val="16"/>
          <w:szCs w:val="16"/>
          <w:rtl/>
        </w:rPr>
        <w:t xml:space="preserve">:) \\ </w:t>
      </w:r>
      <w:r w:rsidRPr="002B015C">
        <w:rPr>
          <w:rFonts w:asciiTheme="minorBidi" w:hAnsiTheme="minorBidi" w:cstheme="minorBidi"/>
          <w:color w:val="000000"/>
          <w:sz w:val="16"/>
          <w:szCs w:val="16"/>
          <w:rtl/>
        </w:rPr>
        <w:t xml:space="preserve">הוא פורש ובוכה והן </w:t>
      </w:r>
      <w:proofErr w:type="spellStart"/>
      <w:r w:rsidRPr="002B015C">
        <w:rPr>
          <w:rFonts w:asciiTheme="minorBidi" w:hAnsiTheme="minorBidi" w:cstheme="minorBidi"/>
          <w:color w:val="000000"/>
          <w:sz w:val="16"/>
          <w:szCs w:val="16"/>
          <w:rtl/>
        </w:rPr>
        <w:t>פורשין</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ובוכין</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וכו</w:t>
      </w:r>
      <w:proofErr w:type="spellEnd"/>
      <w:r w:rsidRPr="002B015C">
        <w:rPr>
          <w:rFonts w:asciiTheme="minorBidi" w:hAnsiTheme="minorBidi" w:cstheme="minorBidi"/>
          <w:color w:val="000000"/>
          <w:sz w:val="16"/>
          <w:szCs w:val="16"/>
          <w:rtl/>
        </w:rPr>
        <w:t xml:space="preserve">'. הוא פורש ובוכה - שחשדוהו צדוקי, והם </w:t>
      </w:r>
      <w:proofErr w:type="spellStart"/>
      <w:r w:rsidRPr="002B015C">
        <w:rPr>
          <w:rFonts w:asciiTheme="minorBidi" w:hAnsiTheme="minorBidi" w:cstheme="minorBidi"/>
          <w:color w:val="000000"/>
          <w:sz w:val="16"/>
          <w:szCs w:val="16"/>
          <w:rtl/>
        </w:rPr>
        <w:t>פורשין</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ובוכין</w:t>
      </w:r>
      <w:proofErr w:type="spellEnd"/>
      <w:r w:rsidRPr="002B015C">
        <w:rPr>
          <w:rFonts w:asciiTheme="minorBidi" w:hAnsiTheme="minorBidi" w:cstheme="minorBidi"/>
          <w:color w:val="000000"/>
          <w:sz w:val="16"/>
          <w:szCs w:val="16"/>
          <w:rtl/>
        </w:rPr>
        <w:t xml:space="preserve"> - </w:t>
      </w:r>
      <w:proofErr w:type="spellStart"/>
      <w:r w:rsidRPr="002B015C">
        <w:rPr>
          <w:rFonts w:asciiTheme="minorBidi" w:hAnsiTheme="minorBidi" w:cstheme="minorBidi"/>
          <w:color w:val="000000"/>
          <w:sz w:val="16"/>
          <w:szCs w:val="16"/>
          <w:rtl/>
        </w:rPr>
        <w:t>דאמר</w:t>
      </w:r>
      <w:proofErr w:type="spellEnd"/>
      <w:r w:rsidRPr="002B015C">
        <w:rPr>
          <w:rFonts w:asciiTheme="minorBidi" w:hAnsiTheme="minorBidi" w:cstheme="minorBidi"/>
          <w:color w:val="000000"/>
          <w:sz w:val="16"/>
          <w:szCs w:val="16"/>
          <w:rtl/>
        </w:rPr>
        <w:t xml:space="preserve"> רבי יהושע בן לוי: כל החושד בכשרים לוקה בגופו. וכל כך למה - שלא יתקן מבחוץ ויכניס, כדרך </w:t>
      </w:r>
      <w:proofErr w:type="spellStart"/>
      <w:r w:rsidRPr="002B015C">
        <w:rPr>
          <w:rFonts w:asciiTheme="minorBidi" w:hAnsiTheme="minorBidi" w:cstheme="minorBidi"/>
          <w:color w:val="000000"/>
          <w:sz w:val="16"/>
          <w:szCs w:val="16"/>
          <w:rtl/>
        </w:rPr>
        <w:t>שהצדוקין</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עושין</w:t>
      </w:r>
      <w:proofErr w:type="spellEnd"/>
      <w:r w:rsidRPr="002B015C">
        <w:rPr>
          <w:rFonts w:asciiTheme="minorBidi" w:hAnsiTheme="minorBidi" w:cstheme="minorBidi"/>
          <w:color w:val="000000"/>
          <w:sz w:val="16"/>
          <w:szCs w:val="16"/>
          <w:rtl/>
        </w:rPr>
        <w:t xml:space="preserve">. תנו רבנן: מעשה בצדוקי אחד שהתקין מבחוץ והכניס. ביציאתו היה שמח שמחה גדולה. פגע בו אביו, אמר לו: בני, אף על פי </w:t>
      </w:r>
      <w:proofErr w:type="spellStart"/>
      <w:r w:rsidRPr="002B015C">
        <w:rPr>
          <w:rFonts w:asciiTheme="minorBidi" w:hAnsiTheme="minorBidi" w:cstheme="minorBidi"/>
          <w:color w:val="000000"/>
          <w:sz w:val="16"/>
          <w:szCs w:val="16"/>
          <w:rtl/>
        </w:rPr>
        <w:t>שצדוקין</w:t>
      </w:r>
      <w:proofErr w:type="spellEnd"/>
      <w:r w:rsidRPr="002B015C">
        <w:rPr>
          <w:rFonts w:asciiTheme="minorBidi" w:hAnsiTheme="minorBidi" w:cstheme="minorBidi"/>
          <w:color w:val="000000"/>
          <w:sz w:val="16"/>
          <w:szCs w:val="16"/>
          <w:rtl/>
        </w:rPr>
        <w:t xml:space="preserve"> אנו - </w:t>
      </w:r>
      <w:proofErr w:type="spellStart"/>
      <w:r w:rsidRPr="002B015C">
        <w:rPr>
          <w:rFonts w:asciiTheme="minorBidi" w:hAnsiTheme="minorBidi" w:cstheme="minorBidi"/>
          <w:color w:val="000000"/>
          <w:sz w:val="16"/>
          <w:szCs w:val="16"/>
          <w:rtl/>
        </w:rPr>
        <w:t>מתיראין</w:t>
      </w:r>
      <w:proofErr w:type="spellEnd"/>
      <w:r w:rsidRPr="002B015C">
        <w:rPr>
          <w:rFonts w:asciiTheme="minorBidi" w:hAnsiTheme="minorBidi" w:cstheme="minorBidi"/>
          <w:color w:val="000000"/>
          <w:sz w:val="16"/>
          <w:szCs w:val="16"/>
          <w:rtl/>
        </w:rPr>
        <w:t xml:space="preserve"> אנו מן הפרושים. אמר לו: כל ימי הייתי מצטער על המקרא הזה +ויקרא </w:t>
      </w:r>
      <w:proofErr w:type="spellStart"/>
      <w:r w:rsidRPr="002B015C">
        <w:rPr>
          <w:rFonts w:asciiTheme="minorBidi" w:hAnsiTheme="minorBidi" w:cstheme="minorBidi"/>
          <w:color w:val="000000"/>
          <w:sz w:val="16"/>
          <w:szCs w:val="16"/>
          <w:rtl/>
        </w:rPr>
        <w:t>טז</w:t>
      </w:r>
      <w:proofErr w:type="spellEnd"/>
      <w:r w:rsidRPr="002B015C">
        <w:rPr>
          <w:rFonts w:asciiTheme="minorBidi" w:hAnsiTheme="minorBidi" w:cstheme="minorBidi"/>
          <w:color w:val="000000"/>
          <w:sz w:val="16"/>
          <w:szCs w:val="16"/>
          <w:rtl/>
        </w:rPr>
        <w:t xml:space="preserve">+ כי בענן אראה על הכפרת. אמרתי, מתי יבוא לידי </w:t>
      </w:r>
      <w:proofErr w:type="spellStart"/>
      <w:r w:rsidRPr="002B015C">
        <w:rPr>
          <w:rFonts w:asciiTheme="minorBidi" w:hAnsiTheme="minorBidi" w:cstheme="minorBidi"/>
          <w:color w:val="000000"/>
          <w:sz w:val="16"/>
          <w:szCs w:val="16"/>
          <w:rtl/>
        </w:rPr>
        <w:t>ואקיימנו</w:t>
      </w:r>
      <w:proofErr w:type="spellEnd"/>
      <w:r w:rsidRPr="002B015C">
        <w:rPr>
          <w:rFonts w:asciiTheme="minorBidi" w:hAnsiTheme="minorBidi" w:cstheme="minorBidi"/>
          <w:color w:val="000000"/>
          <w:sz w:val="16"/>
          <w:szCs w:val="16"/>
          <w:rtl/>
        </w:rPr>
        <w:t xml:space="preserve">. עכשיו שבא לידי - לא </w:t>
      </w:r>
      <w:proofErr w:type="spellStart"/>
      <w:r w:rsidRPr="002B015C">
        <w:rPr>
          <w:rFonts w:asciiTheme="minorBidi" w:hAnsiTheme="minorBidi" w:cstheme="minorBidi"/>
          <w:color w:val="000000"/>
          <w:sz w:val="16"/>
          <w:szCs w:val="16"/>
          <w:rtl/>
        </w:rPr>
        <w:t>אקיימנו</w:t>
      </w:r>
      <w:proofErr w:type="spellEnd"/>
      <w:r w:rsidRPr="002B015C">
        <w:rPr>
          <w:rFonts w:asciiTheme="minorBidi" w:hAnsiTheme="minorBidi" w:cstheme="minorBidi"/>
          <w:color w:val="000000"/>
          <w:sz w:val="16"/>
          <w:szCs w:val="16"/>
          <w:rtl/>
        </w:rPr>
        <w:t xml:space="preserve">? אמרו: לא היו ימים </w:t>
      </w:r>
      <w:proofErr w:type="spellStart"/>
      <w:r w:rsidRPr="002B015C">
        <w:rPr>
          <w:rFonts w:asciiTheme="minorBidi" w:hAnsiTheme="minorBidi" w:cstheme="minorBidi"/>
          <w:color w:val="000000"/>
          <w:sz w:val="16"/>
          <w:szCs w:val="16"/>
          <w:rtl/>
        </w:rPr>
        <w:t>מועטין</w:t>
      </w:r>
      <w:proofErr w:type="spellEnd"/>
      <w:r w:rsidRPr="002B015C">
        <w:rPr>
          <w:rFonts w:asciiTheme="minorBidi" w:hAnsiTheme="minorBidi" w:cstheme="minorBidi"/>
          <w:color w:val="000000"/>
          <w:sz w:val="16"/>
          <w:szCs w:val="16"/>
          <w:rtl/>
        </w:rPr>
        <w:t xml:space="preserve"> עד שמת והוטל באשפה, והיו </w:t>
      </w:r>
      <w:proofErr w:type="spellStart"/>
      <w:r w:rsidRPr="002B015C">
        <w:rPr>
          <w:rFonts w:asciiTheme="minorBidi" w:hAnsiTheme="minorBidi" w:cstheme="minorBidi"/>
          <w:color w:val="000000"/>
          <w:sz w:val="16"/>
          <w:szCs w:val="16"/>
          <w:rtl/>
        </w:rPr>
        <w:t>תולעין</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יוצאין</w:t>
      </w:r>
      <w:proofErr w:type="spellEnd"/>
      <w:r w:rsidRPr="002B015C">
        <w:rPr>
          <w:rFonts w:asciiTheme="minorBidi" w:hAnsiTheme="minorBidi" w:cstheme="minorBidi"/>
          <w:color w:val="000000"/>
          <w:sz w:val="16"/>
          <w:szCs w:val="16"/>
          <w:rtl/>
        </w:rPr>
        <w:t xml:space="preserve"> מחוטמו. ויש אומרים: ביציאתו ניגף. </w:t>
      </w:r>
      <w:proofErr w:type="spellStart"/>
      <w:r w:rsidRPr="002B015C">
        <w:rPr>
          <w:rFonts w:asciiTheme="minorBidi" w:hAnsiTheme="minorBidi" w:cstheme="minorBidi"/>
          <w:color w:val="000000"/>
          <w:sz w:val="16"/>
          <w:szCs w:val="16"/>
          <w:rtl/>
        </w:rPr>
        <w:t>דתני</w:t>
      </w:r>
      <w:proofErr w:type="spellEnd"/>
      <w:r w:rsidRPr="002B015C">
        <w:rPr>
          <w:rFonts w:asciiTheme="minorBidi" w:hAnsiTheme="minorBidi" w:cstheme="minorBidi"/>
          <w:color w:val="000000"/>
          <w:sz w:val="16"/>
          <w:szCs w:val="16"/>
          <w:rtl/>
        </w:rPr>
        <w:t xml:space="preserve"> רבי </w:t>
      </w:r>
      <w:proofErr w:type="spellStart"/>
      <w:r w:rsidRPr="002B015C">
        <w:rPr>
          <w:rFonts w:asciiTheme="minorBidi" w:hAnsiTheme="minorBidi" w:cstheme="minorBidi"/>
          <w:color w:val="000000"/>
          <w:sz w:val="16"/>
          <w:szCs w:val="16"/>
          <w:rtl/>
        </w:rPr>
        <w:t>חייא</w:t>
      </w:r>
      <w:proofErr w:type="spellEnd"/>
      <w:r w:rsidRPr="002B015C">
        <w:rPr>
          <w:rFonts w:asciiTheme="minorBidi" w:hAnsiTheme="minorBidi" w:cstheme="minorBidi"/>
          <w:color w:val="000000"/>
          <w:sz w:val="16"/>
          <w:szCs w:val="16"/>
          <w:rtl/>
        </w:rPr>
        <w:t xml:space="preserve">: כמין קול נשמע בעזרה, שבא מלאך וחבטו על פניו. ונכנסו אחיו </w:t>
      </w:r>
      <w:proofErr w:type="spellStart"/>
      <w:r w:rsidRPr="002B015C">
        <w:rPr>
          <w:rFonts w:asciiTheme="minorBidi" w:hAnsiTheme="minorBidi" w:cstheme="minorBidi"/>
          <w:color w:val="000000"/>
          <w:sz w:val="16"/>
          <w:szCs w:val="16"/>
          <w:rtl/>
        </w:rPr>
        <w:t>הכהנים</w:t>
      </w:r>
      <w:proofErr w:type="spellEnd"/>
      <w:r w:rsidRPr="002B015C">
        <w:rPr>
          <w:rFonts w:asciiTheme="minorBidi" w:hAnsiTheme="minorBidi" w:cstheme="minorBidi"/>
          <w:color w:val="000000"/>
          <w:sz w:val="16"/>
          <w:szCs w:val="16"/>
          <w:rtl/>
        </w:rPr>
        <w:t xml:space="preserve"> ומצאו ככף רגל עגל בין כתפיו, שנאמר +יחזקאל א+ ורגליהם רגל ישרה וכף רגליהם ככף רגל עגל. </w:t>
      </w:r>
      <w:r w:rsidRPr="002B015C">
        <w:rPr>
          <w:rFonts w:asciiTheme="minorBidi" w:hAnsiTheme="minorBidi" w:cstheme="minorBidi"/>
          <w:color w:val="000000"/>
          <w:sz w:val="16"/>
          <w:szCs w:val="16"/>
          <w:rtl/>
        </w:rPr>
        <w:t xml:space="preserve">(יומא </w:t>
      </w:r>
      <w:proofErr w:type="spellStart"/>
      <w:r w:rsidRPr="002B015C">
        <w:rPr>
          <w:rFonts w:asciiTheme="minorBidi" w:hAnsiTheme="minorBidi" w:cstheme="minorBidi"/>
          <w:color w:val="000000"/>
          <w:sz w:val="16"/>
          <w:szCs w:val="16"/>
          <w:rtl/>
        </w:rPr>
        <w:t>יט</w:t>
      </w:r>
      <w:proofErr w:type="spellEnd"/>
      <w:r w:rsidRPr="002B015C">
        <w:rPr>
          <w:rFonts w:asciiTheme="minorBidi" w:hAnsiTheme="minorBidi" w:cstheme="minorBidi"/>
          <w:color w:val="000000"/>
          <w:sz w:val="16"/>
          <w:szCs w:val="16"/>
          <w:rtl/>
        </w:rPr>
        <w:t>:)</w:t>
      </w:r>
    </w:p>
  </w:footnote>
  <w:footnote w:id="9">
    <w:p w14:paraId="2F61CA0D" w14:textId="55CA4742" w:rsidR="002B015C" w:rsidRPr="002B015C" w:rsidRDefault="002B015C" w:rsidP="002B015C">
      <w:pPr>
        <w:autoSpaceDE w:val="0"/>
        <w:autoSpaceDN w:val="0"/>
        <w:bidi/>
        <w:adjustRightInd w:val="0"/>
        <w:ind w:left="180" w:hanging="180"/>
        <w:jc w:val="both"/>
        <w:rPr>
          <w:rFonts w:asciiTheme="minorBidi" w:hAnsiTheme="minorBidi" w:cstheme="minorBidi"/>
          <w:color w:val="000000"/>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Pr>
          <w:rFonts w:asciiTheme="minorBidi" w:hAnsiTheme="minorBidi" w:cstheme="minorBidi" w:hint="cs"/>
          <w:sz w:val="16"/>
          <w:szCs w:val="16"/>
          <w:rtl/>
        </w:rPr>
        <w:t xml:space="preserve"> </w:t>
      </w:r>
      <w:r w:rsidRPr="002B015C">
        <w:rPr>
          <w:rFonts w:asciiTheme="minorBidi" w:hAnsiTheme="minorBidi" w:cstheme="minorBidi"/>
          <w:color w:val="000000"/>
          <w:sz w:val="16"/>
          <w:szCs w:val="16"/>
          <w:rtl/>
        </w:rPr>
        <w:t xml:space="preserve">והא תנן: אל תאמין בעצמך עד יום מותך, שהרי יוחנן כהן גדול שמש בכהונה גדולה שמנים שנה ולבסוף נעשה צדוקי! </w:t>
      </w:r>
      <w:r w:rsidRPr="002B015C">
        <w:rPr>
          <w:rFonts w:asciiTheme="minorBidi" w:hAnsiTheme="minorBidi" w:cstheme="minorBidi"/>
          <w:color w:val="000000"/>
          <w:sz w:val="16"/>
          <w:szCs w:val="16"/>
          <w:rtl/>
        </w:rPr>
        <w:t xml:space="preserve">(ברכות </w:t>
      </w:r>
      <w:proofErr w:type="spellStart"/>
      <w:r w:rsidRPr="002B015C">
        <w:rPr>
          <w:rFonts w:asciiTheme="minorBidi" w:hAnsiTheme="minorBidi" w:cstheme="minorBidi"/>
          <w:color w:val="000000"/>
          <w:sz w:val="16"/>
          <w:szCs w:val="16"/>
          <w:rtl/>
        </w:rPr>
        <w:t>כט</w:t>
      </w:r>
      <w:proofErr w:type="spellEnd"/>
      <w:r w:rsidRPr="002B015C">
        <w:rPr>
          <w:rFonts w:asciiTheme="minorBidi" w:hAnsiTheme="minorBidi" w:cstheme="minorBidi"/>
          <w:color w:val="000000"/>
          <w:sz w:val="16"/>
          <w:szCs w:val="16"/>
          <w:rtl/>
        </w:rPr>
        <w:t>.) \\ וגם עיין סיפור ינאי המלך בגמרא קידושין</w:t>
      </w:r>
    </w:p>
  </w:footnote>
  <w:footnote w:id="10">
    <w:p w14:paraId="4E6CB7A8" w14:textId="0B84FB0D" w:rsidR="002B015C" w:rsidRPr="002B015C" w:rsidRDefault="002B015C" w:rsidP="002B015C">
      <w:pPr>
        <w:autoSpaceDE w:val="0"/>
        <w:autoSpaceDN w:val="0"/>
        <w:bidi/>
        <w:adjustRightInd w:val="0"/>
        <w:ind w:left="180" w:hanging="180"/>
        <w:jc w:val="both"/>
        <w:rPr>
          <w:rFonts w:asciiTheme="minorBidi" w:hAnsiTheme="minorBidi" w:cstheme="minorBidi"/>
          <w:color w:val="000000"/>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 xml:space="preserve">אמר רבה בר </w:t>
      </w:r>
      <w:proofErr w:type="spellStart"/>
      <w:r w:rsidRPr="002B015C">
        <w:rPr>
          <w:rFonts w:asciiTheme="minorBidi" w:hAnsiTheme="minorBidi" w:cstheme="minorBidi"/>
          <w:color w:val="000000"/>
          <w:sz w:val="16"/>
          <w:szCs w:val="16"/>
          <w:rtl/>
        </w:rPr>
        <w:t>בר</w:t>
      </w:r>
      <w:proofErr w:type="spellEnd"/>
      <w:r w:rsidRPr="002B015C">
        <w:rPr>
          <w:rFonts w:asciiTheme="minorBidi" w:hAnsiTheme="minorBidi" w:cstheme="minorBidi"/>
          <w:color w:val="000000"/>
          <w:sz w:val="16"/>
          <w:szCs w:val="16"/>
          <w:rtl/>
        </w:rPr>
        <w:t xml:space="preserve"> חנה אמר רבי יוחנן: מאי </w:t>
      </w:r>
      <w:proofErr w:type="spellStart"/>
      <w:r w:rsidRPr="002B015C">
        <w:rPr>
          <w:rFonts w:asciiTheme="minorBidi" w:hAnsiTheme="minorBidi" w:cstheme="minorBidi"/>
          <w:color w:val="000000"/>
          <w:sz w:val="16"/>
          <w:szCs w:val="16"/>
          <w:rtl/>
        </w:rPr>
        <w:t>דכתיב</w:t>
      </w:r>
      <w:proofErr w:type="spellEnd"/>
      <w:r w:rsidRPr="002B015C">
        <w:rPr>
          <w:rFonts w:asciiTheme="minorBidi" w:hAnsiTheme="minorBidi" w:cstheme="minorBidi"/>
          <w:color w:val="000000"/>
          <w:sz w:val="16"/>
          <w:szCs w:val="16"/>
          <w:rtl/>
        </w:rPr>
        <w:t xml:space="preserve"> +משלי י+ יראת ה' תוסיף ימים ושנות רשעים תקצרנה, יראת ה' תוסיף ימים - זה מקדש ראשון, שעמד ארבע מאות ועשר שנים ולא שמשו בו אלא שמונה עשר כהנים גדולים, ושנות רשעים תקצרנה - זה מקדש שני, שעמד ארבע מאות ועשרים שנה, ושמשו בו יותר משלש מאות כהנים. צא מהם ארבעים שנה ששמש שמעון הצדיק, ושמונים ששמש יוחנן כהן גדול, עשר ששמש ישמעאל בן </w:t>
      </w:r>
      <w:proofErr w:type="spellStart"/>
      <w:r w:rsidRPr="002B015C">
        <w:rPr>
          <w:rFonts w:asciiTheme="minorBidi" w:hAnsiTheme="minorBidi" w:cstheme="minorBidi"/>
          <w:color w:val="000000"/>
          <w:sz w:val="16"/>
          <w:szCs w:val="16"/>
          <w:rtl/>
        </w:rPr>
        <w:t>פאבי</w:t>
      </w:r>
      <w:proofErr w:type="spellEnd"/>
      <w:r w:rsidRPr="002B015C">
        <w:rPr>
          <w:rFonts w:asciiTheme="minorBidi" w:hAnsiTheme="minorBidi" w:cstheme="minorBidi"/>
          <w:color w:val="000000"/>
          <w:sz w:val="16"/>
          <w:szCs w:val="16"/>
          <w:rtl/>
        </w:rPr>
        <w:t xml:space="preserve">, ואמרי לה אחת עשרה ששמש רבי אלעזר בן </w:t>
      </w:r>
      <w:proofErr w:type="spellStart"/>
      <w:r w:rsidRPr="002B015C">
        <w:rPr>
          <w:rFonts w:asciiTheme="minorBidi" w:hAnsiTheme="minorBidi" w:cstheme="minorBidi"/>
          <w:color w:val="000000"/>
          <w:sz w:val="16"/>
          <w:szCs w:val="16"/>
          <w:rtl/>
        </w:rPr>
        <w:t>חרסום</w:t>
      </w:r>
      <w:proofErr w:type="spellEnd"/>
      <w:r w:rsidRPr="002B015C">
        <w:rPr>
          <w:rFonts w:asciiTheme="minorBidi" w:hAnsiTheme="minorBidi" w:cstheme="minorBidi"/>
          <w:color w:val="000000"/>
          <w:sz w:val="16"/>
          <w:szCs w:val="16"/>
          <w:rtl/>
        </w:rPr>
        <w:t xml:space="preserve"> - מכאן ואילך צא וחשוב: כל אחד ואחד לא הוציא שנתו. </w:t>
      </w:r>
      <w:r w:rsidRPr="002B015C">
        <w:rPr>
          <w:rFonts w:asciiTheme="minorBidi" w:hAnsiTheme="minorBidi" w:cstheme="minorBidi"/>
          <w:color w:val="000000"/>
          <w:sz w:val="16"/>
          <w:szCs w:val="16"/>
          <w:rtl/>
        </w:rPr>
        <w:t xml:space="preserve">(יומא ט.) \\ </w:t>
      </w:r>
      <w:r w:rsidRPr="002B015C">
        <w:rPr>
          <w:rFonts w:asciiTheme="minorBidi" w:hAnsiTheme="minorBidi" w:cstheme="minorBidi"/>
          <w:color w:val="000000"/>
          <w:sz w:val="16"/>
          <w:szCs w:val="16"/>
          <w:rtl/>
        </w:rPr>
        <w:t xml:space="preserve">ועל שם </w:t>
      </w:r>
      <w:proofErr w:type="spellStart"/>
      <w:r w:rsidRPr="002B015C">
        <w:rPr>
          <w:rFonts w:asciiTheme="minorBidi" w:hAnsiTheme="minorBidi" w:cstheme="minorBidi"/>
          <w:color w:val="000000"/>
          <w:sz w:val="16"/>
          <w:szCs w:val="16"/>
          <w:rtl/>
        </w:rPr>
        <w:t>הכהנים</w:t>
      </w:r>
      <w:proofErr w:type="spellEnd"/>
      <w:r w:rsidRPr="002B015C">
        <w:rPr>
          <w:rFonts w:asciiTheme="minorBidi" w:hAnsiTheme="minorBidi" w:cstheme="minorBidi"/>
          <w:color w:val="000000"/>
          <w:sz w:val="16"/>
          <w:szCs w:val="16"/>
          <w:rtl/>
        </w:rPr>
        <w:t xml:space="preserve"> הגדולים היו קורין אותה לשכת </w:t>
      </w:r>
      <w:proofErr w:type="spellStart"/>
      <w:r w:rsidRPr="002B015C">
        <w:rPr>
          <w:rFonts w:asciiTheme="minorBidi" w:hAnsiTheme="minorBidi" w:cstheme="minorBidi"/>
          <w:color w:val="000000"/>
          <w:sz w:val="16"/>
          <w:szCs w:val="16"/>
          <w:rtl/>
        </w:rPr>
        <w:t>פרהדרין</w:t>
      </w:r>
      <w:proofErr w:type="spellEnd"/>
      <w:r w:rsidRPr="002B015C">
        <w:rPr>
          <w:rFonts w:asciiTheme="minorBidi" w:hAnsiTheme="minorBidi" w:cstheme="minorBidi"/>
          <w:color w:val="000000"/>
          <w:sz w:val="16"/>
          <w:szCs w:val="16"/>
          <w:rtl/>
        </w:rPr>
        <w:t xml:space="preserve"> ומלת </w:t>
      </w:r>
      <w:proofErr w:type="spellStart"/>
      <w:r w:rsidRPr="002B015C">
        <w:rPr>
          <w:rFonts w:asciiTheme="minorBidi" w:hAnsiTheme="minorBidi" w:cstheme="minorBidi"/>
          <w:color w:val="000000"/>
          <w:sz w:val="16"/>
          <w:szCs w:val="16"/>
          <w:rtl/>
        </w:rPr>
        <w:t>פרהדרין</w:t>
      </w:r>
      <w:proofErr w:type="spellEnd"/>
      <w:r w:rsidRPr="002B015C">
        <w:rPr>
          <w:rFonts w:asciiTheme="minorBidi" w:hAnsiTheme="minorBidi" w:cstheme="minorBidi"/>
          <w:color w:val="000000"/>
          <w:sz w:val="16"/>
          <w:szCs w:val="16"/>
          <w:rtl/>
        </w:rPr>
        <w:t xml:space="preserve"> מלה יונית וביאורה פקידים ומתחלה </w:t>
      </w:r>
      <w:proofErr w:type="spellStart"/>
      <w:r w:rsidRPr="002B015C">
        <w:rPr>
          <w:rFonts w:asciiTheme="minorBidi" w:hAnsiTheme="minorBidi" w:cstheme="minorBidi"/>
          <w:color w:val="000000"/>
          <w:sz w:val="16"/>
          <w:szCs w:val="16"/>
          <w:rtl/>
        </w:rPr>
        <w:t>היתה</w:t>
      </w:r>
      <w:proofErr w:type="spellEnd"/>
      <w:r w:rsidRPr="002B015C">
        <w:rPr>
          <w:rFonts w:asciiTheme="minorBidi" w:hAnsiTheme="minorBidi" w:cstheme="minorBidi"/>
          <w:color w:val="000000"/>
          <w:sz w:val="16"/>
          <w:szCs w:val="16"/>
          <w:rtl/>
        </w:rPr>
        <w:t xml:space="preserve"> נקראת לשכת בלוטי והיא גם כן מלה יונית מונחת על שם שרים ונכבדים ואמרו בגמ' ח' ב' שמתחלה כל ימי שמעון הצדיק ויוחנן כהן גדול שהאריכו ימים בכהונתם היו קורין אותה לשכת בלוטי כלומר לשכת השרים והנכבדים ואחר זמן זה מתוך שהיו כהנים גדולים מתנהגים ברשע והיו נענשים עד שנודע לנו ברובן שלא היו מוצאים שנתן חזרו וקראוה לשכת </w:t>
      </w:r>
      <w:proofErr w:type="spellStart"/>
      <w:r w:rsidRPr="002B015C">
        <w:rPr>
          <w:rFonts w:asciiTheme="minorBidi" w:hAnsiTheme="minorBidi" w:cstheme="minorBidi"/>
          <w:color w:val="000000"/>
          <w:sz w:val="16"/>
          <w:szCs w:val="16"/>
          <w:rtl/>
        </w:rPr>
        <w:t>פרהדרין</w:t>
      </w:r>
      <w:proofErr w:type="spellEnd"/>
      <w:r w:rsidRPr="002B015C">
        <w:rPr>
          <w:rFonts w:asciiTheme="minorBidi" w:hAnsiTheme="minorBidi" w:cstheme="minorBidi"/>
          <w:color w:val="000000"/>
          <w:sz w:val="16"/>
          <w:szCs w:val="16"/>
          <w:rtl/>
        </w:rPr>
        <w:t xml:space="preserve"> כלומר כפקידים </w:t>
      </w:r>
      <w:proofErr w:type="spellStart"/>
      <w:r w:rsidRPr="002B015C">
        <w:rPr>
          <w:rFonts w:asciiTheme="minorBidi" w:hAnsiTheme="minorBidi" w:cstheme="minorBidi"/>
          <w:color w:val="000000"/>
          <w:sz w:val="16"/>
          <w:szCs w:val="16"/>
          <w:rtl/>
        </w:rPr>
        <w:t>שמתמנין</w:t>
      </w:r>
      <w:proofErr w:type="spellEnd"/>
      <w:r w:rsidRPr="002B015C">
        <w:rPr>
          <w:rFonts w:asciiTheme="minorBidi" w:hAnsiTheme="minorBidi" w:cstheme="minorBidi"/>
          <w:color w:val="000000"/>
          <w:sz w:val="16"/>
          <w:szCs w:val="16"/>
          <w:rtl/>
        </w:rPr>
        <w:t xml:space="preserve"> משנה לשנה ופי' בגמ' מפני שהיו </w:t>
      </w:r>
      <w:proofErr w:type="spellStart"/>
      <w:r w:rsidRPr="002B015C">
        <w:rPr>
          <w:rFonts w:asciiTheme="minorBidi" w:hAnsiTheme="minorBidi" w:cstheme="minorBidi"/>
          <w:color w:val="000000"/>
          <w:sz w:val="16"/>
          <w:szCs w:val="16"/>
          <w:rtl/>
        </w:rPr>
        <w:t>לוקחין</w:t>
      </w:r>
      <w:proofErr w:type="spellEnd"/>
      <w:r w:rsidRPr="002B015C">
        <w:rPr>
          <w:rFonts w:asciiTheme="minorBidi" w:hAnsiTheme="minorBidi" w:cstheme="minorBidi"/>
          <w:color w:val="000000"/>
          <w:sz w:val="16"/>
          <w:szCs w:val="16"/>
          <w:rtl/>
        </w:rPr>
        <w:t xml:space="preserve"> אותה בדמים</w:t>
      </w:r>
      <w:r w:rsidRPr="002B015C">
        <w:rPr>
          <w:rFonts w:asciiTheme="minorBidi" w:hAnsiTheme="minorBidi" w:cstheme="minorBidi"/>
          <w:color w:val="000000"/>
          <w:sz w:val="16"/>
          <w:szCs w:val="16"/>
          <w:rtl/>
        </w:rPr>
        <w:t xml:space="preserve"> (מאירי יומא ב.)</w:t>
      </w:r>
    </w:p>
  </w:footnote>
  <w:footnote w:id="11">
    <w:p w14:paraId="1DDEBDEE" w14:textId="5887C8E4" w:rsidR="002B015C" w:rsidRPr="002B015C" w:rsidRDefault="002B015C" w:rsidP="002B015C">
      <w:pPr>
        <w:pStyle w:val="FootnoteText"/>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 xml:space="preserve">אמר ליה: </w:t>
      </w:r>
      <w:proofErr w:type="spellStart"/>
      <w:r w:rsidRPr="002B015C">
        <w:rPr>
          <w:rFonts w:asciiTheme="minorBidi" w:hAnsiTheme="minorBidi" w:cstheme="minorBidi"/>
          <w:color w:val="000000"/>
          <w:sz w:val="16"/>
          <w:szCs w:val="16"/>
          <w:rtl/>
        </w:rPr>
        <w:t>מיזל</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אזילנא</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ואינש</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אחרינא</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משדרנא</w:t>
      </w:r>
      <w:proofErr w:type="spellEnd"/>
      <w:r w:rsidRPr="002B015C">
        <w:rPr>
          <w:rFonts w:asciiTheme="minorBidi" w:hAnsiTheme="minorBidi" w:cstheme="minorBidi"/>
          <w:color w:val="000000"/>
          <w:sz w:val="16"/>
          <w:szCs w:val="16"/>
          <w:rtl/>
        </w:rPr>
        <w:t xml:space="preserve">, אלא בעי מינאי מידי </w:t>
      </w:r>
      <w:proofErr w:type="spellStart"/>
      <w:r w:rsidRPr="002B015C">
        <w:rPr>
          <w:rFonts w:asciiTheme="minorBidi" w:hAnsiTheme="minorBidi" w:cstheme="minorBidi"/>
          <w:color w:val="000000"/>
          <w:sz w:val="16"/>
          <w:szCs w:val="16"/>
          <w:rtl/>
        </w:rPr>
        <w:t>דאתן</w:t>
      </w:r>
      <w:proofErr w:type="spellEnd"/>
      <w:r w:rsidRPr="002B015C">
        <w:rPr>
          <w:rFonts w:asciiTheme="minorBidi" w:hAnsiTheme="minorBidi" w:cstheme="minorBidi"/>
          <w:color w:val="000000"/>
          <w:sz w:val="16"/>
          <w:szCs w:val="16"/>
          <w:rtl/>
        </w:rPr>
        <w:t xml:space="preserve"> לך. אמר ליה: תן לי יבנה וחכמיה, </w:t>
      </w:r>
      <w:proofErr w:type="spellStart"/>
      <w:r w:rsidRPr="002B015C">
        <w:rPr>
          <w:rFonts w:asciiTheme="minorBidi" w:hAnsiTheme="minorBidi" w:cstheme="minorBidi"/>
          <w:color w:val="000000"/>
          <w:sz w:val="16"/>
          <w:szCs w:val="16"/>
          <w:rtl/>
        </w:rPr>
        <w:t>ושושילתא</w:t>
      </w:r>
      <w:proofErr w:type="spellEnd"/>
      <w:r w:rsidRPr="002B015C">
        <w:rPr>
          <w:rFonts w:asciiTheme="minorBidi" w:hAnsiTheme="minorBidi" w:cstheme="minorBidi"/>
          <w:color w:val="000000"/>
          <w:sz w:val="16"/>
          <w:szCs w:val="16"/>
          <w:rtl/>
        </w:rPr>
        <w:t xml:space="preserve"> דרבן גמליאל, </w:t>
      </w:r>
      <w:proofErr w:type="spellStart"/>
      <w:r w:rsidRPr="002B015C">
        <w:rPr>
          <w:rFonts w:asciiTheme="minorBidi" w:hAnsiTheme="minorBidi" w:cstheme="minorBidi"/>
          <w:color w:val="000000"/>
          <w:sz w:val="16"/>
          <w:szCs w:val="16"/>
          <w:rtl/>
        </w:rPr>
        <w:t>ואסוותא</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דמסיין</w:t>
      </w:r>
      <w:proofErr w:type="spellEnd"/>
      <w:r w:rsidRPr="002B015C">
        <w:rPr>
          <w:rFonts w:asciiTheme="minorBidi" w:hAnsiTheme="minorBidi" w:cstheme="minorBidi"/>
          <w:color w:val="000000"/>
          <w:sz w:val="16"/>
          <w:szCs w:val="16"/>
          <w:rtl/>
        </w:rPr>
        <w:t xml:space="preserve"> ליה לרבי צדוק. קרי עליה רב יוסף, </w:t>
      </w:r>
      <w:proofErr w:type="spellStart"/>
      <w:r w:rsidRPr="002B015C">
        <w:rPr>
          <w:rFonts w:asciiTheme="minorBidi" w:hAnsiTheme="minorBidi" w:cstheme="minorBidi"/>
          <w:color w:val="000000"/>
          <w:sz w:val="16"/>
          <w:szCs w:val="16"/>
          <w:rtl/>
        </w:rPr>
        <w:t>ואתימא</w:t>
      </w:r>
      <w:proofErr w:type="spellEnd"/>
      <w:r w:rsidRPr="002B015C">
        <w:rPr>
          <w:rFonts w:asciiTheme="minorBidi" w:hAnsiTheme="minorBidi" w:cstheme="minorBidi"/>
          <w:color w:val="000000"/>
          <w:sz w:val="16"/>
          <w:szCs w:val="16"/>
          <w:rtl/>
        </w:rPr>
        <w:t xml:space="preserve"> רבי עקיבא: +ישעיהו מד+ משיב חכמים אחור ודעתם יסכל, </w:t>
      </w:r>
      <w:proofErr w:type="spellStart"/>
      <w:r w:rsidRPr="002B015C">
        <w:rPr>
          <w:rFonts w:asciiTheme="minorBidi" w:hAnsiTheme="minorBidi" w:cstheme="minorBidi"/>
          <w:color w:val="000000"/>
          <w:sz w:val="16"/>
          <w:szCs w:val="16"/>
          <w:rtl/>
        </w:rPr>
        <w:t>איבעי</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למימר</w:t>
      </w:r>
      <w:proofErr w:type="spellEnd"/>
      <w:r w:rsidRPr="002B015C">
        <w:rPr>
          <w:rFonts w:asciiTheme="minorBidi" w:hAnsiTheme="minorBidi" w:cstheme="minorBidi"/>
          <w:color w:val="000000"/>
          <w:sz w:val="16"/>
          <w:szCs w:val="16"/>
          <w:rtl/>
        </w:rPr>
        <w:t xml:space="preserve"> ליה </w:t>
      </w:r>
      <w:proofErr w:type="spellStart"/>
      <w:r w:rsidRPr="002B015C">
        <w:rPr>
          <w:rFonts w:asciiTheme="minorBidi" w:hAnsiTheme="minorBidi" w:cstheme="minorBidi"/>
          <w:color w:val="000000"/>
          <w:sz w:val="16"/>
          <w:szCs w:val="16"/>
          <w:rtl/>
        </w:rPr>
        <w:t>לשבקינהו</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הדא</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זימנא</w:t>
      </w:r>
      <w:proofErr w:type="spellEnd"/>
      <w:r w:rsidRPr="002B015C">
        <w:rPr>
          <w:rFonts w:asciiTheme="minorBidi" w:hAnsiTheme="minorBidi" w:cstheme="minorBidi"/>
          <w:color w:val="000000"/>
          <w:sz w:val="16"/>
          <w:szCs w:val="16"/>
          <w:rtl/>
        </w:rPr>
        <w:t xml:space="preserve">. והוא סבר, </w:t>
      </w:r>
      <w:proofErr w:type="spellStart"/>
      <w:r w:rsidRPr="002B015C">
        <w:rPr>
          <w:rFonts w:asciiTheme="minorBidi" w:hAnsiTheme="minorBidi" w:cstheme="minorBidi"/>
          <w:color w:val="000000"/>
          <w:sz w:val="16"/>
          <w:szCs w:val="16"/>
          <w:rtl/>
        </w:rPr>
        <w:t>דלמא</w:t>
      </w:r>
      <w:proofErr w:type="spellEnd"/>
      <w:r w:rsidRPr="002B015C">
        <w:rPr>
          <w:rFonts w:asciiTheme="minorBidi" w:hAnsiTheme="minorBidi" w:cstheme="minorBidi"/>
          <w:color w:val="000000"/>
          <w:sz w:val="16"/>
          <w:szCs w:val="16"/>
          <w:rtl/>
        </w:rPr>
        <w:t xml:space="preserve"> כולי האי לא עביד, והצלה פורתא נמי לא הוי.</w:t>
      </w:r>
      <w:r w:rsidRPr="002B015C">
        <w:rPr>
          <w:rFonts w:asciiTheme="minorBidi" w:hAnsiTheme="minorBidi" w:cstheme="minorBidi"/>
          <w:color w:val="000000"/>
          <w:sz w:val="16"/>
          <w:szCs w:val="16"/>
          <w:rtl/>
        </w:rPr>
        <w:t xml:space="preserve"> (גיטין נו:)</w:t>
      </w:r>
    </w:p>
  </w:footnote>
  <w:footnote w:id="12">
    <w:p w14:paraId="1A1D14DD" w14:textId="77777777" w:rsidR="00441C59" w:rsidRPr="002B015C" w:rsidRDefault="00441C59" w:rsidP="002B015C">
      <w:pPr>
        <w:pStyle w:val="FootnoteText"/>
        <w:tabs>
          <w:tab w:val="right" w:pos="417"/>
        </w:tabs>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proofErr w:type="spellStart"/>
      <w:r w:rsidRPr="002B015C">
        <w:rPr>
          <w:rFonts w:asciiTheme="minorBidi" w:hAnsiTheme="minorBidi" w:cstheme="minorBidi"/>
          <w:color w:val="000000"/>
          <w:sz w:val="16"/>
          <w:szCs w:val="16"/>
          <w:rtl/>
        </w:rPr>
        <w:t>וְנָתַתָּ֤ה</w:t>
      </w:r>
      <w:proofErr w:type="spellEnd"/>
      <w:r w:rsidRPr="002B015C">
        <w:rPr>
          <w:rFonts w:asciiTheme="minorBidi" w:hAnsiTheme="minorBidi" w:cstheme="minorBidi"/>
          <w:color w:val="000000"/>
          <w:sz w:val="16"/>
          <w:szCs w:val="16"/>
          <w:rtl/>
        </w:rPr>
        <w:t xml:space="preserve"> אֹתוֹ֙ לִפְנֵ֣י הַפָּרֹ֔כֶת אֲשֶׁ֖ר </w:t>
      </w:r>
      <w:proofErr w:type="spellStart"/>
      <w:r w:rsidRPr="002B015C">
        <w:rPr>
          <w:rFonts w:asciiTheme="minorBidi" w:hAnsiTheme="minorBidi" w:cstheme="minorBidi"/>
          <w:color w:val="000000"/>
          <w:sz w:val="16"/>
          <w:szCs w:val="16"/>
          <w:rtl/>
        </w:rPr>
        <w:t>עַל־אֲרֹ֣ן</w:t>
      </w:r>
      <w:proofErr w:type="spellEnd"/>
      <w:r w:rsidRPr="002B015C">
        <w:rPr>
          <w:rFonts w:asciiTheme="minorBidi" w:hAnsiTheme="minorBidi" w:cstheme="minorBidi"/>
          <w:color w:val="000000"/>
          <w:sz w:val="16"/>
          <w:szCs w:val="16"/>
          <w:rtl/>
        </w:rPr>
        <w:t xml:space="preserve"> הָעֵדֻ֑ת לִפְנֵ֣י הַכַּפֹּ֗רֶת אֲשֶׁר֙ </w:t>
      </w:r>
      <w:proofErr w:type="spellStart"/>
      <w:r w:rsidRPr="002B015C">
        <w:rPr>
          <w:rFonts w:asciiTheme="minorBidi" w:hAnsiTheme="minorBidi" w:cstheme="minorBidi"/>
          <w:color w:val="000000"/>
          <w:sz w:val="16"/>
          <w:szCs w:val="16"/>
          <w:rtl/>
        </w:rPr>
        <w:t>עַל־הָ֣עֵדֻ֔ת</w:t>
      </w:r>
      <w:proofErr w:type="spellEnd"/>
      <w:r w:rsidRPr="002B015C">
        <w:rPr>
          <w:rFonts w:asciiTheme="minorBidi" w:hAnsiTheme="minorBidi" w:cstheme="minorBidi"/>
          <w:color w:val="000000"/>
          <w:sz w:val="16"/>
          <w:szCs w:val="16"/>
          <w:rtl/>
        </w:rPr>
        <w:t xml:space="preserve"> אֲשֶׁ֛ר אִוָּעֵ֥ד לְךָ֖ שָֽׁמָּה: (שמות </w:t>
      </w:r>
      <w:proofErr w:type="spellStart"/>
      <w:r w:rsidRPr="002B015C">
        <w:rPr>
          <w:rFonts w:asciiTheme="minorBidi" w:hAnsiTheme="minorBidi" w:cstheme="minorBidi"/>
          <w:color w:val="000000"/>
          <w:sz w:val="16"/>
          <w:szCs w:val="16"/>
          <w:rtl/>
        </w:rPr>
        <w:t>ל,ו</w:t>
      </w:r>
      <w:proofErr w:type="spellEnd"/>
      <w:r w:rsidRPr="002B015C">
        <w:rPr>
          <w:rFonts w:asciiTheme="minorBidi" w:hAnsiTheme="minorBidi" w:cstheme="minorBidi"/>
          <w:color w:val="000000"/>
          <w:sz w:val="16"/>
          <w:szCs w:val="16"/>
          <w:rtl/>
        </w:rPr>
        <w:t>)</w:t>
      </w:r>
    </w:p>
  </w:footnote>
  <w:footnote w:id="13">
    <w:p w14:paraId="68B61203" w14:textId="77777777" w:rsidR="00441C59" w:rsidRPr="002B015C" w:rsidRDefault="00441C59" w:rsidP="002B015C">
      <w:pPr>
        <w:tabs>
          <w:tab w:val="right" w:pos="417"/>
        </w:tabs>
        <w:autoSpaceDE w:val="0"/>
        <w:autoSpaceDN w:val="0"/>
        <w:bidi/>
        <w:adjustRightInd w:val="0"/>
        <w:ind w:left="180" w:hanging="180"/>
        <w:jc w:val="both"/>
        <w:rPr>
          <w:rFonts w:asciiTheme="minorBidi" w:hAnsiTheme="minorBidi" w:cstheme="minorBidi"/>
          <w:color w:val="000000"/>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tl/>
        </w:rPr>
        <w:t xml:space="preserve">  </w:t>
      </w:r>
      <w:r w:rsidRPr="002B015C">
        <w:rPr>
          <w:rFonts w:asciiTheme="minorBidi" w:hAnsiTheme="minorBidi" w:cstheme="minorBidi"/>
          <w:color w:val="000000"/>
          <w:sz w:val="16"/>
          <w:szCs w:val="16"/>
          <w:rtl/>
        </w:rPr>
        <w:t xml:space="preserve">וְהִקְטִ֥יר עָלָ֛יו אַהֲרֹ֖ן </w:t>
      </w:r>
      <w:proofErr w:type="spellStart"/>
      <w:r w:rsidRPr="002B015C">
        <w:rPr>
          <w:rFonts w:asciiTheme="minorBidi" w:hAnsiTheme="minorBidi" w:cstheme="minorBidi"/>
          <w:color w:val="000000"/>
          <w:sz w:val="16"/>
          <w:szCs w:val="16"/>
          <w:rtl/>
        </w:rPr>
        <w:t>קְטֹ֣רֶת</w:t>
      </w:r>
      <w:proofErr w:type="spellEnd"/>
      <w:r w:rsidRPr="002B015C">
        <w:rPr>
          <w:rFonts w:asciiTheme="minorBidi" w:hAnsiTheme="minorBidi" w:cstheme="minorBidi"/>
          <w:color w:val="000000"/>
          <w:sz w:val="16"/>
          <w:szCs w:val="16"/>
          <w:rtl/>
        </w:rPr>
        <w:t xml:space="preserve"> סַמִּ֑ים בַּבֹּ֣קֶר </w:t>
      </w:r>
      <w:proofErr w:type="spellStart"/>
      <w:r w:rsidRPr="002B015C">
        <w:rPr>
          <w:rFonts w:asciiTheme="minorBidi" w:hAnsiTheme="minorBidi" w:cstheme="minorBidi"/>
          <w:color w:val="000000"/>
          <w:sz w:val="16"/>
          <w:szCs w:val="16"/>
          <w:rtl/>
        </w:rPr>
        <w:t>בַּבֹּ֗קֶר</w:t>
      </w:r>
      <w:proofErr w:type="spellEnd"/>
      <w:r w:rsidRPr="002B015C">
        <w:rPr>
          <w:rFonts w:asciiTheme="minorBidi" w:hAnsiTheme="minorBidi" w:cstheme="minorBidi"/>
          <w:color w:val="000000"/>
          <w:sz w:val="16"/>
          <w:szCs w:val="16"/>
          <w:rtl/>
        </w:rPr>
        <w:t xml:space="preserve"> בְּהֵיטִיב֛וֹ אֶת־ </w:t>
      </w:r>
      <w:proofErr w:type="spellStart"/>
      <w:r w:rsidRPr="002B015C">
        <w:rPr>
          <w:rFonts w:asciiTheme="minorBidi" w:hAnsiTheme="minorBidi" w:cstheme="minorBidi"/>
          <w:color w:val="000000"/>
          <w:sz w:val="16"/>
          <w:szCs w:val="16"/>
          <w:rtl/>
        </w:rPr>
        <w:t>הַנֵּרֹ֖ת</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יַקְטִירֶֽנָּה</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וּבְהַעֲלֹ֨ת</w:t>
      </w:r>
      <w:proofErr w:type="spellEnd"/>
      <w:r w:rsidRPr="002B015C">
        <w:rPr>
          <w:rFonts w:asciiTheme="minorBidi" w:hAnsiTheme="minorBidi" w:cstheme="minorBidi"/>
          <w:color w:val="000000"/>
          <w:sz w:val="16"/>
          <w:szCs w:val="16"/>
          <w:rtl/>
        </w:rPr>
        <w:t xml:space="preserve"> אַהֲרֹ֧ן </w:t>
      </w:r>
      <w:proofErr w:type="spellStart"/>
      <w:r w:rsidRPr="002B015C">
        <w:rPr>
          <w:rFonts w:asciiTheme="minorBidi" w:hAnsiTheme="minorBidi" w:cstheme="minorBidi"/>
          <w:color w:val="000000"/>
          <w:sz w:val="16"/>
          <w:szCs w:val="16"/>
          <w:rtl/>
        </w:rPr>
        <w:t>אֶת־הַנֵּרֹ֛ת</w:t>
      </w:r>
      <w:proofErr w:type="spellEnd"/>
      <w:r w:rsidRPr="002B015C">
        <w:rPr>
          <w:rFonts w:asciiTheme="minorBidi" w:hAnsiTheme="minorBidi" w:cstheme="minorBidi"/>
          <w:color w:val="000000"/>
          <w:sz w:val="16"/>
          <w:szCs w:val="16"/>
          <w:rtl/>
        </w:rPr>
        <w:t xml:space="preserve"> בֵּ֥ין הָעַרְבַּ֖יִם </w:t>
      </w:r>
      <w:proofErr w:type="spellStart"/>
      <w:r w:rsidRPr="002B015C">
        <w:rPr>
          <w:rFonts w:asciiTheme="minorBidi" w:hAnsiTheme="minorBidi" w:cstheme="minorBidi"/>
          <w:color w:val="000000"/>
          <w:sz w:val="16"/>
          <w:szCs w:val="16"/>
          <w:rtl/>
        </w:rPr>
        <w:t>יַקְטִירֶ֑נָּה</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קְטֹ֧רֶת</w:t>
      </w:r>
      <w:proofErr w:type="spellEnd"/>
      <w:r w:rsidRPr="002B015C">
        <w:rPr>
          <w:rFonts w:asciiTheme="minorBidi" w:hAnsiTheme="minorBidi" w:cstheme="minorBidi"/>
          <w:color w:val="000000"/>
          <w:sz w:val="16"/>
          <w:szCs w:val="16"/>
          <w:rtl/>
        </w:rPr>
        <w:t xml:space="preserve"> תָּמִ֛יד לִפְנֵ֥י </w:t>
      </w:r>
      <w:proofErr w:type="spellStart"/>
      <w:r w:rsidRPr="002B015C">
        <w:rPr>
          <w:rFonts w:asciiTheme="minorBidi" w:hAnsiTheme="minorBidi" w:cstheme="minorBidi"/>
          <w:color w:val="000000"/>
          <w:sz w:val="16"/>
          <w:szCs w:val="16"/>
          <w:rtl/>
        </w:rPr>
        <w:t>יְקֹוָ֖ק</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לְדֹרֹתֵיכֶֽם</w:t>
      </w:r>
      <w:proofErr w:type="spellEnd"/>
      <w:r w:rsidRPr="002B015C">
        <w:rPr>
          <w:rFonts w:asciiTheme="minorBidi" w:hAnsiTheme="minorBidi" w:cstheme="minorBidi"/>
          <w:color w:val="000000"/>
          <w:sz w:val="16"/>
          <w:szCs w:val="16"/>
          <w:rtl/>
        </w:rPr>
        <w:t xml:space="preserve">: (שמות </w:t>
      </w:r>
      <w:proofErr w:type="spellStart"/>
      <w:r w:rsidRPr="002B015C">
        <w:rPr>
          <w:rFonts w:asciiTheme="minorBidi" w:hAnsiTheme="minorBidi" w:cstheme="minorBidi"/>
          <w:color w:val="000000"/>
          <w:sz w:val="16"/>
          <w:szCs w:val="16"/>
          <w:rtl/>
        </w:rPr>
        <w:t>ל,ז</w:t>
      </w:r>
      <w:proofErr w:type="spellEnd"/>
      <w:r w:rsidRPr="002B015C">
        <w:rPr>
          <w:rFonts w:asciiTheme="minorBidi" w:hAnsiTheme="minorBidi" w:cstheme="minorBidi"/>
          <w:color w:val="000000"/>
          <w:sz w:val="16"/>
          <w:szCs w:val="16"/>
          <w:rtl/>
        </w:rPr>
        <w:t>-ח)</w:t>
      </w:r>
    </w:p>
  </w:footnote>
  <w:footnote w:id="14">
    <w:p w14:paraId="2BDDF1FB" w14:textId="77777777" w:rsidR="00441C59" w:rsidRPr="002B015C" w:rsidRDefault="00441C59" w:rsidP="002B015C">
      <w:pPr>
        <w:pStyle w:val="FootnoteText"/>
        <w:tabs>
          <w:tab w:val="right" w:pos="417"/>
        </w:tabs>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 xml:space="preserve">עשית מזבח מקטר קטורת – להקטיר עליו קטורת. </w:t>
      </w:r>
      <w:proofErr w:type="spellStart"/>
      <w:r w:rsidRPr="002B015C">
        <w:rPr>
          <w:rFonts w:asciiTheme="minorBidi" w:hAnsiTheme="minorBidi" w:cstheme="minorBidi"/>
          <w:color w:val="000000"/>
          <w:sz w:val="16"/>
          <w:szCs w:val="16"/>
          <w:rtl/>
        </w:rPr>
        <w:t>מלכותא</w:t>
      </w:r>
      <w:proofErr w:type="spellEnd"/>
      <w:r w:rsidRPr="002B015C">
        <w:rPr>
          <w:rFonts w:asciiTheme="minorBidi" w:hAnsiTheme="minorBidi" w:cstheme="minorBidi"/>
          <w:color w:val="000000"/>
          <w:sz w:val="16"/>
          <w:szCs w:val="16"/>
          <w:rtl/>
        </w:rPr>
        <w:t xml:space="preserve"> דשמיא כעין </w:t>
      </w:r>
      <w:proofErr w:type="spellStart"/>
      <w:r w:rsidRPr="002B015C">
        <w:rPr>
          <w:rFonts w:asciiTheme="minorBidi" w:hAnsiTheme="minorBidi" w:cstheme="minorBidi"/>
          <w:color w:val="000000"/>
          <w:sz w:val="16"/>
          <w:szCs w:val="16"/>
          <w:rtl/>
        </w:rPr>
        <w:t>מלכותא</w:t>
      </w:r>
      <w:proofErr w:type="spellEnd"/>
      <w:r w:rsidRPr="002B015C">
        <w:rPr>
          <w:rFonts w:asciiTheme="minorBidi" w:hAnsiTheme="minorBidi" w:cstheme="minorBidi"/>
          <w:color w:val="000000"/>
          <w:sz w:val="16"/>
          <w:szCs w:val="16"/>
          <w:rtl/>
        </w:rPr>
        <w:t xml:space="preserve"> דארעא: כעין </w:t>
      </w:r>
      <w:proofErr w:type="spellStart"/>
      <w:r w:rsidRPr="002B015C">
        <w:rPr>
          <w:rFonts w:asciiTheme="minorBidi" w:hAnsiTheme="minorBidi" w:cstheme="minorBidi"/>
          <w:color w:val="000000"/>
          <w:sz w:val="16"/>
          <w:szCs w:val="16"/>
          <w:rtl/>
        </w:rPr>
        <w:t>שעושין</w:t>
      </w:r>
      <w:proofErr w:type="spellEnd"/>
      <w:r w:rsidRPr="002B015C">
        <w:rPr>
          <w:rFonts w:asciiTheme="minorBidi" w:hAnsiTheme="minorBidi" w:cstheme="minorBidi"/>
          <w:color w:val="000000"/>
          <w:sz w:val="16"/>
          <w:szCs w:val="16"/>
          <w:rtl/>
        </w:rPr>
        <w:t xml:space="preserve"> המלכים מוגמר לבשם, ומזבח העולה כגון בית המטבחים, ושולחן, ומנורה. והמטבחיים רחוק משכנו של מלך, והשולחן והמנורה והמוגמר קרוב יותר. ובית קדשי הקדשים – חדר המלך ומקום כסאו. (ר"י בכור שור שמות </w:t>
      </w:r>
      <w:proofErr w:type="spellStart"/>
      <w:r w:rsidRPr="002B015C">
        <w:rPr>
          <w:rFonts w:asciiTheme="minorBidi" w:hAnsiTheme="minorBidi" w:cstheme="minorBidi"/>
          <w:color w:val="000000"/>
          <w:sz w:val="16"/>
          <w:szCs w:val="16"/>
          <w:rtl/>
        </w:rPr>
        <w:t>ל,א</w:t>
      </w:r>
      <w:proofErr w:type="spellEnd"/>
      <w:r w:rsidRPr="002B015C">
        <w:rPr>
          <w:rFonts w:asciiTheme="minorBidi" w:hAnsiTheme="minorBidi" w:cstheme="minorBidi"/>
          <w:color w:val="000000"/>
          <w:sz w:val="16"/>
          <w:szCs w:val="16"/>
          <w:rtl/>
        </w:rPr>
        <w:t xml:space="preserve">) \\ וכאשר היו שוחטים במקום המקודש בהמות רבות בכל יום ומחתכים בו הבשר ושורפים ורוחצים בו הקרב והכרעים אין ספק שאילו היו מניחים אותו על זה </w:t>
      </w:r>
      <w:proofErr w:type="spellStart"/>
      <w:r w:rsidRPr="002B015C">
        <w:rPr>
          <w:rFonts w:asciiTheme="minorBidi" w:hAnsiTheme="minorBidi" w:cstheme="minorBidi"/>
          <w:color w:val="000000"/>
          <w:sz w:val="16"/>
          <w:szCs w:val="16"/>
          <w:rtl/>
        </w:rPr>
        <w:t>הענין</w:t>
      </w:r>
      <w:proofErr w:type="spellEnd"/>
      <w:r w:rsidRPr="002B015C">
        <w:rPr>
          <w:rFonts w:asciiTheme="minorBidi" w:hAnsiTheme="minorBidi" w:cstheme="minorBidi"/>
          <w:color w:val="000000"/>
          <w:sz w:val="16"/>
          <w:szCs w:val="16"/>
          <w:rtl/>
        </w:rPr>
        <w:t xml:space="preserve"> היה ריחו כריח מקומות הבשר; מפני זה </w:t>
      </w:r>
      <w:proofErr w:type="spellStart"/>
      <w:r w:rsidRPr="002B015C">
        <w:rPr>
          <w:rFonts w:asciiTheme="minorBidi" w:hAnsiTheme="minorBidi" w:cstheme="minorBidi"/>
          <w:color w:val="000000"/>
          <w:sz w:val="16"/>
          <w:szCs w:val="16"/>
          <w:rtl/>
        </w:rPr>
        <w:t>צוה</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ל׳הקטיר</w:t>
      </w:r>
      <w:proofErr w:type="spellEnd"/>
      <w:r w:rsidRPr="002B015C">
        <w:rPr>
          <w:rFonts w:asciiTheme="minorBidi" w:hAnsiTheme="minorBidi" w:cstheme="minorBidi"/>
          <w:color w:val="000000"/>
          <w:sz w:val="16"/>
          <w:szCs w:val="16"/>
          <w:rtl/>
        </w:rPr>
        <w:t xml:space="preserve">׳ בו ׳הקטורת׳ שתי פעמים בכל יום ׳בבוקר ובין הערבים׳ להיטיב ריחו וריח בגדי כל העובד בו - כבר ידעתם אמרם ״מיריחו היו </w:t>
      </w:r>
      <w:proofErr w:type="spellStart"/>
      <w:r w:rsidRPr="002B015C">
        <w:rPr>
          <w:rFonts w:asciiTheme="minorBidi" w:hAnsiTheme="minorBidi" w:cstheme="minorBidi"/>
          <w:color w:val="000000"/>
          <w:sz w:val="16"/>
          <w:szCs w:val="16"/>
          <w:rtl/>
        </w:rPr>
        <w:t>מריחין</w:t>
      </w:r>
      <w:proofErr w:type="spellEnd"/>
      <w:r w:rsidRPr="002B015C">
        <w:rPr>
          <w:rFonts w:asciiTheme="minorBidi" w:hAnsiTheme="minorBidi" w:cstheme="minorBidi"/>
          <w:color w:val="000000"/>
          <w:sz w:val="16"/>
          <w:szCs w:val="16"/>
          <w:rtl/>
        </w:rPr>
        <w:t xml:space="preserve"> ריח הקטורת״. וזה גם כן ממה שמעמיד ׳יראת המקדש׳; אבל אם לא היה לו ריח טוב כל שכן אם היה לו שכנגדו היה מביא בלב האדם הפך ההגדלה - כי הנפש תתרחב מאד לריח הטוב ותטה אליו ותתרחק מן הריח הרע ותברח ממנו</w:t>
      </w:r>
      <w:r w:rsidRPr="002B015C">
        <w:rPr>
          <w:rFonts w:asciiTheme="minorBidi" w:hAnsiTheme="minorBidi" w:cstheme="minorBidi"/>
          <w:color w:val="000000"/>
          <w:sz w:val="16"/>
          <w:szCs w:val="16"/>
        </w:rPr>
        <w:t>.</w:t>
      </w:r>
      <w:r w:rsidRPr="002B015C">
        <w:rPr>
          <w:rFonts w:asciiTheme="minorBidi" w:hAnsiTheme="minorBidi" w:cstheme="minorBidi"/>
          <w:color w:val="000000"/>
          <w:sz w:val="16"/>
          <w:szCs w:val="16"/>
          <w:rtl/>
        </w:rPr>
        <w:t xml:space="preserve"> (מורה נבוכים </w:t>
      </w:r>
      <w:proofErr w:type="spellStart"/>
      <w:r w:rsidRPr="002B015C">
        <w:rPr>
          <w:rFonts w:asciiTheme="minorBidi" w:hAnsiTheme="minorBidi" w:cstheme="minorBidi"/>
          <w:color w:val="000000"/>
          <w:sz w:val="16"/>
          <w:szCs w:val="16"/>
          <w:rtl/>
        </w:rPr>
        <w:t>ג,מה</w:t>
      </w:r>
      <w:proofErr w:type="spellEnd"/>
      <w:r w:rsidRPr="002B015C">
        <w:rPr>
          <w:rFonts w:asciiTheme="minorBidi" w:hAnsiTheme="minorBidi" w:cstheme="minorBidi"/>
          <w:color w:val="000000"/>
          <w:sz w:val="16"/>
          <w:szCs w:val="16"/>
          <w:rtl/>
        </w:rPr>
        <w:t>)</w:t>
      </w:r>
    </w:p>
  </w:footnote>
  <w:footnote w:id="15">
    <w:p w14:paraId="7C98EB71" w14:textId="77777777" w:rsidR="00441C59" w:rsidRPr="002B015C" w:rsidRDefault="00441C59" w:rsidP="002B015C">
      <w:pPr>
        <w:pStyle w:val="FootnoteText"/>
        <w:tabs>
          <w:tab w:val="right" w:pos="417"/>
        </w:tabs>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 xml:space="preserve">עשית מזבח מקטר </w:t>
      </w:r>
      <w:proofErr w:type="spellStart"/>
      <w:r w:rsidRPr="002B015C">
        <w:rPr>
          <w:rFonts w:asciiTheme="minorBidi" w:hAnsiTheme="minorBidi" w:cstheme="minorBidi"/>
          <w:color w:val="000000"/>
          <w:sz w:val="16"/>
          <w:szCs w:val="16"/>
          <w:rtl/>
        </w:rPr>
        <w:t>קטרת</w:t>
      </w:r>
      <w:proofErr w:type="spellEnd"/>
      <w:r w:rsidRPr="002B015C">
        <w:rPr>
          <w:rFonts w:asciiTheme="minorBidi" w:hAnsiTheme="minorBidi" w:cstheme="minorBidi"/>
          <w:color w:val="000000"/>
          <w:sz w:val="16"/>
          <w:szCs w:val="16"/>
          <w:rtl/>
        </w:rPr>
        <w:t xml:space="preserve"> – לא הזכירו עד לאחר מזבח העולה לפי שרוצה לומר לא תעלו עליו (שמות </w:t>
      </w:r>
      <w:proofErr w:type="spellStart"/>
      <w:r w:rsidRPr="002B015C">
        <w:rPr>
          <w:rFonts w:asciiTheme="minorBidi" w:hAnsiTheme="minorBidi" w:cstheme="minorBidi"/>
          <w:color w:val="000000"/>
          <w:sz w:val="16"/>
          <w:szCs w:val="16"/>
          <w:rtl/>
        </w:rPr>
        <w:t>ל':ט</w:t>
      </w:r>
      <w:proofErr w:type="spellEnd"/>
      <w:r w:rsidRPr="002B015C">
        <w:rPr>
          <w:rFonts w:asciiTheme="minorBidi" w:hAnsiTheme="minorBidi" w:cstheme="minorBidi"/>
          <w:color w:val="000000"/>
          <w:sz w:val="16"/>
          <w:szCs w:val="16"/>
          <w:rtl/>
        </w:rPr>
        <w:t xml:space="preserve">') עולה ומנחה ונסך ומשה הזכירו לישראל אחר המנורה, וכן במעשה לפי שרוצה לומר בהטיבו את הנרות </w:t>
      </w:r>
      <w:proofErr w:type="spellStart"/>
      <w:r w:rsidRPr="002B015C">
        <w:rPr>
          <w:rFonts w:asciiTheme="minorBidi" w:hAnsiTheme="minorBidi" w:cstheme="minorBidi"/>
          <w:color w:val="000000"/>
          <w:sz w:val="16"/>
          <w:szCs w:val="16"/>
          <w:rtl/>
        </w:rPr>
        <w:t>יקטירנה</w:t>
      </w:r>
      <w:proofErr w:type="spellEnd"/>
      <w:r w:rsidRPr="002B015C">
        <w:rPr>
          <w:rFonts w:asciiTheme="minorBidi" w:hAnsiTheme="minorBidi" w:cstheme="minorBidi"/>
          <w:color w:val="000000"/>
          <w:sz w:val="16"/>
          <w:szCs w:val="16"/>
          <w:rtl/>
        </w:rPr>
        <w:t xml:space="preserve"> (שמות </w:t>
      </w:r>
      <w:proofErr w:type="spellStart"/>
      <w:r w:rsidRPr="002B015C">
        <w:rPr>
          <w:rFonts w:asciiTheme="minorBidi" w:hAnsiTheme="minorBidi" w:cstheme="minorBidi"/>
          <w:color w:val="000000"/>
          <w:sz w:val="16"/>
          <w:szCs w:val="16"/>
          <w:rtl/>
        </w:rPr>
        <w:t>ל':ז</w:t>
      </w:r>
      <w:proofErr w:type="spellEnd"/>
      <w:r w:rsidRPr="002B015C">
        <w:rPr>
          <w:rFonts w:asciiTheme="minorBidi" w:hAnsiTheme="minorBidi" w:cstheme="minorBidi"/>
          <w:color w:val="000000"/>
          <w:sz w:val="16"/>
          <w:szCs w:val="16"/>
          <w:rtl/>
        </w:rPr>
        <w:t xml:space="preserve">'), ואומר ובהעלות אהרן את הנרות בין הערבים </w:t>
      </w:r>
      <w:proofErr w:type="spellStart"/>
      <w:r w:rsidRPr="002B015C">
        <w:rPr>
          <w:rFonts w:asciiTheme="minorBidi" w:hAnsiTheme="minorBidi" w:cstheme="minorBidi"/>
          <w:color w:val="000000"/>
          <w:sz w:val="16"/>
          <w:szCs w:val="16"/>
          <w:rtl/>
        </w:rPr>
        <w:t>יקטירנה</w:t>
      </w:r>
      <w:proofErr w:type="spellEnd"/>
      <w:r w:rsidRPr="002B015C">
        <w:rPr>
          <w:rFonts w:asciiTheme="minorBidi" w:hAnsiTheme="minorBidi" w:cstheme="minorBidi"/>
          <w:color w:val="000000"/>
          <w:sz w:val="16"/>
          <w:szCs w:val="16"/>
          <w:rtl/>
        </w:rPr>
        <w:t xml:space="preserve"> (שמות </w:t>
      </w:r>
      <w:proofErr w:type="spellStart"/>
      <w:r w:rsidRPr="002B015C">
        <w:rPr>
          <w:rFonts w:asciiTheme="minorBidi" w:hAnsiTheme="minorBidi" w:cstheme="minorBidi"/>
          <w:color w:val="000000"/>
          <w:sz w:val="16"/>
          <w:szCs w:val="16"/>
          <w:rtl/>
        </w:rPr>
        <w:t>ל':ח</w:t>
      </w:r>
      <w:proofErr w:type="spellEnd"/>
      <w:r w:rsidRPr="002B015C">
        <w:rPr>
          <w:rFonts w:asciiTheme="minorBidi" w:hAnsiTheme="minorBidi" w:cstheme="minorBidi"/>
          <w:color w:val="000000"/>
          <w:sz w:val="16"/>
          <w:szCs w:val="16"/>
          <w:rtl/>
        </w:rPr>
        <w:t xml:space="preserve">'). (חזקוני שמות </w:t>
      </w:r>
      <w:proofErr w:type="spellStart"/>
      <w:r w:rsidRPr="002B015C">
        <w:rPr>
          <w:rFonts w:asciiTheme="minorBidi" w:hAnsiTheme="minorBidi" w:cstheme="minorBidi"/>
          <w:color w:val="000000"/>
          <w:sz w:val="16"/>
          <w:szCs w:val="16"/>
          <w:rtl/>
        </w:rPr>
        <w:t>ל,א</w:t>
      </w:r>
      <w:proofErr w:type="spellEnd"/>
      <w:r w:rsidRPr="002B015C">
        <w:rPr>
          <w:rFonts w:asciiTheme="minorBidi" w:hAnsiTheme="minorBidi" w:cstheme="minorBidi"/>
          <w:color w:val="000000"/>
          <w:sz w:val="16"/>
          <w:szCs w:val="16"/>
          <w:rtl/>
        </w:rPr>
        <w:t>)</w:t>
      </w:r>
    </w:p>
  </w:footnote>
  <w:footnote w:id="16">
    <w:p w14:paraId="118D5646" w14:textId="77777777" w:rsidR="00441C59" w:rsidRPr="002B015C" w:rsidRDefault="00441C59" w:rsidP="002B015C">
      <w:pPr>
        <w:pStyle w:val="FootnoteText"/>
        <w:tabs>
          <w:tab w:val="right" w:pos="417"/>
        </w:tabs>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 xml:space="preserve">אמנם אמרו ועשית מזבח מקטר וגומר בא במקום הזה לפי שאמר למעלה וזה אשר תעשה על המזבח וזכר </w:t>
      </w:r>
      <w:proofErr w:type="spellStart"/>
      <w:r w:rsidRPr="002B015C">
        <w:rPr>
          <w:rFonts w:asciiTheme="minorBidi" w:hAnsiTheme="minorBidi" w:cstheme="minorBidi"/>
          <w:color w:val="000000"/>
          <w:sz w:val="16"/>
          <w:szCs w:val="16"/>
          <w:rtl/>
        </w:rPr>
        <w:t>קרבנות</w:t>
      </w:r>
      <w:proofErr w:type="spellEnd"/>
      <w:r w:rsidRPr="002B015C">
        <w:rPr>
          <w:rFonts w:asciiTheme="minorBidi" w:hAnsiTheme="minorBidi" w:cstheme="minorBidi"/>
          <w:color w:val="000000"/>
          <w:sz w:val="16"/>
          <w:szCs w:val="16"/>
          <w:rtl/>
        </w:rPr>
        <w:t xml:space="preserve"> התמידין חשש הכתוב שמא יאמר אדם ולמה לא זכרת בעבודת המזבח ההוא הקטרת שיעשו בכל יום שהוא בחיוב כמו התמידין. לכן אמר </w:t>
      </w:r>
      <w:proofErr w:type="spellStart"/>
      <w:r w:rsidRPr="002B015C">
        <w:rPr>
          <w:rFonts w:asciiTheme="minorBidi" w:hAnsiTheme="minorBidi" w:cstheme="minorBidi"/>
          <w:color w:val="000000"/>
          <w:sz w:val="16"/>
          <w:szCs w:val="16"/>
          <w:rtl/>
        </w:rPr>
        <w:t>שענין</w:t>
      </w:r>
      <w:proofErr w:type="spellEnd"/>
      <w:r w:rsidRPr="002B015C">
        <w:rPr>
          <w:rFonts w:asciiTheme="minorBidi" w:hAnsiTheme="minorBidi" w:cstheme="minorBidi"/>
          <w:color w:val="000000"/>
          <w:sz w:val="16"/>
          <w:szCs w:val="16"/>
          <w:rtl/>
        </w:rPr>
        <w:t xml:space="preserve"> הקטרת לא היה נעשה על המזבח החיצון כמו התמידין ולכן לא נזכר עמהם. אבל תעשה מזבח אחר להקטיר עליו </w:t>
      </w:r>
      <w:proofErr w:type="spellStart"/>
      <w:r w:rsidRPr="002B015C">
        <w:rPr>
          <w:rFonts w:asciiTheme="minorBidi" w:hAnsiTheme="minorBidi" w:cstheme="minorBidi"/>
          <w:color w:val="000000"/>
          <w:sz w:val="16"/>
          <w:szCs w:val="16"/>
          <w:rtl/>
        </w:rPr>
        <w:t>קטרת</w:t>
      </w:r>
      <w:proofErr w:type="spellEnd"/>
      <w:r w:rsidRPr="002B015C">
        <w:rPr>
          <w:rFonts w:asciiTheme="minorBidi" w:hAnsiTheme="minorBidi" w:cstheme="minorBidi"/>
          <w:color w:val="000000"/>
          <w:sz w:val="16"/>
          <w:szCs w:val="16"/>
          <w:rtl/>
        </w:rPr>
        <w:t xml:space="preserve"> סמים נקי כמו שיזכור ושיעשה אותו עצי שטים כמו מזבח העולה. (אברבנאל שמות </w:t>
      </w:r>
      <w:proofErr w:type="spellStart"/>
      <w:r w:rsidRPr="002B015C">
        <w:rPr>
          <w:rFonts w:asciiTheme="minorBidi" w:hAnsiTheme="minorBidi" w:cstheme="minorBidi"/>
          <w:color w:val="000000"/>
          <w:sz w:val="16"/>
          <w:szCs w:val="16"/>
          <w:rtl/>
        </w:rPr>
        <w:t>ל,א</w:t>
      </w:r>
      <w:proofErr w:type="spellEnd"/>
      <w:r w:rsidRPr="002B015C">
        <w:rPr>
          <w:rFonts w:asciiTheme="minorBidi" w:hAnsiTheme="minorBidi" w:cstheme="minorBidi"/>
          <w:color w:val="000000"/>
          <w:sz w:val="16"/>
          <w:szCs w:val="16"/>
          <w:rtl/>
        </w:rPr>
        <w:t>)</w:t>
      </w:r>
    </w:p>
  </w:footnote>
  <w:footnote w:id="17">
    <w:p w14:paraId="76337798" w14:textId="77777777" w:rsidR="00441C59" w:rsidRPr="002B015C" w:rsidRDefault="00441C59" w:rsidP="002B015C">
      <w:pPr>
        <w:pStyle w:val="FootnoteText"/>
        <w:tabs>
          <w:tab w:val="right" w:pos="417"/>
        </w:tabs>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 xml:space="preserve">מזבח מקטר </w:t>
      </w:r>
      <w:proofErr w:type="spellStart"/>
      <w:r w:rsidRPr="002B015C">
        <w:rPr>
          <w:rFonts w:asciiTheme="minorBidi" w:hAnsiTheme="minorBidi" w:cstheme="minorBidi"/>
          <w:color w:val="000000"/>
          <w:sz w:val="16"/>
          <w:szCs w:val="16"/>
          <w:rtl/>
        </w:rPr>
        <w:t>קטרת</w:t>
      </w:r>
      <w:proofErr w:type="spellEnd"/>
      <w:r w:rsidRPr="002B015C">
        <w:rPr>
          <w:rFonts w:asciiTheme="minorBidi" w:hAnsiTheme="minorBidi" w:cstheme="minorBidi"/>
          <w:color w:val="000000"/>
          <w:sz w:val="16"/>
          <w:szCs w:val="16"/>
          <w:rtl/>
        </w:rPr>
        <w:t xml:space="preserve"> – שיספיק בו מעט אש לקטורת בלבד, ולא יצטרך להיות חלול ולמלאותו באדמה, כמו שהוצרך למזבח העולה לעשות האש תמיד על האדמה. אבל היה האש בזה המזבח על </w:t>
      </w:r>
      <w:proofErr w:type="spellStart"/>
      <w:r w:rsidRPr="002B015C">
        <w:rPr>
          <w:rFonts w:asciiTheme="minorBidi" w:hAnsiTheme="minorBidi" w:cstheme="minorBidi"/>
          <w:color w:val="000000"/>
          <w:sz w:val="16"/>
          <w:szCs w:val="16"/>
          <w:rtl/>
        </w:rPr>
        <w:t>צפויו</w:t>
      </w:r>
      <w:proofErr w:type="spellEnd"/>
      <w:r w:rsidRPr="002B015C">
        <w:rPr>
          <w:rFonts w:asciiTheme="minorBidi" w:hAnsiTheme="minorBidi" w:cstheme="minorBidi"/>
          <w:color w:val="000000"/>
          <w:sz w:val="16"/>
          <w:szCs w:val="16"/>
          <w:rtl/>
        </w:rPr>
        <w:t xml:space="preserve"> שהיה של זהב, ובהיות האש מועט לא הספיק לשרוף את גרם המזבח שהיה של עץ. ולא הוזכר זה המזבח עם שאר הכלים בפרשת תרומה, כי לא </w:t>
      </w:r>
      <w:proofErr w:type="spellStart"/>
      <w:r w:rsidRPr="002B015C">
        <w:rPr>
          <w:rFonts w:asciiTheme="minorBidi" w:hAnsiTheme="minorBidi" w:cstheme="minorBidi"/>
          <w:color w:val="000000"/>
          <w:sz w:val="16"/>
          <w:szCs w:val="16"/>
          <w:rtl/>
        </w:rPr>
        <w:t>היתה</w:t>
      </w:r>
      <w:proofErr w:type="spellEnd"/>
      <w:r w:rsidRPr="002B015C">
        <w:rPr>
          <w:rFonts w:asciiTheme="minorBidi" w:hAnsiTheme="minorBidi" w:cstheme="minorBidi"/>
          <w:color w:val="000000"/>
          <w:sz w:val="16"/>
          <w:szCs w:val="16"/>
          <w:rtl/>
        </w:rPr>
        <w:t xml:space="preserve"> הכוונה בו להשכין האל יתברך בתוכנו, כמו שהיה </w:t>
      </w:r>
      <w:proofErr w:type="spellStart"/>
      <w:r w:rsidRPr="002B015C">
        <w:rPr>
          <w:rFonts w:asciiTheme="minorBidi" w:hAnsiTheme="minorBidi" w:cstheme="minorBidi"/>
          <w:color w:val="000000"/>
          <w:sz w:val="16"/>
          <w:szCs w:val="16"/>
          <w:rtl/>
        </w:rPr>
        <w:t>הענין</w:t>
      </w:r>
      <w:proofErr w:type="spellEnd"/>
      <w:r w:rsidRPr="002B015C">
        <w:rPr>
          <w:rFonts w:asciiTheme="minorBidi" w:hAnsiTheme="minorBidi" w:cstheme="minorBidi"/>
          <w:color w:val="000000"/>
          <w:sz w:val="16"/>
          <w:szCs w:val="16"/>
          <w:rtl/>
        </w:rPr>
        <w:t xml:space="preserve"> בשאר הכלים, </w:t>
      </w:r>
      <w:proofErr w:type="spellStart"/>
      <w:r w:rsidRPr="002B015C">
        <w:rPr>
          <w:rFonts w:asciiTheme="minorBidi" w:hAnsiTheme="minorBidi" w:cstheme="minorBidi"/>
          <w:color w:val="000000"/>
          <w:sz w:val="16"/>
          <w:szCs w:val="16"/>
          <w:rtl/>
        </w:rPr>
        <w:t>כאמרו</w:t>
      </w:r>
      <w:proofErr w:type="spellEnd"/>
      <w:r w:rsidRPr="002B015C">
        <w:rPr>
          <w:rFonts w:asciiTheme="minorBidi" w:hAnsiTheme="minorBidi" w:cstheme="minorBidi"/>
          <w:color w:val="000000"/>
          <w:sz w:val="16"/>
          <w:szCs w:val="16"/>
          <w:rtl/>
        </w:rPr>
        <w:t xml:space="preserve"> "ושכנתי בתוכם, ככל אשר אני מראה אותך את תבנית המשכן ואת תבנית כל כליו" (שמות כ"ה:ח'-ט'). גם לא היה ענינו להוריד מראה כבודו בבית, </w:t>
      </w:r>
      <w:proofErr w:type="spellStart"/>
      <w:r w:rsidRPr="002B015C">
        <w:rPr>
          <w:rFonts w:asciiTheme="minorBidi" w:hAnsiTheme="minorBidi" w:cstheme="minorBidi"/>
          <w:color w:val="000000"/>
          <w:sz w:val="16"/>
          <w:szCs w:val="16"/>
          <w:rtl/>
        </w:rPr>
        <w:t>כענין</w:t>
      </w:r>
      <w:proofErr w:type="spellEnd"/>
      <w:r w:rsidRPr="002B015C">
        <w:rPr>
          <w:rFonts w:asciiTheme="minorBidi" w:hAnsiTheme="minorBidi" w:cstheme="minorBidi"/>
          <w:color w:val="000000"/>
          <w:sz w:val="16"/>
          <w:szCs w:val="16"/>
          <w:rtl/>
        </w:rPr>
        <w:t xml:space="preserve"> מעשה </w:t>
      </w:r>
      <w:proofErr w:type="spellStart"/>
      <w:r w:rsidRPr="002B015C">
        <w:rPr>
          <w:rFonts w:asciiTheme="minorBidi" w:hAnsiTheme="minorBidi" w:cstheme="minorBidi"/>
          <w:color w:val="000000"/>
          <w:sz w:val="16"/>
          <w:szCs w:val="16"/>
          <w:rtl/>
        </w:rPr>
        <w:t>הקרבנות</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כאמרו</w:t>
      </w:r>
      <w:proofErr w:type="spellEnd"/>
      <w:r w:rsidRPr="002B015C">
        <w:rPr>
          <w:rFonts w:asciiTheme="minorBidi" w:hAnsiTheme="minorBidi" w:cstheme="minorBidi"/>
          <w:color w:val="000000"/>
          <w:sz w:val="16"/>
          <w:szCs w:val="16"/>
          <w:rtl/>
        </w:rPr>
        <w:t xml:space="preserve"> "ונועדתי שמה לבני ישראל" (שם </w:t>
      </w:r>
      <w:proofErr w:type="spellStart"/>
      <w:r w:rsidRPr="002B015C">
        <w:rPr>
          <w:rFonts w:asciiTheme="minorBidi" w:hAnsiTheme="minorBidi" w:cstheme="minorBidi"/>
          <w:color w:val="000000"/>
          <w:sz w:val="16"/>
          <w:szCs w:val="16"/>
          <w:rtl/>
        </w:rPr>
        <w:t>כ"ט:מ"ג</w:t>
      </w:r>
      <w:proofErr w:type="spellEnd"/>
      <w:r w:rsidRPr="002B015C">
        <w:rPr>
          <w:rFonts w:asciiTheme="minorBidi" w:hAnsiTheme="minorBidi" w:cstheme="minorBidi"/>
          <w:color w:val="000000"/>
          <w:sz w:val="16"/>
          <w:szCs w:val="16"/>
          <w:rtl/>
        </w:rPr>
        <w:t xml:space="preserve">), וכן העיד משה רבנו באמרו (ויקרא </w:t>
      </w:r>
      <w:proofErr w:type="spellStart"/>
      <w:r w:rsidRPr="002B015C">
        <w:rPr>
          <w:rFonts w:asciiTheme="minorBidi" w:hAnsiTheme="minorBidi" w:cstheme="minorBidi"/>
          <w:color w:val="000000"/>
          <w:sz w:val="16"/>
          <w:szCs w:val="16"/>
          <w:rtl/>
        </w:rPr>
        <w:t>ט':ו</w:t>
      </w:r>
      <w:proofErr w:type="spellEnd"/>
      <w:r w:rsidRPr="002B015C">
        <w:rPr>
          <w:rFonts w:asciiTheme="minorBidi" w:hAnsiTheme="minorBidi" w:cstheme="minorBidi"/>
          <w:color w:val="000000"/>
          <w:sz w:val="16"/>
          <w:szCs w:val="16"/>
          <w:rtl/>
        </w:rPr>
        <w:t xml:space="preserve">') "זה הדבר אשר </w:t>
      </w:r>
      <w:proofErr w:type="spellStart"/>
      <w:r w:rsidRPr="002B015C">
        <w:rPr>
          <w:rFonts w:asciiTheme="minorBidi" w:hAnsiTheme="minorBidi" w:cstheme="minorBidi"/>
          <w:color w:val="000000"/>
          <w:sz w:val="16"/>
          <w:szCs w:val="16"/>
          <w:rtl/>
        </w:rPr>
        <w:t>צוה</w:t>
      </w:r>
      <w:proofErr w:type="spellEnd"/>
      <w:r w:rsidRPr="002B015C">
        <w:rPr>
          <w:rFonts w:asciiTheme="minorBidi" w:hAnsiTheme="minorBidi" w:cstheme="minorBidi"/>
          <w:color w:val="000000"/>
          <w:sz w:val="16"/>
          <w:szCs w:val="16"/>
          <w:rtl/>
        </w:rPr>
        <w:t xml:space="preserve"> ה' תעשו וירא אליכם כבוד ה'". אבל היה ענין זה המזבח לכבד את האל יתברך אחרי בואו לקבל ברצון עבודת עמו </w:t>
      </w:r>
      <w:proofErr w:type="spellStart"/>
      <w:r w:rsidRPr="002B015C">
        <w:rPr>
          <w:rFonts w:asciiTheme="minorBidi" w:hAnsiTheme="minorBidi" w:cstheme="minorBidi"/>
          <w:color w:val="000000"/>
          <w:sz w:val="16"/>
          <w:szCs w:val="16"/>
          <w:rtl/>
        </w:rPr>
        <w:t>בקרבנות</w:t>
      </w:r>
      <w:proofErr w:type="spellEnd"/>
      <w:r w:rsidRPr="002B015C">
        <w:rPr>
          <w:rFonts w:asciiTheme="minorBidi" w:hAnsiTheme="minorBidi" w:cstheme="minorBidi"/>
          <w:color w:val="000000"/>
          <w:sz w:val="16"/>
          <w:szCs w:val="16"/>
          <w:rtl/>
        </w:rPr>
        <w:t xml:space="preserve"> הבוקר והערב, ולשחר פניו במנחת קטורת, על דרך "</w:t>
      </w:r>
      <w:proofErr w:type="spellStart"/>
      <w:r w:rsidRPr="002B015C">
        <w:rPr>
          <w:rFonts w:asciiTheme="minorBidi" w:hAnsiTheme="minorBidi" w:cstheme="minorBidi"/>
          <w:color w:val="000000"/>
          <w:sz w:val="16"/>
          <w:szCs w:val="16"/>
          <w:rtl/>
        </w:rPr>
        <w:t>הבו</w:t>
      </w:r>
      <w:proofErr w:type="spellEnd"/>
      <w:r w:rsidRPr="002B015C">
        <w:rPr>
          <w:rFonts w:asciiTheme="minorBidi" w:hAnsiTheme="minorBidi" w:cstheme="minorBidi"/>
          <w:color w:val="000000"/>
          <w:sz w:val="16"/>
          <w:szCs w:val="16"/>
          <w:rtl/>
        </w:rPr>
        <w:t xml:space="preserve"> לה' כבוד שמו, שאו מנחה ובאו לפניו" (דברי הימים א </w:t>
      </w:r>
      <w:proofErr w:type="spellStart"/>
      <w:r w:rsidRPr="002B015C">
        <w:rPr>
          <w:rFonts w:asciiTheme="minorBidi" w:hAnsiTheme="minorBidi" w:cstheme="minorBidi"/>
          <w:color w:val="000000"/>
          <w:sz w:val="16"/>
          <w:szCs w:val="16"/>
          <w:rtl/>
        </w:rPr>
        <w:t>ט"ז:כ"ט</w:t>
      </w:r>
      <w:proofErr w:type="spellEnd"/>
      <w:r w:rsidRPr="002B015C">
        <w:rPr>
          <w:rFonts w:asciiTheme="minorBidi" w:hAnsiTheme="minorBidi" w:cstheme="minorBidi"/>
          <w:color w:val="000000"/>
          <w:sz w:val="16"/>
          <w:szCs w:val="16"/>
          <w:rtl/>
        </w:rPr>
        <w:t>). (</w:t>
      </w:r>
      <w:proofErr w:type="spellStart"/>
      <w:r w:rsidRPr="002B015C">
        <w:rPr>
          <w:rFonts w:asciiTheme="minorBidi" w:hAnsiTheme="minorBidi" w:cstheme="minorBidi"/>
          <w:color w:val="000000"/>
          <w:sz w:val="16"/>
          <w:szCs w:val="16"/>
          <w:rtl/>
        </w:rPr>
        <w:t>ספורנו</w:t>
      </w:r>
      <w:proofErr w:type="spellEnd"/>
      <w:r w:rsidRPr="002B015C">
        <w:rPr>
          <w:rFonts w:asciiTheme="minorBidi" w:hAnsiTheme="minorBidi" w:cstheme="minorBidi"/>
          <w:color w:val="000000"/>
          <w:sz w:val="16"/>
          <w:szCs w:val="16"/>
          <w:rtl/>
        </w:rPr>
        <w:t xml:space="preserve"> שמות </w:t>
      </w:r>
      <w:proofErr w:type="spellStart"/>
      <w:r w:rsidRPr="002B015C">
        <w:rPr>
          <w:rFonts w:asciiTheme="minorBidi" w:hAnsiTheme="minorBidi" w:cstheme="minorBidi"/>
          <w:color w:val="000000"/>
          <w:sz w:val="16"/>
          <w:szCs w:val="16"/>
          <w:rtl/>
        </w:rPr>
        <w:t>ל,א</w:t>
      </w:r>
      <w:proofErr w:type="spellEnd"/>
      <w:r w:rsidRPr="002B015C">
        <w:rPr>
          <w:rFonts w:asciiTheme="minorBidi" w:hAnsiTheme="minorBidi" w:cstheme="minorBidi"/>
          <w:color w:val="000000"/>
          <w:sz w:val="16"/>
          <w:szCs w:val="16"/>
          <w:rtl/>
        </w:rPr>
        <w:t>)</w:t>
      </w:r>
    </w:p>
  </w:footnote>
  <w:footnote w:id="18">
    <w:p w14:paraId="2F7FFCF4" w14:textId="77777777" w:rsidR="00441C59" w:rsidRPr="002B015C" w:rsidRDefault="00441C59" w:rsidP="002B015C">
      <w:pPr>
        <w:tabs>
          <w:tab w:val="right" w:pos="417"/>
        </w:tabs>
        <w:autoSpaceDE w:val="0"/>
        <w:autoSpaceDN w:val="0"/>
        <w:bidi/>
        <w:adjustRightInd w:val="0"/>
        <w:ind w:left="180" w:hanging="180"/>
        <w:jc w:val="both"/>
        <w:rPr>
          <w:rFonts w:asciiTheme="minorBidi" w:hAnsiTheme="minorBidi" w:cstheme="minorBidi"/>
          <w:color w:val="000000"/>
          <w:sz w:val="16"/>
          <w:szCs w:val="16"/>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 xml:space="preserve">ועשית מזבח מקטר </w:t>
      </w:r>
      <w:proofErr w:type="spellStart"/>
      <w:r w:rsidRPr="002B015C">
        <w:rPr>
          <w:rFonts w:asciiTheme="minorBidi" w:hAnsiTheme="minorBidi" w:cstheme="minorBidi"/>
          <w:color w:val="000000"/>
          <w:sz w:val="16"/>
          <w:szCs w:val="16"/>
          <w:rtl/>
        </w:rPr>
        <w:t>קטרת</w:t>
      </w:r>
      <w:proofErr w:type="spellEnd"/>
      <w:r w:rsidRPr="002B015C">
        <w:rPr>
          <w:rFonts w:asciiTheme="minorBidi" w:hAnsiTheme="minorBidi" w:cstheme="minorBidi"/>
          <w:color w:val="000000"/>
          <w:sz w:val="16"/>
          <w:szCs w:val="16"/>
          <w:rtl/>
        </w:rPr>
        <w:t xml:space="preserve"> – הנה מזבח הקטרת מן הכלים הפנימיים היה, ראוי שיזכירנו עם השלחן והמנורה שהוא מונח עמהם, וכן הזכירם במעשה בפרשת </w:t>
      </w:r>
      <w:proofErr w:type="spellStart"/>
      <w:r w:rsidRPr="002B015C">
        <w:rPr>
          <w:rFonts w:asciiTheme="minorBidi" w:hAnsiTheme="minorBidi" w:cstheme="minorBidi"/>
          <w:color w:val="000000"/>
          <w:sz w:val="16"/>
          <w:szCs w:val="16"/>
          <w:rtl/>
        </w:rPr>
        <w:t>ויקהל</w:t>
      </w:r>
      <w:proofErr w:type="spellEnd"/>
      <w:r w:rsidRPr="002B015C">
        <w:rPr>
          <w:rFonts w:asciiTheme="minorBidi" w:hAnsiTheme="minorBidi" w:cstheme="minorBidi"/>
          <w:color w:val="000000"/>
          <w:sz w:val="16"/>
          <w:szCs w:val="16"/>
          <w:rtl/>
        </w:rPr>
        <w:t xml:space="preserve"> (שמות </w:t>
      </w:r>
      <w:proofErr w:type="spellStart"/>
      <w:r w:rsidRPr="002B015C">
        <w:rPr>
          <w:rFonts w:asciiTheme="minorBidi" w:hAnsiTheme="minorBidi" w:cstheme="minorBidi"/>
          <w:color w:val="000000"/>
          <w:sz w:val="16"/>
          <w:szCs w:val="16"/>
          <w:rtl/>
        </w:rPr>
        <w:t>ל"ז:כ"ה</w:t>
      </w:r>
      <w:proofErr w:type="spellEnd"/>
      <w:r w:rsidRPr="002B015C">
        <w:rPr>
          <w:rFonts w:asciiTheme="minorBidi" w:hAnsiTheme="minorBidi" w:cstheme="minorBidi"/>
          <w:color w:val="000000"/>
          <w:sz w:val="16"/>
          <w:szCs w:val="16"/>
          <w:rtl/>
        </w:rPr>
        <w:t xml:space="preserve">). אבל הטעם להזכירו כאן אחר המשכן וכל כליו </w:t>
      </w:r>
      <w:proofErr w:type="spellStart"/>
      <w:r w:rsidRPr="002B015C">
        <w:rPr>
          <w:rFonts w:asciiTheme="minorBidi" w:hAnsiTheme="minorBidi" w:cstheme="minorBidi"/>
          <w:color w:val="000000"/>
          <w:sz w:val="16"/>
          <w:szCs w:val="16"/>
          <w:rtl/>
        </w:rPr>
        <w:t>והקרבנות</w:t>
      </w:r>
      <w:proofErr w:type="spellEnd"/>
      <w:r w:rsidRPr="002B015C">
        <w:rPr>
          <w:rFonts w:asciiTheme="minorBidi" w:hAnsiTheme="minorBidi" w:cstheme="minorBidi"/>
          <w:color w:val="000000"/>
          <w:sz w:val="16"/>
          <w:szCs w:val="16"/>
          <w:rtl/>
        </w:rPr>
        <w:t xml:space="preserve">, בעבור שאמר בתשלום </w:t>
      </w:r>
      <w:proofErr w:type="spellStart"/>
      <w:r w:rsidRPr="002B015C">
        <w:rPr>
          <w:rFonts w:asciiTheme="minorBidi" w:hAnsiTheme="minorBidi" w:cstheme="minorBidi"/>
          <w:color w:val="000000"/>
          <w:sz w:val="16"/>
          <w:szCs w:val="16"/>
          <w:rtl/>
        </w:rPr>
        <w:t>הכל</w:t>
      </w:r>
      <w:proofErr w:type="spellEnd"/>
      <w:r w:rsidRPr="002B015C">
        <w:rPr>
          <w:rFonts w:asciiTheme="minorBidi" w:hAnsiTheme="minorBidi" w:cstheme="minorBidi"/>
          <w:color w:val="000000"/>
          <w:sz w:val="16"/>
          <w:szCs w:val="16"/>
          <w:rtl/>
        </w:rPr>
        <w:t xml:space="preserve">: ונקדש בכבודי (שמות </w:t>
      </w:r>
      <w:proofErr w:type="spellStart"/>
      <w:r w:rsidRPr="002B015C">
        <w:rPr>
          <w:rFonts w:asciiTheme="minorBidi" w:hAnsiTheme="minorBidi" w:cstheme="minorBidi"/>
          <w:color w:val="000000"/>
          <w:sz w:val="16"/>
          <w:szCs w:val="16"/>
          <w:rtl/>
        </w:rPr>
        <w:t>כ"ט:מ"ג</w:t>
      </w:r>
      <w:proofErr w:type="spellEnd"/>
      <w:r w:rsidRPr="002B015C">
        <w:rPr>
          <w:rFonts w:asciiTheme="minorBidi" w:hAnsiTheme="minorBidi" w:cstheme="minorBidi"/>
          <w:color w:val="000000"/>
          <w:sz w:val="16"/>
          <w:szCs w:val="16"/>
          <w:rtl/>
        </w:rPr>
        <w:t xml:space="preserve">), ושכנתי בתוך בני ישראל (שמות </w:t>
      </w:r>
      <w:proofErr w:type="spellStart"/>
      <w:r w:rsidRPr="002B015C">
        <w:rPr>
          <w:rFonts w:asciiTheme="minorBidi" w:hAnsiTheme="minorBidi" w:cstheme="minorBidi"/>
          <w:color w:val="000000"/>
          <w:sz w:val="16"/>
          <w:szCs w:val="16"/>
          <w:rtl/>
        </w:rPr>
        <w:t>כ"ט:מ"ה</w:t>
      </w:r>
      <w:proofErr w:type="spellEnd"/>
      <w:r w:rsidRPr="002B015C">
        <w:rPr>
          <w:rFonts w:asciiTheme="minorBidi" w:hAnsiTheme="minorBidi" w:cstheme="minorBidi"/>
          <w:color w:val="000000"/>
          <w:sz w:val="16"/>
          <w:szCs w:val="16"/>
          <w:rtl/>
        </w:rPr>
        <w:t xml:space="preserve">), אמר כי עוד </w:t>
      </w:r>
      <w:proofErr w:type="spellStart"/>
      <w:r w:rsidRPr="002B015C">
        <w:rPr>
          <w:rFonts w:asciiTheme="minorBidi" w:hAnsiTheme="minorBidi" w:cstheme="minorBidi"/>
          <w:color w:val="000000"/>
          <w:sz w:val="16"/>
          <w:szCs w:val="16"/>
          <w:rtl/>
        </w:rPr>
        <w:t>יתיחד</w:t>
      </w:r>
      <w:proofErr w:type="spellEnd"/>
      <w:r w:rsidRPr="002B015C">
        <w:rPr>
          <w:rFonts w:asciiTheme="minorBidi" w:hAnsiTheme="minorBidi" w:cstheme="minorBidi"/>
          <w:color w:val="000000"/>
          <w:sz w:val="16"/>
          <w:szCs w:val="16"/>
          <w:rtl/>
        </w:rPr>
        <w:t xml:space="preserve"> להם שיעשו מזבח מקטר </w:t>
      </w:r>
      <w:proofErr w:type="spellStart"/>
      <w:r w:rsidRPr="002B015C">
        <w:rPr>
          <w:rFonts w:asciiTheme="minorBidi" w:hAnsiTheme="minorBidi" w:cstheme="minorBidi"/>
          <w:color w:val="000000"/>
          <w:sz w:val="16"/>
          <w:szCs w:val="16"/>
          <w:rtl/>
        </w:rPr>
        <w:t>קטרת</w:t>
      </w:r>
      <w:proofErr w:type="spellEnd"/>
      <w:r w:rsidRPr="002B015C">
        <w:rPr>
          <w:rFonts w:asciiTheme="minorBidi" w:hAnsiTheme="minorBidi" w:cstheme="minorBidi"/>
          <w:color w:val="000000"/>
          <w:sz w:val="16"/>
          <w:szCs w:val="16"/>
          <w:rtl/>
        </w:rPr>
        <w:t xml:space="preserve"> להקטיר לכבוד השם. וזהו רז שנמסר למשה רבינו שהקטרת עוצרת מגפה (בבלי שבת פ"ט.), כי הקטרת </w:t>
      </w:r>
      <w:proofErr w:type="spellStart"/>
      <w:r w:rsidRPr="002B015C">
        <w:rPr>
          <w:rFonts w:asciiTheme="minorBidi" w:hAnsiTheme="minorBidi" w:cstheme="minorBidi"/>
          <w:color w:val="000000"/>
          <w:sz w:val="16"/>
          <w:szCs w:val="16"/>
          <w:rtl/>
        </w:rPr>
        <w:t>במדת</w:t>
      </w:r>
      <w:proofErr w:type="spellEnd"/>
      <w:r w:rsidRPr="002B015C">
        <w:rPr>
          <w:rFonts w:asciiTheme="minorBidi" w:hAnsiTheme="minorBidi" w:cstheme="minorBidi"/>
          <w:color w:val="000000"/>
          <w:sz w:val="16"/>
          <w:szCs w:val="16"/>
          <w:rtl/>
        </w:rPr>
        <w:t xml:space="preserve"> הדין, שנאמר: ישימו קטרה באפך (דברים </w:t>
      </w:r>
      <w:proofErr w:type="spellStart"/>
      <w:r w:rsidRPr="002B015C">
        <w:rPr>
          <w:rFonts w:asciiTheme="minorBidi" w:hAnsiTheme="minorBidi" w:cstheme="minorBidi"/>
          <w:color w:val="000000"/>
          <w:sz w:val="16"/>
          <w:szCs w:val="16"/>
          <w:rtl/>
        </w:rPr>
        <w:t>ל"ג:י</w:t>
      </w:r>
      <w:proofErr w:type="spellEnd"/>
      <w:r w:rsidRPr="002B015C">
        <w:rPr>
          <w:rFonts w:asciiTheme="minorBidi" w:hAnsiTheme="minorBidi" w:cstheme="minorBidi"/>
          <w:color w:val="000000"/>
          <w:sz w:val="16"/>
          <w:szCs w:val="16"/>
          <w:rtl/>
        </w:rPr>
        <w:t xml:space="preserve">'), מן: וחרה אפי (דברים </w:t>
      </w:r>
      <w:proofErr w:type="spellStart"/>
      <w:r w:rsidRPr="002B015C">
        <w:rPr>
          <w:rFonts w:asciiTheme="minorBidi" w:hAnsiTheme="minorBidi" w:cstheme="minorBidi"/>
          <w:color w:val="000000"/>
          <w:sz w:val="16"/>
          <w:szCs w:val="16"/>
          <w:rtl/>
        </w:rPr>
        <w:t>ל"א:י"ז</w:t>
      </w:r>
      <w:proofErr w:type="spellEnd"/>
      <w:r w:rsidRPr="002B015C">
        <w:rPr>
          <w:rFonts w:asciiTheme="minorBidi" w:hAnsiTheme="minorBidi" w:cstheme="minorBidi"/>
          <w:color w:val="000000"/>
          <w:sz w:val="16"/>
          <w:szCs w:val="16"/>
          <w:rtl/>
        </w:rPr>
        <w:t xml:space="preserve">), והיא מה שאמר </w:t>
      </w:r>
      <w:proofErr w:type="spellStart"/>
      <w:r w:rsidRPr="002B015C">
        <w:rPr>
          <w:rFonts w:asciiTheme="minorBidi" w:hAnsiTheme="minorBidi" w:cstheme="minorBidi"/>
          <w:color w:val="000000"/>
          <w:sz w:val="16"/>
          <w:szCs w:val="16"/>
          <w:rtl/>
        </w:rPr>
        <w:t>בקטרת</w:t>
      </w:r>
      <w:proofErr w:type="spellEnd"/>
      <w:r w:rsidRPr="002B015C">
        <w:rPr>
          <w:rFonts w:asciiTheme="minorBidi" w:hAnsiTheme="minorBidi" w:cstheme="minorBidi"/>
          <w:color w:val="000000"/>
          <w:sz w:val="16"/>
          <w:szCs w:val="16"/>
          <w:rtl/>
        </w:rPr>
        <w:t xml:space="preserve"> זרה: ועל פני כל העם אכבד (ויקרא </w:t>
      </w:r>
      <w:proofErr w:type="spellStart"/>
      <w:r w:rsidRPr="002B015C">
        <w:rPr>
          <w:rFonts w:asciiTheme="minorBidi" w:hAnsiTheme="minorBidi" w:cstheme="minorBidi"/>
          <w:color w:val="000000"/>
          <w:sz w:val="16"/>
          <w:szCs w:val="16"/>
          <w:rtl/>
        </w:rPr>
        <w:t>י':ג</w:t>
      </w:r>
      <w:proofErr w:type="spellEnd"/>
      <w:r w:rsidRPr="002B015C">
        <w:rPr>
          <w:rFonts w:asciiTheme="minorBidi" w:hAnsiTheme="minorBidi" w:cstheme="minorBidi"/>
          <w:color w:val="000000"/>
          <w:sz w:val="16"/>
          <w:szCs w:val="16"/>
          <w:rtl/>
        </w:rPr>
        <w:t xml:space="preserve">') – שידעו כבודי כי לא </w:t>
      </w:r>
      <w:proofErr w:type="spellStart"/>
      <w:r w:rsidRPr="002B015C">
        <w:rPr>
          <w:rFonts w:asciiTheme="minorBidi" w:hAnsiTheme="minorBidi" w:cstheme="minorBidi"/>
          <w:color w:val="000000"/>
          <w:sz w:val="16"/>
          <w:szCs w:val="16"/>
          <w:rtl/>
        </w:rPr>
        <w:t>ישא</w:t>
      </w:r>
      <w:proofErr w:type="spellEnd"/>
      <w:r w:rsidRPr="002B015C">
        <w:rPr>
          <w:rFonts w:asciiTheme="minorBidi" w:hAnsiTheme="minorBidi" w:cstheme="minorBidi"/>
          <w:color w:val="000000"/>
          <w:sz w:val="16"/>
          <w:szCs w:val="16"/>
          <w:rtl/>
        </w:rPr>
        <w:t xml:space="preserve"> לפשעכם (שמות </w:t>
      </w:r>
      <w:proofErr w:type="spellStart"/>
      <w:r w:rsidRPr="002B015C">
        <w:rPr>
          <w:rFonts w:asciiTheme="minorBidi" w:hAnsiTheme="minorBidi" w:cstheme="minorBidi"/>
          <w:color w:val="000000"/>
          <w:sz w:val="16"/>
          <w:szCs w:val="16"/>
          <w:rtl/>
        </w:rPr>
        <w:t>כ"ג:כ"א</w:t>
      </w:r>
      <w:proofErr w:type="spellEnd"/>
      <w:r w:rsidRPr="002B015C">
        <w:rPr>
          <w:rFonts w:asciiTheme="minorBidi" w:hAnsiTheme="minorBidi" w:cstheme="minorBidi"/>
          <w:color w:val="000000"/>
          <w:sz w:val="16"/>
          <w:szCs w:val="16"/>
          <w:rtl/>
        </w:rPr>
        <w:t xml:space="preserve">) ויזהרו בכבודי. ולכך אמר כאן: </w:t>
      </w:r>
      <w:proofErr w:type="spellStart"/>
      <w:r w:rsidRPr="002B015C">
        <w:rPr>
          <w:rFonts w:asciiTheme="minorBidi" w:hAnsiTheme="minorBidi" w:cstheme="minorBidi"/>
          <w:color w:val="000000"/>
          <w:sz w:val="16"/>
          <w:szCs w:val="16"/>
          <w:rtl/>
        </w:rPr>
        <w:t>ונתתה</w:t>
      </w:r>
      <w:proofErr w:type="spellEnd"/>
      <w:r w:rsidRPr="002B015C">
        <w:rPr>
          <w:rFonts w:asciiTheme="minorBidi" w:hAnsiTheme="minorBidi" w:cstheme="minorBidi"/>
          <w:color w:val="000000"/>
          <w:sz w:val="16"/>
          <w:szCs w:val="16"/>
          <w:rtl/>
        </w:rPr>
        <w:t xml:space="preserve"> אותו לפני הפרכת אשר על ארון העדות לפני הכפורת אשר על העדות אשר אועד לך שמה (שמות </w:t>
      </w:r>
      <w:proofErr w:type="spellStart"/>
      <w:r w:rsidRPr="002B015C">
        <w:rPr>
          <w:rFonts w:asciiTheme="minorBidi" w:hAnsiTheme="minorBidi" w:cstheme="minorBidi"/>
          <w:color w:val="000000"/>
          <w:sz w:val="16"/>
          <w:szCs w:val="16"/>
          <w:rtl/>
        </w:rPr>
        <w:t>ל':ו</w:t>
      </w:r>
      <w:proofErr w:type="spellEnd"/>
      <w:r w:rsidRPr="002B015C">
        <w:rPr>
          <w:rFonts w:asciiTheme="minorBidi" w:hAnsiTheme="minorBidi" w:cstheme="minorBidi"/>
          <w:color w:val="000000"/>
          <w:sz w:val="16"/>
          <w:szCs w:val="16"/>
          <w:rtl/>
        </w:rPr>
        <w:t xml:space="preserve">'), כי מה צורך להאריך בכל אלה, ולא אמר: ונתת אותו לפני ארון העדות באהל מועד, כאשר אמר בפרשת </w:t>
      </w:r>
      <w:proofErr w:type="spellStart"/>
      <w:r w:rsidRPr="002B015C">
        <w:rPr>
          <w:rFonts w:asciiTheme="minorBidi" w:hAnsiTheme="minorBidi" w:cstheme="minorBidi"/>
          <w:color w:val="000000"/>
          <w:sz w:val="16"/>
          <w:szCs w:val="16"/>
          <w:rtl/>
        </w:rPr>
        <w:t>ויקהל</w:t>
      </w:r>
      <w:proofErr w:type="spellEnd"/>
      <w:r w:rsidRPr="002B015C">
        <w:rPr>
          <w:rFonts w:asciiTheme="minorBidi" w:hAnsiTheme="minorBidi" w:cstheme="minorBidi"/>
          <w:color w:val="000000"/>
          <w:sz w:val="16"/>
          <w:szCs w:val="16"/>
          <w:rtl/>
        </w:rPr>
        <w:t xml:space="preserve"> (שמות </w:t>
      </w:r>
      <w:proofErr w:type="spellStart"/>
      <w:r w:rsidRPr="002B015C">
        <w:rPr>
          <w:rFonts w:asciiTheme="minorBidi" w:hAnsiTheme="minorBidi" w:cstheme="minorBidi"/>
          <w:color w:val="000000"/>
          <w:sz w:val="16"/>
          <w:szCs w:val="16"/>
          <w:rtl/>
        </w:rPr>
        <w:t>מ':ה</w:t>
      </w:r>
      <w:proofErr w:type="spellEnd"/>
      <w:r w:rsidRPr="002B015C">
        <w:rPr>
          <w:rFonts w:asciiTheme="minorBidi" w:hAnsiTheme="minorBidi" w:cstheme="minorBidi"/>
          <w:color w:val="000000"/>
          <w:sz w:val="16"/>
          <w:szCs w:val="16"/>
          <w:rtl/>
        </w:rPr>
        <w:t xml:space="preserve">'), אבל הוא להורות על ענינו. (רמב"ן שמות </w:t>
      </w:r>
      <w:proofErr w:type="spellStart"/>
      <w:r w:rsidRPr="002B015C">
        <w:rPr>
          <w:rFonts w:asciiTheme="minorBidi" w:hAnsiTheme="minorBidi" w:cstheme="minorBidi"/>
          <w:color w:val="000000"/>
          <w:sz w:val="16"/>
          <w:szCs w:val="16"/>
          <w:rtl/>
        </w:rPr>
        <w:t>ל,א</w:t>
      </w:r>
      <w:proofErr w:type="spellEnd"/>
      <w:r w:rsidRPr="002B015C">
        <w:rPr>
          <w:rFonts w:asciiTheme="minorBidi" w:hAnsiTheme="minorBidi" w:cstheme="minorBidi"/>
          <w:color w:val="000000"/>
          <w:sz w:val="16"/>
          <w:szCs w:val="16"/>
          <w:rtl/>
        </w:rPr>
        <w:t xml:space="preserve">) \\ עשית מזבח מקטר קטורת וגו'. אף על פי שהיה מן הראוי לצוות עשיית זה המזבח בפרשת תרומה עם כלי המשכן האחרים, אפילו הכי, להיות זה תכלית </w:t>
      </w:r>
      <w:proofErr w:type="spellStart"/>
      <w:r w:rsidRPr="002B015C">
        <w:rPr>
          <w:rFonts w:asciiTheme="minorBidi" w:hAnsiTheme="minorBidi" w:cstheme="minorBidi"/>
          <w:color w:val="000000"/>
          <w:sz w:val="16"/>
          <w:szCs w:val="16"/>
          <w:rtl/>
        </w:rPr>
        <w:t>הכל</w:t>
      </w:r>
      <w:proofErr w:type="spellEnd"/>
      <w:r w:rsidRPr="002B015C">
        <w:rPr>
          <w:rFonts w:asciiTheme="minorBidi" w:hAnsiTheme="minorBidi" w:cstheme="minorBidi"/>
          <w:color w:val="000000"/>
          <w:sz w:val="16"/>
          <w:szCs w:val="16"/>
          <w:rtl/>
        </w:rPr>
        <w:t xml:space="preserve">, שָׂם אותו לאחרונה להורות שכל מה </w:t>
      </w:r>
      <w:proofErr w:type="spellStart"/>
      <w:r w:rsidRPr="002B015C">
        <w:rPr>
          <w:rFonts w:asciiTheme="minorBidi" w:hAnsiTheme="minorBidi" w:cstheme="minorBidi"/>
          <w:color w:val="000000"/>
          <w:sz w:val="16"/>
          <w:szCs w:val="16"/>
          <w:rtl/>
        </w:rPr>
        <w:t>שציוה</w:t>
      </w:r>
      <w:proofErr w:type="spellEnd"/>
      <w:r w:rsidRPr="002B015C">
        <w:rPr>
          <w:rFonts w:asciiTheme="minorBidi" w:hAnsiTheme="minorBidi" w:cstheme="minorBidi"/>
          <w:color w:val="000000"/>
          <w:sz w:val="16"/>
          <w:szCs w:val="16"/>
          <w:rtl/>
        </w:rPr>
        <w:t xml:space="preserve"> הוא לתכלית זה וכי הוא תכלית </w:t>
      </w:r>
      <w:proofErr w:type="spellStart"/>
      <w:r w:rsidRPr="002B015C">
        <w:rPr>
          <w:rFonts w:asciiTheme="minorBidi" w:hAnsiTheme="minorBidi" w:cstheme="minorBidi"/>
          <w:color w:val="000000"/>
          <w:sz w:val="16"/>
          <w:szCs w:val="16"/>
          <w:rtl/>
        </w:rPr>
        <w:t>הכל</w:t>
      </w:r>
      <w:proofErr w:type="spellEnd"/>
      <w:r w:rsidRPr="002B015C">
        <w:rPr>
          <w:rFonts w:asciiTheme="minorBidi" w:hAnsiTheme="minorBidi" w:cstheme="minorBidi"/>
          <w:color w:val="000000"/>
          <w:sz w:val="16"/>
          <w:szCs w:val="16"/>
          <w:rtl/>
        </w:rPr>
        <w:t xml:space="preserve">. (שיעורי ר' עובדיה </w:t>
      </w:r>
      <w:proofErr w:type="spellStart"/>
      <w:r w:rsidRPr="002B015C">
        <w:rPr>
          <w:rFonts w:asciiTheme="minorBidi" w:hAnsiTheme="minorBidi" w:cstheme="minorBidi"/>
          <w:color w:val="000000"/>
          <w:sz w:val="16"/>
          <w:szCs w:val="16"/>
          <w:rtl/>
        </w:rPr>
        <w:t>ספורנו</w:t>
      </w:r>
      <w:proofErr w:type="spellEnd"/>
      <w:r w:rsidRPr="002B015C">
        <w:rPr>
          <w:rFonts w:asciiTheme="minorBidi" w:hAnsiTheme="minorBidi" w:cstheme="minorBidi"/>
          <w:color w:val="000000"/>
          <w:sz w:val="16"/>
          <w:szCs w:val="16"/>
          <w:rtl/>
        </w:rPr>
        <w:t xml:space="preserve"> שמות </w:t>
      </w:r>
      <w:proofErr w:type="spellStart"/>
      <w:r w:rsidRPr="002B015C">
        <w:rPr>
          <w:rFonts w:asciiTheme="minorBidi" w:hAnsiTheme="minorBidi" w:cstheme="minorBidi"/>
          <w:color w:val="000000"/>
          <w:sz w:val="16"/>
          <w:szCs w:val="16"/>
          <w:rtl/>
        </w:rPr>
        <w:t>ל,א</w:t>
      </w:r>
      <w:proofErr w:type="spellEnd"/>
      <w:r w:rsidRPr="002B015C">
        <w:rPr>
          <w:rFonts w:asciiTheme="minorBidi" w:hAnsiTheme="minorBidi" w:cstheme="minorBidi"/>
          <w:color w:val="000000"/>
          <w:sz w:val="16"/>
          <w:szCs w:val="16"/>
          <w:rtl/>
        </w:rPr>
        <w:t>)</w:t>
      </w:r>
    </w:p>
  </w:footnote>
  <w:footnote w:id="19">
    <w:p w14:paraId="5C17E47F" w14:textId="77777777" w:rsidR="00441C59" w:rsidRPr="002B015C" w:rsidRDefault="00441C59" w:rsidP="002B015C">
      <w:pPr>
        <w:pStyle w:val="FootnoteText"/>
        <w:tabs>
          <w:tab w:val="right" w:pos="417"/>
        </w:tabs>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 xml:space="preserve">ועשית מזבח מקטר קטורת – הנה חתם מלאכת המשכן במזבח הקטורת. לפי שהוא הכלי היותר נבחר. זולת הארון </w:t>
      </w:r>
      <w:proofErr w:type="spellStart"/>
      <w:r w:rsidRPr="002B015C">
        <w:rPr>
          <w:rFonts w:asciiTheme="minorBidi" w:hAnsiTheme="minorBidi" w:cstheme="minorBidi"/>
          <w:color w:val="000000"/>
          <w:sz w:val="16"/>
          <w:szCs w:val="16"/>
          <w:rtl/>
        </w:rPr>
        <w:t>שצוה</w:t>
      </w:r>
      <w:proofErr w:type="spellEnd"/>
      <w:r w:rsidRPr="002B015C">
        <w:rPr>
          <w:rFonts w:asciiTheme="minorBidi" w:hAnsiTheme="minorBidi" w:cstheme="minorBidi"/>
          <w:color w:val="000000"/>
          <w:sz w:val="16"/>
          <w:szCs w:val="16"/>
          <w:rtl/>
        </w:rPr>
        <w:t xml:space="preserve"> בראשונה. לפי שהוא מכפר ומעשיר ומשמח. כאומרו שמן וקטורת ישמח לב. </w:t>
      </w:r>
      <w:proofErr w:type="spellStart"/>
      <w:r w:rsidRPr="002B015C">
        <w:rPr>
          <w:rFonts w:asciiTheme="minorBidi" w:hAnsiTheme="minorBidi" w:cstheme="minorBidi"/>
          <w:color w:val="000000"/>
          <w:sz w:val="16"/>
          <w:szCs w:val="16"/>
          <w:rtl/>
        </w:rPr>
        <w:t>ותחלת</w:t>
      </w:r>
      <w:proofErr w:type="spellEnd"/>
      <w:r w:rsidRPr="002B015C">
        <w:rPr>
          <w:rFonts w:asciiTheme="minorBidi" w:hAnsiTheme="minorBidi" w:cstheme="minorBidi"/>
          <w:color w:val="000000"/>
          <w:sz w:val="16"/>
          <w:szCs w:val="16"/>
          <w:rtl/>
        </w:rPr>
        <w:t xml:space="preserve"> המחשבה סוף המעשה. כי תכלית עשיית המשכן הוא לכפר על מעשה העגל. והתורה היא מכפרת. והקטורת הוא עוצר המגפה ומסלק חרון אף מישראל. וכבר ידעת מאמרם ז"ל </w:t>
      </w:r>
      <w:proofErr w:type="spellStart"/>
      <w:r w:rsidRPr="002B015C">
        <w:rPr>
          <w:rFonts w:asciiTheme="minorBidi" w:hAnsiTheme="minorBidi" w:cstheme="minorBidi"/>
          <w:color w:val="000000"/>
          <w:sz w:val="16"/>
          <w:szCs w:val="16"/>
          <w:rtl/>
        </w:rPr>
        <w:t>הכל</w:t>
      </w:r>
      <w:proofErr w:type="spellEnd"/>
      <w:r w:rsidRPr="002B015C">
        <w:rPr>
          <w:rFonts w:asciiTheme="minorBidi" w:hAnsiTheme="minorBidi" w:cstheme="minorBidi"/>
          <w:color w:val="000000"/>
          <w:sz w:val="16"/>
          <w:szCs w:val="16"/>
          <w:rtl/>
        </w:rPr>
        <w:t xml:space="preserve"> הולך אחר החתום. ולכן חתם כל דברי המשכן במזבח הקטורת. לפי שהוא מקשר כל דברי המשכן. ומקשר הדברים התחתונים בעליונים והעליונים בתחתונים. ולכן נקרא קטורת לשון קישור כמו שרי קטרין. לפי שמקשר כל הדברים ומחברם. ולכן אמר ונתת אותו לפני הפרכת אשר על ארון העדות אשר אועד לך שמה. </w:t>
      </w:r>
      <w:proofErr w:type="spellStart"/>
      <w:r w:rsidRPr="002B015C">
        <w:rPr>
          <w:rFonts w:asciiTheme="minorBidi" w:hAnsiTheme="minorBidi" w:cstheme="minorBidi"/>
          <w:color w:val="000000"/>
          <w:sz w:val="16"/>
          <w:szCs w:val="16"/>
          <w:rtl/>
        </w:rPr>
        <w:t>וצוה</w:t>
      </w:r>
      <w:proofErr w:type="spellEnd"/>
      <w:r w:rsidRPr="002B015C">
        <w:rPr>
          <w:rFonts w:asciiTheme="minorBidi" w:hAnsiTheme="minorBidi" w:cstheme="minorBidi"/>
          <w:color w:val="000000"/>
          <w:sz w:val="16"/>
          <w:szCs w:val="16"/>
          <w:rtl/>
        </w:rPr>
        <w:t xml:space="preserve"> להקטירו בבקר ובערב. כדי לסלק מדת הדין של לילה ומדת הדין של בין הערבים. ולהורות יותר על מעלתו אמר וכפר אהרן על קרנותיו אחת בשנה. שזה היה ביוה"כ. להורות שכפרת ישראל של יוה"כ תלויה בה. וזהו אחת בשנה יכפר עליו לדורותיכם. ומזה הטעם בעצמו אנו אומרים הקטורת בכל יום ויום בבקר ובערב אחר כל התפלה. לפי שהקטורת היא חותם </w:t>
      </w:r>
      <w:proofErr w:type="spellStart"/>
      <w:r w:rsidRPr="002B015C">
        <w:rPr>
          <w:rFonts w:asciiTheme="minorBidi" w:hAnsiTheme="minorBidi" w:cstheme="minorBidi"/>
          <w:color w:val="000000"/>
          <w:sz w:val="16"/>
          <w:szCs w:val="16"/>
          <w:rtl/>
        </w:rPr>
        <w:t>הכל</w:t>
      </w:r>
      <w:proofErr w:type="spellEnd"/>
      <w:r w:rsidRPr="002B015C">
        <w:rPr>
          <w:rFonts w:asciiTheme="minorBidi" w:hAnsiTheme="minorBidi" w:cstheme="minorBidi"/>
          <w:color w:val="000000"/>
          <w:sz w:val="16"/>
          <w:szCs w:val="16"/>
          <w:rtl/>
        </w:rPr>
        <w:t xml:space="preserve"> וקישור </w:t>
      </w:r>
      <w:proofErr w:type="spellStart"/>
      <w:r w:rsidRPr="002B015C">
        <w:rPr>
          <w:rFonts w:asciiTheme="minorBidi" w:hAnsiTheme="minorBidi" w:cstheme="minorBidi"/>
          <w:color w:val="000000"/>
          <w:sz w:val="16"/>
          <w:szCs w:val="16"/>
          <w:rtl/>
        </w:rPr>
        <w:t>הכל</w:t>
      </w:r>
      <w:proofErr w:type="spellEnd"/>
      <w:r w:rsidRPr="002B015C">
        <w:rPr>
          <w:rFonts w:asciiTheme="minorBidi" w:hAnsiTheme="minorBidi" w:cstheme="minorBidi"/>
          <w:color w:val="000000"/>
          <w:sz w:val="16"/>
          <w:szCs w:val="16"/>
          <w:rtl/>
        </w:rPr>
        <w:t xml:space="preserve">. וחותם התפלה היא הקטורת. שמקשר כל התפלה ועושה ממנה עטרה וקושרה כתר לקונו יתברך: (צרור המור שמות </w:t>
      </w:r>
      <w:proofErr w:type="spellStart"/>
      <w:r w:rsidRPr="002B015C">
        <w:rPr>
          <w:rFonts w:asciiTheme="minorBidi" w:hAnsiTheme="minorBidi" w:cstheme="minorBidi"/>
          <w:color w:val="000000"/>
          <w:sz w:val="16"/>
          <w:szCs w:val="16"/>
          <w:rtl/>
        </w:rPr>
        <w:t>ל,א</w:t>
      </w:r>
      <w:proofErr w:type="spellEnd"/>
      <w:r w:rsidRPr="002B015C">
        <w:rPr>
          <w:rFonts w:asciiTheme="minorBidi" w:hAnsiTheme="minorBidi" w:cstheme="minorBidi"/>
          <w:color w:val="000000"/>
          <w:sz w:val="16"/>
          <w:szCs w:val="16"/>
          <w:rtl/>
        </w:rPr>
        <w:t xml:space="preserve">) \\ עשית מזבח מקטר </w:t>
      </w:r>
      <w:proofErr w:type="spellStart"/>
      <w:r w:rsidRPr="002B015C">
        <w:rPr>
          <w:rFonts w:asciiTheme="minorBidi" w:hAnsiTheme="minorBidi" w:cstheme="minorBidi"/>
          <w:color w:val="000000"/>
          <w:sz w:val="16"/>
          <w:szCs w:val="16"/>
          <w:rtl/>
        </w:rPr>
        <w:t>כו</w:t>
      </w:r>
      <w:proofErr w:type="spellEnd"/>
      <w:r w:rsidRPr="002B015C">
        <w:rPr>
          <w:rFonts w:asciiTheme="minorBidi" w:hAnsiTheme="minorBidi" w:cstheme="minorBidi"/>
          <w:color w:val="000000"/>
          <w:sz w:val="16"/>
          <w:szCs w:val="16"/>
          <w:rtl/>
        </w:rPr>
        <w:t xml:space="preserve">' – לא הוזכר בעשיית כלי המשכן והזהיר תחלה המשכן וכליו והבגדים </w:t>
      </w:r>
      <w:proofErr w:type="spellStart"/>
      <w:r w:rsidRPr="002B015C">
        <w:rPr>
          <w:rFonts w:asciiTheme="minorBidi" w:hAnsiTheme="minorBidi" w:cstheme="minorBidi"/>
          <w:color w:val="000000"/>
          <w:sz w:val="16"/>
          <w:szCs w:val="16"/>
          <w:rtl/>
        </w:rPr>
        <w:t>וקריבת</w:t>
      </w:r>
      <w:proofErr w:type="spellEnd"/>
      <w:r w:rsidRPr="002B015C">
        <w:rPr>
          <w:rFonts w:asciiTheme="minorBidi" w:hAnsiTheme="minorBidi" w:cstheme="minorBidi"/>
          <w:color w:val="000000"/>
          <w:sz w:val="16"/>
          <w:szCs w:val="16"/>
          <w:rtl/>
        </w:rPr>
        <w:t xml:space="preserve"> אהרן למזבח ואח"כ אמר עשיית התמיד ואמר בזה אשכון בתוככם ואח"כ הזכיר עשיית מזבח הקטרת וכסף הכפרים יורה שזה לא היה מעכב להשראת השכינה רק אלו היה לכפרת ישראל וכן אמר בכסף </w:t>
      </w:r>
      <w:proofErr w:type="spellStart"/>
      <w:r w:rsidRPr="002B015C">
        <w:rPr>
          <w:rFonts w:asciiTheme="minorBidi" w:hAnsiTheme="minorBidi" w:cstheme="minorBidi"/>
          <w:color w:val="000000"/>
          <w:sz w:val="16"/>
          <w:szCs w:val="16"/>
          <w:rtl/>
        </w:rPr>
        <w:t>הכפורי</w:t>
      </w:r>
      <w:proofErr w:type="spellEnd"/>
      <w:r w:rsidRPr="002B015C">
        <w:rPr>
          <w:rFonts w:asciiTheme="minorBidi" w:hAnsiTheme="minorBidi" w:cstheme="minorBidi"/>
          <w:color w:val="000000"/>
          <w:sz w:val="16"/>
          <w:szCs w:val="16"/>
          <w:rtl/>
        </w:rPr>
        <w:t>' לכפר על נפשתיכם. (</w:t>
      </w:r>
      <w:proofErr w:type="spellStart"/>
      <w:r w:rsidRPr="002B015C">
        <w:rPr>
          <w:rFonts w:asciiTheme="minorBidi" w:hAnsiTheme="minorBidi" w:cstheme="minorBidi"/>
          <w:color w:val="000000"/>
          <w:sz w:val="16"/>
          <w:szCs w:val="16"/>
          <w:rtl/>
        </w:rPr>
        <w:t>גר"א</w:t>
      </w:r>
      <w:proofErr w:type="spellEnd"/>
      <w:r w:rsidRPr="002B015C">
        <w:rPr>
          <w:rFonts w:asciiTheme="minorBidi" w:hAnsiTheme="minorBidi" w:cstheme="minorBidi"/>
          <w:color w:val="000000"/>
          <w:sz w:val="16"/>
          <w:szCs w:val="16"/>
          <w:rtl/>
        </w:rPr>
        <w:t xml:space="preserve"> שמות </w:t>
      </w:r>
      <w:proofErr w:type="spellStart"/>
      <w:r w:rsidRPr="002B015C">
        <w:rPr>
          <w:rFonts w:asciiTheme="minorBidi" w:hAnsiTheme="minorBidi" w:cstheme="minorBidi"/>
          <w:color w:val="000000"/>
          <w:sz w:val="16"/>
          <w:szCs w:val="16"/>
          <w:rtl/>
        </w:rPr>
        <w:t>ל,א</w:t>
      </w:r>
      <w:proofErr w:type="spellEnd"/>
      <w:r w:rsidRPr="002B015C">
        <w:rPr>
          <w:rFonts w:asciiTheme="minorBidi" w:hAnsiTheme="minorBidi" w:cstheme="minorBidi"/>
          <w:color w:val="000000"/>
          <w:sz w:val="16"/>
          <w:szCs w:val="16"/>
          <w:rtl/>
        </w:rPr>
        <w:t>)</w:t>
      </w:r>
    </w:p>
  </w:footnote>
  <w:footnote w:id="20">
    <w:p w14:paraId="1BA5BD65" w14:textId="77777777" w:rsidR="00441C59" w:rsidRPr="002B015C" w:rsidRDefault="00441C59" w:rsidP="002B015C">
      <w:pPr>
        <w:pStyle w:val="FootnoteText"/>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Pr="002B015C">
        <w:rPr>
          <w:rFonts w:asciiTheme="minorBidi" w:hAnsiTheme="minorBidi" w:cstheme="minorBidi"/>
          <w:sz w:val="16"/>
          <w:szCs w:val="16"/>
          <w:rtl/>
        </w:rPr>
        <w:t xml:space="preserve">שמעתי את ההסבר הזה מאת ר' מנחם </w:t>
      </w:r>
      <w:proofErr w:type="spellStart"/>
      <w:r w:rsidRPr="002B015C">
        <w:rPr>
          <w:rFonts w:asciiTheme="minorBidi" w:hAnsiTheme="minorBidi" w:cstheme="minorBidi"/>
          <w:sz w:val="16"/>
          <w:szCs w:val="16"/>
          <w:rtl/>
        </w:rPr>
        <w:t>לייבטג</w:t>
      </w:r>
      <w:proofErr w:type="spellEnd"/>
    </w:p>
  </w:footnote>
  <w:footnote w:id="21">
    <w:p w14:paraId="405F9CB0" w14:textId="77777777" w:rsidR="00441C59" w:rsidRPr="002B015C" w:rsidRDefault="00441C59" w:rsidP="002B015C">
      <w:pPr>
        <w:pStyle w:val="FootnoteText"/>
        <w:bidi/>
        <w:ind w:left="180" w:hanging="180"/>
        <w:jc w:val="both"/>
        <w:rPr>
          <w:rFonts w:asciiTheme="minorBidi" w:hAnsiTheme="minorBidi" w:cstheme="minorBidi"/>
          <w:sz w:val="16"/>
          <w:szCs w:val="16"/>
          <w:rtl/>
        </w:rPr>
      </w:pPr>
      <w:r w:rsidRPr="002B015C">
        <w:rPr>
          <w:rStyle w:val="FootnoteReference"/>
          <w:rFonts w:asciiTheme="minorBidi" w:hAnsiTheme="minorBidi" w:cstheme="minorBidi"/>
          <w:sz w:val="16"/>
          <w:szCs w:val="16"/>
        </w:rPr>
        <w:footnoteRef/>
      </w:r>
      <w:r w:rsidRPr="002B015C">
        <w:rPr>
          <w:rFonts w:asciiTheme="minorBidi" w:hAnsiTheme="minorBidi" w:cstheme="minorBidi"/>
          <w:sz w:val="16"/>
          <w:szCs w:val="16"/>
        </w:rPr>
        <w:t xml:space="preserve"> </w:t>
      </w:r>
      <w:r w:rsidRPr="002B015C">
        <w:rPr>
          <w:rFonts w:asciiTheme="minorBidi" w:hAnsiTheme="minorBidi" w:cstheme="minorBidi"/>
          <w:color w:val="000000"/>
          <w:sz w:val="16"/>
          <w:szCs w:val="16"/>
          <w:rtl/>
        </w:rPr>
        <w:t xml:space="preserve">וַיֹּ֕אמֶר לֹ֥א תוּכַ֖ל </w:t>
      </w:r>
      <w:proofErr w:type="spellStart"/>
      <w:r w:rsidRPr="002B015C">
        <w:rPr>
          <w:rFonts w:asciiTheme="minorBidi" w:hAnsiTheme="minorBidi" w:cstheme="minorBidi"/>
          <w:color w:val="000000"/>
          <w:sz w:val="16"/>
          <w:szCs w:val="16"/>
          <w:rtl/>
        </w:rPr>
        <w:t>לִרְאֹ֣ת</w:t>
      </w:r>
      <w:proofErr w:type="spellEnd"/>
      <w:r w:rsidRPr="002B015C">
        <w:rPr>
          <w:rFonts w:asciiTheme="minorBidi" w:hAnsiTheme="minorBidi" w:cstheme="minorBidi"/>
          <w:color w:val="000000"/>
          <w:sz w:val="16"/>
          <w:szCs w:val="16"/>
          <w:rtl/>
        </w:rPr>
        <w:t xml:space="preserve"> </w:t>
      </w:r>
      <w:proofErr w:type="spellStart"/>
      <w:r w:rsidRPr="002B015C">
        <w:rPr>
          <w:rFonts w:asciiTheme="minorBidi" w:hAnsiTheme="minorBidi" w:cstheme="minorBidi"/>
          <w:color w:val="000000"/>
          <w:sz w:val="16"/>
          <w:szCs w:val="16"/>
          <w:rtl/>
        </w:rPr>
        <w:t>אֶת־פָּנָ֑י</w:t>
      </w:r>
      <w:proofErr w:type="spellEnd"/>
      <w:r w:rsidRPr="002B015C">
        <w:rPr>
          <w:rFonts w:asciiTheme="minorBidi" w:hAnsiTheme="minorBidi" w:cstheme="minorBidi"/>
          <w:color w:val="000000"/>
          <w:sz w:val="16"/>
          <w:szCs w:val="16"/>
          <w:rtl/>
        </w:rPr>
        <w:t xml:space="preserve"> כִּ֛י לֹֽא־יִרְאַ֥נִי הָאָדָ֖ם וָחָֽי: (שמות </w:t>
      </w:r>
      <w:proofErr w:type="spellStart"/>
      <w:r w:rsidRPr="002B015C">
        <w:rPr>
          <w:rFonts w:asciiTheme="minorBidi" w:hAnsiTheme="minorBidi" w:cstheme="minorBidi"/>
          <w:color w:val="000000"/>
          <w:sz w:val="16"/>
          <w:szCs w:val="16"/>
          <w:rtl/>
        </w:rPr>
        <w:t>לג,כ</w:t>
      </w:r>
      <w:proofErr w:type="spellEnd"/>
      <w:r w:rsidRPr="002B015C">
        <w:rPr>
          <w:rFonts w:asciiTheme="minorBidi" w:hAnsiTheme="minorBidi" w:cstheme="minorBidi"/>
          <w:color w:val="000000"/>
          <w:sz w:val="16"/>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1EC6" w14:textId="77777777" w:rsidR="00441C59" w:rsidRDefault="00441C59" w:rsidP="00484BC3">
    <w:pPr>
      <w:pStyle w:val="Header"/>
      <w:tabs>
        <w:tab w:val="clear" w:pos="8306"/>
        <w:tab w:val="left" w:pos="360"/>
        <w:tab w:val="right" w:pos="10800"/>
      </w:tabs>
      <w:bidi/>
    </w:pPr>
    <w:r>
      <w:rPr>
        <w:rFonts w:hint="cs"/>
        <w:rtl/>
      </w:rPr>
      <w:t>בס"ד</w:t>
    </w:r>
    <w:r>
      <w:rPr>
        <w:rFonts w:hint="cs"/>
        <w:rtl/>
      </w:rPr>
      <w:tab/>
    </w:r>
    <w:r>
      <w:rPr>
        <w:rFonts w:hint="cs"/>
        <w:rtl/>
      </w:rPr>
      <w:tab/>
      <w:t xml:space="preserve">פרשת כי </w:t>
    </w:r>
    <w:proofErr w:type="spellStart"/>
    <w:r>
      <w:rPr>
        <w:rFonts w:hint="cs"/>
        <w:rtl/>
      </w:rPr>
      <w:t>תשא</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82"/>
    <w:rsid w:val="0000123E"/>
    <w:rsid w:val="000117B5"/>
    <w:rsid w:val="00011875"/>
    <w:rsid w:val="00013B5D"/>
    <w:rsid w:val="00015137"/>
    <w:rsid w:val="0001606F"/>
    <w:rsid w:val="00020ACC"/>
    <w:rsid w:val="00023E9F"/>
    <w:rsid w:val="000265DD"/>
    <w:rsid w:val="00026B0D"/>
    <w:rsid w:val="00027ADB"/>
    <w:rsid w:val="00034156"/>
    <w:rsid w:val="000361C3"/>
    <w:rsid w:val="00054850"/>
    <w:rsid w:val="00060B10"/>
    <w:rsid w:val="00060FB7"/>
    <w:rsid w:val="00061E6C"/>
    <w:rsid w:val="000631C1"/>
    <w:rsid w:val="00067473"/>
    <w:rsid w:val="00067633"/>
    <w:rsid w:val="00071912"/>
    <w:rsid w:val="00072274"/>
    <w:rsid w:val="00085E68"/>
    <w:rsid w:val="0008696A"/>
    <w:rsid w:val="0008767C"/>
    <w:rsid w:val="00090F59"/>
    <w:rsid w:val="00094AE0"/>
    <w:rsid w:val="00096ECD"/>
    <w:rsid w:val="000A53F7"/>
    <w:rsid w:val="000A779D"/>
    <w:rsid w:val="000B3ACB"/>
    <w:rsid w:val="000B3B0E"/>
    <w:rsid w:val="000C6511"/>
    <w:rsid w:val="000D0EED"/>
    <w:rsid w:val="000D2951"/>
    <w:rsid w:val="000D37A9"/>
    <w:rsid w:val="000E0AB1"/>
    <w:rsid w:val="000E400E"/>
    <w:rsid w:val="000E762C"/>
    <w:rsid w:val="000F39A9"/>
    <w:rsid w:val="000F5EEA"/>
    <w:rsid w:val="000F5EF2"/>
    <w:rsid w:val="000F613A"/>
    <w:rsid w:val="00102F13"/>
    <w:rsid w:val="00106ECF"/>
    <w:rsid w:val="001108C8"/>
    <w:rsid w:val="00117A2C"/>
    <w:rsid w:val="00117E59"/>
    <w:rsid w:val="00123080"/>
    <w:rsid w:val="00125475"/>
    <w:rsid w:val="00126234"/>
    <w:rsid w:val="00131D10"/>
    <w:rsid w:val="00135E35"/>
    <w:rsid w:val="001403EA"/>
    <w:rsid w:val="00141248"/>
    <w:rsid w:val="00145BEE"/>
    <w:rsid w:val="00151D93"/>
    <w:rsid w:val="001541EB"/>
    <w:rsid w:val="0015607F"/>
    <w:rsid w:val="00162646"/>
    <w:rsid w:val="00165529"/>
    <w:rsid w:val="00165611"/>
    <w:rsid w:val="00170ECC"/>
    <w:rsid w:val="00181157"/>
    <w:rsid w:val="00187E46"/>
    <w:rsid w:val="001965E3"/>
    <w:rsid w:val="00196A0F"/>
    <w:rsid w:val="001A0CBA"/>
    <w:rsid w:val="001A20A1"/>
    <w:rsid w:val="001A51D0"/>
    <w:rsid w:val="001A697B"/>
    <w:rsid w:val="001B4B59"/>
    <w:rsid w:val="001C00DA"/>
    <w:rsid w:val="001C69F5"/>
    <w:rsid w:val="001D0E7B"/>
    <w:rsid w:val="001D2BDB"/>
    <w:rsid w:val="001D6F3B"/>
    <w:rsid w:val="001E7C60"/>
    <w:rsid w:val="001F24B1"/>
    <w:rsid w:val="001F6F4E"/>
    <w:rsid w:val="001F752D"/>
    <w:rsid w:val="002110A5"/>
    <w:rsid w:val="00220BEF"/>
    <w:rsid w:val="00227CCB"/>
    <w:rsid w:val="00234497"/>
    <w:rsid w:val="00235C5C"/>
    <w:rsid w:val="00235D9F"/>
    <w:rsid w:val="0024212F"/>
    <w:rsid w:val="00243A54"/>
    <w:rsid w:val="0024521C"/>
    <w:rsid w:val="00247C8E"/>
    <w:rsid w:val="002514DD"/>
    <w:rsid w:val="00263A19"/>
    <w:rsid w:val="00264A18"/>
    <w:rsid w:val="00266743"/>
    <w:rsid w:val="002716A4"/>
    <w:rsid w:val="00271DEC"/>
    <w:rsid w:val="00273AEE"/>
    <w:rsid w:val="00274034"/>
    <w:rsid w:val="00275FD6"/>
    <w:rsid w:val="002814D2"/>
    <w:rsid w:val="00281FB3"/>
    <w:rsid w:val="002831AC"/>
    <w:rsid w:val="0028777B"/>
    <w:rsid w:val="002A5651"/>
    <w:rsid w:val="002A76A0"/>
    <w:rsid w:val="002B015C"/>
    <w:rsid w:val="002B5996"/>
    <w:rsid w:val="002C01D0"/>
    <w:rsid w:val="002C1068"/>
    <w:rsid w:val="002C6990"/>
    <w:rsid w:val="002C6B8A"/>
    <w:rsid w:val="002C7DC3"/>
    <w:rsid w:val="002D50F9"/>
    <w:rsid w:val="002E0631"/>
    <w:rsid w:val="002E1C85"/>
    <w:rsid w:val="002F4929"/>
    <w:rsid w:val="002F6E62"/>
    <w:rsid w:val="002F7475"/>
    <w:rsid w:val="003003A5"/>
    <w:rsid w:val="00304977"/>
    <w:rsid w:val="00304B6E"/>
    <w:rsid w:val="00304C11"/>
    <w:rsid w:val="00306DFC"/>
    <w:rsid w:val="003136B8"/>
    <w:rsid w:val="00317B2F"/>
    <w:rsid w:val="00321FF3"/>
    <w:rsid w:val="00322AAD"/>
    <w:rsid w:val="00325147"/>
    <w:rsid w:val="0032627D"/>
    <w:rsid w:val="003278B4"/>
    <w:rsid w:val="003302AF"/>
    <w:rsid w:val="0033332E"/>
    <w:rsid w:val="00334811"/>
    <w:rsid w:val="00334AE4"/>
    <w:rsid w:val="003358E6"/>
    <w:rsid w:val="0033718F"/>
    <w:rsid w:val="00341D06"/>
    <w:rsid w:val="003429BE"/>
    <w:rsid w:val="00342BDF"/>
    <w:rsid w:val="00342F79"/>
    <w:rsid w:val="0034385E"/>
    <w:rsid w:val="00344B88"/>
    <w:rsid w:val="00345090"/>
    <w:rsid w:val="00346269"/>
    <w:rsid w:val="003474D1"/>
    <w:rsid w:val="00350B07"/>
    <w:rsid w:val="003563DB"/>
    <w:rsid w:val="003565B6"/>
    <w:rsid w:val="00360891"/>
    <w:rsid w:val="003653AC"/>
    <w:rsid w:val="00366279"/>
    <w:rsid w:val="003665EB"/>
    <w:rsid w:val="00370CE6"/>
    <w:rsid w:val="003722C0"/>
    <w:rsid w:val="0037359C"/>
    <w:rsid w:val="00374CC2"/>
    <w:rsid w:val="003778BB"/>
    <w:rsid w:val="00377D82"/>
    <w:rsid w:val="0038290D"/>
    <w:rsid w:val="00383D44"/>
    <w:rsid w:val="003851AE"/>
    <w:rsid w:val="00386D9E"/>
    <w:rsid w:val="003914AA"/>
    <w:rsid w:val="00391A64"/>
    <w:rsid w:val="0039341F"/>
    <w:rsid w:val="00395A7A"/>
    <w:rsid w:val="00395DF1"/>
    <w:rsid w:val="003A01F8"/>
    <w:rsid w:val="003A0AC3"/>
    <w:rsid w:val="003A2C55"/>
    <w:rsid w:val="003A3B13"/>
    <w:rsid w:val="003A5D84"/>
    <w:rsid w:val="003B022E"/>
    <w:rsid w:val="003B07A8"/>
    <w:rsid w:val="003C39C6"/>
    <w:rsid w:val="003C493A"/>
    <w:rsid w:val="003C512D"/>
    <w:rsid w:val="003C5F41"/>
    <w:rsid w:val="003C6172"/>
    <w:rsid w:val="003C636E"/>
    <w:rsid w:val="003D158E"/>
    <w:rsid w:val="003D6657"/>
    <w:rsid w:val="003E08ED"/>
    <w:rsid w:val="003E0D3F"/>
    <w:rsid w:val="003E452F"/>
    <w:rsid w:val="003F1CFB"/>
    <w:rsid w:val="003F203B"/>
    <w:rsid w:val="003F3085"/>
    <w:rsid w:val="003F381B"/>
    <w:rsid w:val="003F4C0E"/>
    <w:rsid w:val="003F5FED"/>
    <w:rsid w:val="00400D46"/>
    <w:rsid w:val="004017F4"/>
    <w:rsid w:val="0040316D"/>
    <w:rsid w:val="00413551"/>
    <w:rsid w:val="004144EE"/>
    <w:rsid w:val="00420114"/>
    <w:rsid w:val="00422FE9"/>
    <w:rsid w:val="00425F6D"/>
    <w:rsid w:val="0042603D"/>
    <w:rsid w:val="00432356"/>
    <w:rsid w:val="00434C7A"/>
    <w:rsid w:val="004359E2"/>
    <w:rsid w:val="00437DB4"/>
    <w:rsid w:val="00441C59"/>
    <w:rsid w:val="00454199"/>
    <w:rsid w:val="004605B8"/>
    <w:rsid w:val="00461374"/>
    <w:rsid w:val="00473424"/>
    <w:rsid w:val="00474287"/>
    <w:rsid w:val="00475006"/>
    <w:rsid w:val="00476974"/>
    <w:rsid w:val="00484BC3"/>
    <w:rsid w:val="0048574E"/>
    <w:rsid w:val="0048606D"/>
    <w:rsid w:val="00497391"/>
    <w:rsid w:val="004A187F"/>
    <w:rsid w:val="004A225D"/>
    <w:rsid w:val="004B0F17"/>
    <w:rsid w:val="004B1F5D"/>
    <w:rsid w:val="004B5446"/>
    <w:rsid w:val="004B5E25"/>
    <w:rsid w:val="004B618A"/>
    <w:rsid w:val="004B785C"/>
    <w:rsid w:val="004C0792"/>
    <w:rsid w:val="004C6A98"/>
    <w:rsid w:val="004D6DF5"/>
    <w:rsid w:val="004E036B"/>
    <w:rsid w:val="004E2DAB"/>
    <w:rsid w:val="004E3831"/>
    <w:rsid w:val="004F053C"/>
    <w:rsid w:val="004F2835"/>
    <w:rsid w:val="004F2FF2"/>
    <w:rsid w:val="004F3C48"/>
    <w:rsid w:val="0050316C"/>
    <w:rsid w:val="005048D8"/>
    <w:rsid w:val="00507A0C"/>
    <w:rsid w:val="00511EA4"/>
    <w:rsid w:val="00521349"/>
    <w:rsid w:val="005359D8"/>
    <w:rsid w:val="00537587"/>
    <w:rsid w:val="0054151C"/>
    <w:rsid w:val="00555D5E"/>
    <w:rsid w:val="0055798F"/>
    <w:rsid w:val="005619DE"/>
    <w:rsid w:val="005619ED"/>
    <w:rsid w:val="0056681D"/>
    <w:rsid w:val="00566A3D"/>
    <w:rsid w:val="00566CD6"/>
    <w:rsid w:val="00570642"/>
    <w:rsid w:val="00571F1A"/>
    <w:rsid w:val="005723FD"/>
    <w:rsid w:val="0057365C"/>
    <w:rsid w:val="00573B25"/>
    <w:rsid w:val="00576386"/>
    <w:rsid w:val="00577505"/>
    <w:rsid w:val="005854FA"/>
    <w:rsid w:val="00585B67"/>
    <w:rsid w:val="00586181"/>
    <w:rsid w:val="00586B3C"/>
    <w:rsid w:val="00590830"/>
    <w:rsid w:val="00591CE9"/>
    <w:rsid w:val="00593A1C"/>
    <w:rsid w:val="005A13EA"/>
    <w:rsid w:val="005A53D6"/>
    <w:rsid w:val="005A62CA"/>
    <w:rsid w:val="005A64DD"/>
    <w:rsid w:val="005B0D35"/>
    <w:rsid w:val="005B2355"/>
    <w:rsid w:val="005B2DCB"/>
    <w:rsid w:val="005B56F2"/>
    <w:rsid w:val="005C28DA"/>
    <w:rsid w:val="005E3A69"/>
    <w:rsid w:val="005E6D0F"/>
    <w:rsid w:val="005E6DF5"/>
    <w:rsid w:val="005F0680"/>
    <w:rsid w:val="005F2467"/>
    <w:rsid w:val="005F4263"/>
    <w:rsid w:val="00601316"/>
    <w:rsid w:val="00605182"/>
    <w:rsid w:val="00606336"/>
    <w:rsid w:val="006101F8"/>
    <w:rsid w:val="00612315"/>
    <w:rsid w:val="00614488"/>
    <w:rsid w:val="00617928"/>
    <w:rsid w:val="006208C8"/>
    <w:rsid w:val="0064263F"/>
    <w:rsid w:val="00642D49"/>
    <w:rsid w:val="0064305D"/>
    <w:rsid w:val="0064385C"/>
    <w:rsid w:val="006442FF"/>
    <w:rsid w:val="00646C44"/>
    <w:rsid w:val="006474D3"/>
    <w:rsid w:val="006476C7"/>
    <w:rsid w:val="0065065B"/>
    <w:rsid w:val="00652BB8"/>
    <w:rsid w:val="00654241"/>
    <w:rsid w:val="00672264"/>
    <w:rsid w:val="00676CB2"/>
    <w:rsid w:val="00690598"/>
    <w:rsid w:val="00691C78"/>
    <w:rsid w:val="006940B1"/>
    <w:rsid w:val="0069627C"/>
    <w:rsid w:val="006964F7"/>
    <w:rsid w:val="006A4458"/>
    <w:rsid w:val="006B0056"/>
    <w:rsid w:val="006B249E"/>
    <w:rsid w:val="006B414B"/>
    <w:rsid w:val="006B4207"/>
    <w:rsid w:val="006B45AA"/>
    <w:rsid w:val="006B5004"/>
    <w:rsid w:val="006B6E0D"/>
    <w:rsid w:val="006C158C"/>
    <w:rsid w:val="006C317E"/>
    <w:rsid w:val="006C4E16"/>
    <w:rsid w:val="006D6CD8"/>
    <w:rsid w:val="006E5B4D"/>
    <w:rsid w:val="006F2F98"/>
    <w:rsid w:val="006F654A"/>
    <w:rsid w:val="00700361"/>
    <w:rsid w:val="00700ABE"/>
    <w:rsid w:val="00700FFA"/>
    <w:rsid w:val="00701383"/>
    <w:rsid w:val="00707671"/>
    <w:rsid w:val="007127F6"/>
    <w:rsid w:val="00712D72"/>
    <w:rsid w:val="0071653B"/>
    <w:rsid w:val="007203AF"/>
    <w:rsid w:val="00723073"/>
    <w:rsid w:val="007235E3"/>
    <w:rsid w:val="00727756"/>
    <w:rsid w:val="0073748C"/>
    <w:rsid w:val="00740708"/>
    <w:rsid w:val="00756FE5"/>
    <w:rsid w:val="00773B06"/>
    <w:rsid w:val="00780550"/>
    <w:rsid w:val="00780885"/>
    <w:rsid w:val="007827F1"/>
    <w:rsid w:val="007831DE"/>
    <w:rsid w:val="007840E7"/>
    <w:rsid w:val="00784282"/>
    <w:rsid w:val="007862A4"/>
    <w:rsid w:val="00786AE4"/>
    <w:rsid w:val="0079158F"/>
    <w:rsid w:val="0079183D"/>
    <w:rsid w:val="007A1476"/>
    <w:rsid w:val="007A1877"/>
    <w:rsid w:val="007A24BA"/>
    <w:rsid w:val="007A56BA"/>
    <w:rsid w:val="007A724C"/>
    <w:rsid w:val="007B11A0"/>
    <w:rsid w:val="007B33A7"/>
    <w:rsid w:val="007B59D7"/>
    <w:rsid w:val="007B6B73"/>
    <w:rsid w:val="007B7A80"/>
    <w:rsid w:val="007C08D8"/>
    <w:rsid w:val="007C1F93"/>
    <w:rsid w:val="007C2B3E"/>
    <w:rsid w:val="007C35FA"/>
    <w:rsid w:val="007C7E00"/>
    <w:rsid w:val="007D32F5"/>
    <w:rsid w:val="007D76EC"/>
    <w:rsid w:val="007E0BB6"/>
    <w:rsid w:val="007E2B6F"/>
    <w:rsid w:val="007E7009"/>
    <w:rsid w:val="007E7350"/>
    <w:rsid w:val="00800ED0"/>
    <w:rsid w:val="00801F17"/>
    <w:rsid w:val="00813CBA"/>
    <w:rsid w:val="008148F3"/>
    <w:rsid w:val="00815C86"/>
    <w:rsid w:val="00817234"/>
    <w:rsid w:val="00825A07"/>
    <w:rsid w:val="00825F64"/>
    <w:rsid w:val="008340A7"/>
    <w:rsid w:val="00836ADA"/>
    <w:rsid w:val="0084039C"/>
    <w:rsid w:val="00844B2D"/>
    <w:rsid w:val="00852627"/>
    <w:rsid w:val="00852DB8"/>
    <w:rsid w:val="00854C91"/>
    <w:rsid w:val="00865DC6"/>
    <w:rsid w:val="008724E1"/>
    <w:rsid w:val="008744BE"/>
    <w:rsid w:val="00874912"/>
    <w:rsid w:val="00875D0C"/>
    <w:rsid w:val="008831E5"/>
    <w:rsid w:val="008869F3"/>
    <w:rsid w:val="00892069"/>
    <w:rsid w:val="00896DD1"/>
    <w:rsid w:val="00897EAD"/>
    <w:rsid w:val="008A17E5"/>
    <w:rsid w:val="008A5311"/>
    <w:rsid w:val="008B4D5C"/>
    <w:rsid w:val="008B540F"/>
    <w:rsid w:val="008B5D01"/>
    <w:rsid w:val="008B5FD0"/>
    <w:rsid w:val="008C18B5"/>
    <w:rsid w:val="008C500B"/>
    <w:rsid w:val="008D17AF"/>
    <w:rsid w:val="008D417C"/>
    <w:rsid w:val="008E1291"/>
    <w:rsid w:val="008E1673"/>
    <w:rsid w:val="008E3436"/>
    <w:rsid w:val="008E5307"/>
    <w:rsid w:val="008F2657"/>
    <w:rsid w:val="00916328"/>
    <w:rsid w:val="00917B9C"/>
    <w:rsid w:val="009258EA"/>
    <w:rsid w:val="0092626A"/>
    <w:rsid w:val="009264F3"/>
    <w:rsid w:val="00927E61"/>
    <w:rsid w:val="009355E5"/>
    <w:rsid w:val="00944792"/>
    <w:rsid w:val="00944E28"/>
    <w:rsid w:val="00951CFB"/>
    <w:rsid w:val="00953743"/>
    <w:rsid w:val="00953A6E"/>
    <w:rsid w:val="00961AF4"/>
    <w:rsid w:val="00962E79"/>
    <w:rsid w:val="00965376"/>
    <w:rsid w:val="00977040"/>
    <w:rsid w:val="009845B2"/>
    <w:rsid w:val="00991F36"/>
    <w:rsid w:val="00993482"/>
    <w:rsid w:val="009949B8"/>
    <w:rsid w:val="00997EE8"/>
    <w:rsid w:val="009A17F0"/>
    <w:rsid w:val="009A2D29"/>
    <w:rsid w:val="009A50F6"/>
    <w:rsid w:val="009A5BF6"/>
    <w:rsid w:val="009A6CA2"/>
    <w:rsid w:val="009A7EC8"/>
    <w:rsid w:val="009B2FA3"/>
    <w:rsid w:val="009B39DD"/>
    <w:rsid w:val="009B555C"/>
    <w:rsid w:val="009B72C9"/>
    <w:rsid w:val="009C1DE9"/>
    <w:rsid w:val="009C23EA"/>
    <w:rsid w:val="009C3E3C"/>
    <w:rsid w:val="009D0FD5"/>
    <w:rsid w:val="009D1CC8"/>
    <w:rsid w:val="009E4F4F"/>
    <w:rsid w:val="009F4022"/>
    <w:rsid w:val="009F487A"/>
    <w:rsid w:val="009F7CC0"/>
    <w:rsid w:val="00A03D49"/>
    <w:rsid w:val="00A10F92"/>
    <w:rsid w:val="00A11CFB"/>
    <w:rsid w:val="00A23680"/>
    <w:rsid w:val="00A24881"/>
    <w:rsid w:val="00A365D0"/>
    <w:rsid w:val="00A36951"/>
    <w:rsid w:val="00A46845"/>
    <w:rsid w:val="00A52C7C"/>
    <w:rsid w:val="00A5347E"/>
    <w:rsid w:val="00A544E3"/>
    <w:rsid w:val="00A55264"/>
    <w:rsid w:val="00A55837"/>
    <w:rsid w:val="00A67873"/>
    <w:rsid w:val="00A720C3"/>
    <w:rsid w:val="00A81D98"/>
    <w:rsid w:val="00A85FF0"/>
    <w:rsid w:val="00A9739B"/>
    <w:rsid w:val="00AA199B"/>
    <w:rsid w:val="00AA5B5B"/>
    <w:rsid w:val="00AB0D4B"/>
    <w:rsid w:val="00AB12EE"/>
    <w:rsid w:val="00AB1C32"/>
    <w:rsid w:val="00AB1CB2"/>
    <w:rsid w:val="00AB1F9E"/>
    <w:rsid w:val="00AB54CD"/>
    <w:rsid w:val="00AB774C"/>
    <w:rsid w:val="00AB776B"/>
    <w:rsid w:val="00AC2416"/>
    <w:rsid w:val="00AC7F76"/>
    <w:rsid w:val="00AD0E86"/>
    <w:rsid w:val="00AD461B"/>
    <w:rsid w:val="00AD478E"/>
    <w:rsid w:val="00AE35A7"/>
    <w:rsid w:val="00AE3CF3"/>
    <w:rsid w:val="00AE4441"/>
    <w:rsid w:val="00AF1BA3"/>
    <w:rsid w:val="00AF5E1D"/>
    <w:rsid w:val="00AF5F85"/>
    <w:rsid w:val="00B046C0"/>
    <w:rsid w:val="00B1317D"/>
    <w:rsid w:val="00B147DF"/>
    <w:rsid w:val="00B160F5"/>
    <w:rsid w:val="00B16186"/>
    <w:rsid w:val="00B176BD"/>
    <w:rsid w:val="00B242C0"/>
    <w:rsid w:val="00B26D8A"/>
    <w:rsid w:val="00B346D9"/>
    <w:rsid w:val="00B346E6"/>
    <w:rsid w:val="00B36EA0"/>
    <w:rsid w:val="00B378D0"/>
    <w:rsid w:val="00B402B4"/>
    <w:rsid w:val="00B45820"/>
    <w:rsid w:val="00B46FD9"/>
    <w:rsid w:val="00B50E38"/>
    <w:rsid w:val="00B64832"/>
    <w:rsid w:val="00B70049"/>
    <w:rsid w:val="00B7143C"/>
    <w:rsid w:val="00B71AC2"/>
    <w:rsid w:val="00B727B4"/>
    <w:rsid w:val="00B76CD0"/>
    <w:rsid w:val="00B80A3C"/>
    <w:rsid w:val="00B81CCD"/>
    <w:rsid w:val="00B8684A"/>
    <w:rsid w:val="00B90086"/>
    <w:rsid w:val="00B90A31"/>
    <w:rsid w:val="00B90CBB"/>
    <w:rsid w:val="00B92775"/>
    <w:rsid w:val="00B9316D"/>
    <w:rsid w:val="00B948C8"/>
    <w:rsid w:val="00BA4E27"/>
    <w:rsid w:val="00BB0732"/>
    <w:rsid w:val="00BB0789"/>
    <w:rsid w:val="00BB1CBB"/>
    <w:rsid w:val="00BB326D"/>
    <w:rsid w:val="00BB6F98"/>
    <w:rsid w:val="00BB72F3"/>
    <w:rsid w:val="00BC2763"/>
    <w:rsid w:val="00BC6C6B"/>
    <w:rsid w:val="00BC6ED3"/>
    <w:rsid w:val="00BD126F"/>
    <w:rsid w:val="00BD499C"/>
    <w:rsid w:val="00BD5A74"/>
    <w:rsid w:val="00BD629D"/>
    <w:rsid w:val="00BD6E81"/>
    <w:rsid w:val="00BD7805"/>
    <w:rsid w:val="00BE0230"/>
    <w:rsid w:val="00BE1EFF"/>
    <w:rsid w:val="00BE4227"/>
    <w:rsid w:val="00BE63DF"/>
    <w:rsid w:val="00BE7712"/>
    <w:rsid w:val="00BF0111"/>
    <w:rsid w:val="00BF1E14"/>
    <w:rsid w:val="00BF27F5"/>
    <w:rsid w:val="00BF2EE5"/>
    <w:rsid w:val="00BF3E70"/>
    <w:rsid w:val="00BF4674"/>
    <w:rsid w:val="00BF601A"/>
    <w:rsid w:val="00C07AE2"/>
    <w:rsid w:val="00C100A3"/>
    <w:rsid w:val="00C10957"/>
    <w:rsid w:val="00C12DAA"/>
    <w:rsid w:val="00C15925"/>
    <w:rsid w:val="00C15ECD"/>
    <w:rsid w:val="00C20C57"/>
    <w:rsid w:val="00C21A1B"/>
    <w:rsid w:val="00C22E2D"/>
    <w:rsid w:val="00C324CA"/>
    <w:rsid w:val="00C337BE"/>
    <w:rsid w:val="00C3681E"/>
    <w:rsid w:val="00C36B56"/>
    <w:rsid w:val="00C409AB"/>
    <w:rsid w:val="00C53B59"/>
    <w:rsid w:val="00C53D06"/>
    <w:rsid w:val="00C54647"/>
    <w:rsid w:val="00C552D2"/>
    <w:rsid w:val="00C649AD"/>
    <w:rsid w:val="00C741BC"/>
    <w:rsid w:val="00C7504A"/>
    <w:rsid w:val="00C913A8"/>
    <w:rsid w:val="00C96FB4"/>
    <w:rsid w:val="00C971E8"/>
    <w:rsid w:val="00C97D95"/>
    <w:rsid w:val="00CA1693"/>
    <w:rsid w:val="00CA2318"/>
    <w:rsid w:val="00CA7BCC"/>
    <w:rsid w:val="00CB2405"/>
    <w:rsid w:val="00CB650C"/>
    <w:rsid w:val="00CD301D"/>
    <w:rsid w:val="00CD467B"/>
    <w:rsid w:val="00CD6054"/>
    <w:rsid w:val="00CD64B3"/>
    <w:rsid w:val="00CD757F"/>
    <w:rsid w:val="00CE0B81"/>
    <w:rsid w:val="00CF1170"/>
    <w:rsid w:val="00CF2226"/>
    <w:rsid w:val="00CF43BE"/>
    <w:rsid w:val="00CF57B4"/>
    <w:rsid w:val="00CF5C24"/>
    <w:rsid w:val="00D042A0"/>
    <w:rsid w:val="00D14CD7"/>
    <w:rsid w:val="00D16123"/>
    <w:rsid w:val="00D16593"/>
    <w:rsid w:val="00D22D0B"/>
    <w:rsid w:val="00D306EE"/>
    <w:rsid w:val="00D30A0D"/>
    <w:rsid w:val="00D31BEF"/>
    <w:rsid w:val="00D341BF"/>
    <w:rsid w:val="00D3477F"/>
    <w:rsid w:val="00D3546B"/>
    <w:rsid w:val="00D3794C"/>
    <w:rsid w:val="00D41639"/>
    <w:rsid w:val="00D42F48"/>
    <w:rsid w:val="00D43AB0"/>
    <w:rsid w:val="00D44A77"/>
    <w:rsid w:val="00D45EE9"/>
    <w:rsid w:val="00D50331"/>
    <w:rsid w:val="00D6066C"/>
    <w:rsid w:val="00D61408"/>
    <w:rsid w:val="00D64289"/>
    <w:rsid w:val="00D6489F"/>
    <w:rsid w:val="00D65897"/>
    <w:rsid w:val="00D66030"/>
    <w:rsid w:val="00D67B6C"/>
    <w:rsid w:val="00D67BEA"/>
    <w:rsid w:val="00D73BA5"/>
    <w:rsid w:val="00D77D73"/>
    <w:rsid w:val="00D82A44"/>
    <w:rsid w:val="00D85E13"/>
    <w:rsid w:val="00D860A3"/>
    <w:rsid w:val="00D9780E"/>
    <w:rsid w:val="00DA40FD"/>
    <w:rsid w:val="00DA58EA"/>
    <w:rsid w:val="00DA75F3"/>
    <w:rsid w:val="00DC2B33"/>
    <w:rsid w:val="00DC3044"/>
    <w:rsid w:val="00DD2E02"/>
    <w:rsid w:val="00DD30FF"/>
    <w:rsid w:val="00DD4472"/>
    <w:rsid w:val="00DE20BA"/>
    <w:rsid w:val="00DE31B2"/>
    <w:rsid w:val="00DF08E1"/>
    <w:rsid w:val="00DF3A96"/>
    <w:rsid w:val="00DF4200"/>
    <w:rsid w:val="00DF7845"/>
    <w:rsid w:val="00E033AC"/>
    <w:rsid w:val="00E04C57"/>
    <w:rsid w:val="00E0624C"/>
    <w:rsid w:val="00E06698"/>
    <w:rsid w:val="00E06F6B"/>
    <w:rsid w:val="00E11BCB"/>
    <w:rsid w:val="00E140F0"/>
    <w:rsid w:val="00E27703"/>
    <w:rsid w:val="00E32E09"/>
    <w:rsid w:val="00E35ED9"/>
    <w:rsid w:val="00E52D2B"/>
    <w:rsid w:val="00E5726B"/>
    <w:rsid w:val="00E602E1"/>
    <w:rsid w:val="00E65948"/>
    <w:rsid w:val="00E7431C"/>
    <w:rsid w:val="00E75583"/>
    <w:rsid w:val="00E848F7"/>
    <w:rsid w:val="00E84C05"/>
    <w:rsid w:val="00E84ED5"/>
    <w:rsid w:val="00E86997"/>
    <w:rsid w:val="00E91BEA"/>
    <w:rsid w:val="00E91FAC"/>
    <w:rsid w:val="00E9426E"/>
    <w:rsid w:val="00EA7016"/>
    <w:rsid w:val="00EB1049"/>
    <w:rsid w:val="00EB7D20"/>
    <w:rsid w:val="00EC059A"/>
    <w:rsid w:val="00EC26D2"/>
    <w:rsid w:val="00EC4E0F"/>
    <w:rsid w:val="00EC5EEB"/>
    <w:rsid w:val="00EC7B35"/>
    <w:rsid w:val="00ED2798"/>
    <w:rsid w:val="00ED6FBC"/>
    <w:rsid w:val="00EE0058"/>
    <w:rsid w:val="00EE4881"/>
    <w:rsid w:val="00EE532A"/>
    <w:rsid w:val="00EF47E4"/>
    <w:rsid w:val="00EF4E97"/>
    <w:rsid w:val="00EF5BA9"/>
    <w:rsid w:val="00F00932"/>
    <w:rsid w:val="00F06563"/>
    <w:rsid w:val="00F078CF"/>
    <w:rsid w:val="00F11963"/>
    <w:rsid w:val="00F1200C"/>
    <w:rsid w:val="00F151D9"/>
    <w:rsid w:val="00F237E9"/>
    <w:rsid w:val="00F25CE6"/>
    <w:rsid w:val="00F34649"/>
    <w:rsid w:val="00F368E9"/>
    <w:rsid w:val="00F40716"/>
    <w:rsid w:val="00F43521"/>
    <w:rsid w:val="00F436F2"/>
    <w:rsid w:val="00F45CCC"/>
    <w:rsid w:val="00F47A7F"/>
    <w:rsid w:val="00F50330"/>
    <w:rsid w:val="00F56E23"/>
    <w:rsid w:val="00F624AB"/>
    <w:rsid w:val="00F63A8D"/>
    <w:rsid w:val="00F66404"/>
    <w:rsid w:val="00F71603"/>
    <w:rsid w:val="00F7237F"/>
    <w:rsid w:val="00F74BAE"/>
    <w:rsid w:val="00F81682"/>
    <w:rsid w:val="00FA1664"/>
    <w:rsid w:val="00FA2F31"/>
    <w:rsid w:val="00FA4077"/>
    <w:rsid w:val="00FA4D54"/>
    <w:rsid w:val="00FA6852"/>
    <w:rsid w:val="00FB3903"/>
    <w:rsid w:val="00FB429F"/>
    <w:rsid w:val="00FB4761"/>
    <w:rsid w:val="00FB4F1B"/>
    <w:rsid w:val="00FC390F"/>
    <w:rsid w:val="00FD02DB"/>
    <w:rsid w:val="00FD1C88"/>
    <w:rsid w:val="00FD3604"/>
    <w:rsid w:val="00FD75DA"/>
    <w:rsid w:val="00FD7C89"/>
    <w:rsid w:val="00FE208D"/>
    <w:rsid w:val="00FE24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2B2CF"/>
  <w15:docId w15:val="{19B4F98B-6C02-4FAD-9C5E-C21617FF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C57"/>
    <w:rPr>
      <w:rFonts w:cs="David"/>
      <w:sz w:val="24"/>
      <w:szCs w:val="24"/>
    </w:rPr>
  </w:style>
  <w:style w:type="paragraph" w:styleId="Heading1">
    <w:name w:val="heading 1"/>
    <w:basedOn w:val="Normal"/>
    <w:qFormat/>
    <w:rsid w:val="008C18B5"/>
    <w:pPr>
      <w:spacing w:before="100" w:beforeAutospacing="1" w:after="100" w:afterAutospacing="1"/>
      <w:outlineLvl w:val="0"/>
    </w:pPr>
    <w:rPr>
      <w:b/>
      <w:bCs/>
      <w:kern w:val="36"/>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18B5"/>
    <w:pPr>
      <w:tabs>
        <w:tab w:val="center" w:pos="4153"/>
        <w:tab w:val="right" w:pos="8306"/>
      </w:tabs>
    </w:pPr>
  </w:style>
  <w:style w:type="paragraph" w:styleId="Footer">
    <w:name w:val="footer"/>
    <w:basedOn w:val="Normal"/>
    <w:link w:val="FooterChar"/>
    <w:rsid w:val="008C18B5"/>
    <w:pPr>
      <w:tabs>
        <w:tab w:val="center" w:pos="4153"/>
        <w:tab w:val="right" w:pos="8306"/>
      </w:tabs>
    </w:pPr>
  </w:style>
  <w:style w:type="paragraph" w:styleId="NormalWeb">
    <w:name w:val="Normal (Web)"/>
    <w:basedOn w:val="Normal"/>
    <w:rsid w:val="008C18B5"/>
    <w:pPr>
      <w:spacing w:before="100" w:beforeAutospacing="1" w:after="100" w:afterAutospacing="1"/>
      <w:jc w:val="both"/>
    </w:pPr>
    <w:rPr>
      <w:sz w:val="40"/>
      <w:szCs w:val="40"/>
    </w:rPr>
  </w:style>
  <w:style w:type="table" w:styleId="TableGrid">
    <w:name w:val="Table Grid"/>
    <w:basedOn w:val="TableNormal"/>
    <w:rsid w:val="003E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12D72"/>
  </w:style>
  <w:style w:type="character" w:styleId="Hyperlink">
    <w:name w:val="Hyperlink"/>
    <w:basedOn w:val="DefaultParagraphFont"/>
    <w:rsid w:val="000B3B0E"/>
    <w:rPr>
      <w:color w:val="0563C1" w:themeColor="hyperlink"/>
      <w:u w:val="single"/>
    </w:rPr>
  </w:style>
  <w:style w:type="paragraph" w:styleId="BalloonText">
    <w:name w:val="Balloon Text"/>
    <w:basedOn w:val="Normal"/>
    <w:link w:val="BalloonTextChar"/>
    <w:rsid w:val="001D0E7B"/>
    <w:rPr>
      <w:rFonts w:ascii="Segoe UI" w:hAnsi="Segoe UI" w:cs="Segoe UI"/>
      <w:sz w:val="18"/>
      <w:szCs w:val="18"/>
    </w:rPr>
  </w:style>
  <w:style w:type="character" w:customStyle="1" w:styleId="BalloonTextChar">
    <w:name w:val="Balloon Text Char"/>
    <w:basedOn w:val="DefaultParagraphFont"/>
    <w:link w:val="BalloonText"/>
    <w:rsid w:val="001D0E7B"/>
    <w:rPr>
      <w:rFonts w:ascii="Segoe UI" w:hAnsi="Segoe UI" w:cs="Segoe UI"/>
      <w:sz w:val="18"/>
      <w:szCs w:val="18"/>
    </w:rPr>
  </w:style>
  <w:style w:type="paragraph" w:styleId="FootnoteText">
    <w:name w:val="footnote text"/>
    <w:basedOn w:val="Normal"/>
    <w:link w:val="FootnoteTextChar"/>
    <w:rsid w:val="00A81D98"/>
    <w:rPr>
      <w:sz w:val="20"/>
      <w:szCs w:val="20"/>
    </w:rPr>
  </w:style>
  <w:style w:type="character" w:customStyle="1" w:styleId="FootnoteTextChar">
    <w:name w:val="Footnote Text Char"/>
    <w:basedOn w:val="DefaultParagraphFont"/>
    <w:link w:val="FootnoteText"/>
    <w:rsid w:val="00A81D98"/>
    <w:rPr>
      <w:rFonts w:cs="David"/>
    </w:rPr>
  </w:style>
  <w:style w:type="character" w:styleId="FootnoteReference">
    <w:name w:val="footnote reference"/>
    <w:basedOn w:val="DefaultParagraphFont"/>
    <w:rsid w:val="00A81D98"/>
    <w:rPr>
      <w:vertAlign w:val="superscript"/>
    </w:rPr>
  </w:style>
  <w:style w:type="character" w:customStyle="1" w:styleId="HeaderChar">
    <w:name w:val="Header Char"/>
    <w:basedOn w:val="DefaultParagraphFont"/>
    <w:link w:val="Header"/>
    <w:rsid w:val="00740708"/>
    <w:rPr>
      <w:rFonts w:cs="David"/>
      <w:sz w:val="24"/>
      <w:szCs w:val="24"/>
    </w:rPr>
  </w:style>
  <w:style w:type="character" w:customStyle="1" w:styleId="FooterChar">
    <w:name w:val="Footer Char"/>
    <w:basedOn w:val="DefaultParagraphFont"/>
    <w:link w:val="Footer"/>
    <w:rsid w:val="00740708"/>
    <w:rPr>
      <w:rFonts w:cs="David"/>
      <w:sz w:val="24"/>
      <w:szCs w:val="24"/>
    </w:rPr>
  </w:style>
  <w:style w:type="character" w:customStyle="1" w:styleId="dh">
    <w:name w:val="dh"/>
    <w:basedOn w:val="DefaultParagraphFont"/>
    <w:rsid w:val="0080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6298">
      <w:bodyDiv w:val="1"/>
      <w:marLeft w:val="360"/>
      <w:marRight w:val="360"/>
      <w:marTop w:val="360"/>
      <w:marBottom w:val="360"/>
      <w:divBdr>
        <w:top w:val="none" w:sz="0" w:space="0" w:color="auto"/>
        <w:left w:val="none" w:sz="0" w:space="0" w:color="auto"/>
        <w:bottom w:val="none" w:sz="0" w:space="0" w:color="auto"/>
        <w:right w:val="none" w:sz="0" w:space="0" w:color="auto"/>
      </w:divBdr>
    </w:div>
    <w:div w:id="128328468">
      <w:bodyDiv w:val="1"/>
      <w:marLeft w:val="360"/>
      <w:marRight w:val="360"/>
      <w:marTop w:val="360"/>
      <w:marBottom w:val="360"/>
      <w:divBdr>
        <w:top w:val="none" w:sz="0" w:space="0" w:color="auto"/>
        <w:left w:val="none" w:sz="0" w:space="0" w:color="auto"/>
        <w:bottom w:val="none" w:sz="0" w:space="0" w:color="auto"/>
        <w:right w:val="none" w:sz="0" w:space="0" w:color="auto"/>
      </w:divBdr>
    </w:div>
    <w:div w:id="150563743">
      <w:bodyDiv w:val="1"/>
      <w:marLeft w:val="0"/>
      <w:marRight w:val="0"/>
      <w:marTop w:val="0"/>
      <w:marBottom w:val="0"/>
      <w:divBdr>
        <w:top w:val="none" w:sz="0" w:space="0" w:color="auto"/>
        <w:left w:val="none" w:sz="0" w:space="0" w:color="auto"/>
        <w:bottom w:val="none" w:sz="0" w:space="0" w:color="auto"/>
        <w:right w:val="none" w:sz="0" w:space="0" w:color="auto"/>
      </w:divBdr>
    </w:div>
    <w:div w:id="433326767">
      <w:bodyDiv w:val="1"/>
      <w:marLeft w:val="360"/>
      <w:marRight w:val="360"/>
      <w:marTop w:val="360"/>
      <w:marBottom w:val="360"/>
      <w:divBdr>
        <w:top w:val="none" w:sz="0" w:space="0" w:color="auto"/>
        <w:left w:val="none" w:sz="0" w:space="0" w:color="auto"/>
        <w:bottom w:val="none" w:sz="0" w:space="0" w:color="auto"/>
        <w:right w:val="none" w:sz="0" w:space="0" w:color="auto"/>
      </w:divBdr>
    </w:div>
    <w:div w:id="528832216">
      <w:bodyDiv w:val="1"/>
      <w:marLeft w:val="0"/>
      <w:marRight w:val="0"/>
      <w:marTop w:val="0"/>
      <w:marBottom w:val="0"/>
      <w:divBdr>
        <w:top w:val="none" w:sz="0" w:space="0" w:color="auto"/>
        <w:left w:val="none" w:sz="0" w:space="0" w:color="auto"/>
        <w:bottom w:val="none" w:sz="0" w:space="0" w:color="auto"/>
        <w:right w:val="none" w:sz="0" w:space="0" w:color="auto"/>
      </w:divBdr>
    </w:div>
    <w:div w:id="661197293">
      <w:bodyDiv w:val="1"/>
      <w:marLeft w:val="360"/>
      <w:marRight w:val="360"/>
      <w:marTop w:val="360"/>
      <w:marBottom w:val="360"/>
      <w:divBdr>
        <w:top w:val="none" w:sz="0" w:space="0" w:color="auto"/>
        <w:left w:val="none" w:sz="0" w:space="0" w:color="auto"/>
        <w:bottom w:val="none" w:sz="0" w:space="0" w:color="auto"/>
        <w:right w:val="none" w:sz="0" w:space="0" w:color="auto"/>
      </w:divBdr>
    </w:div>
    <w:div w:id="752702691">
      <w:bodyDiv w:val="1"/>
      <w:marLeft w:val="360"/>
      <w:marRight w:val="360"/>
      <w:marTop w:val="360"/>
      <w:marBottom w:val="360"/>
      <w:divBdr>
        <w:top w:val="none" w:sz="0" w:space="0" w:color="auto"/>
        <w:left w:val="none" w:sz="0" w:space="0" w:color="auto"/>
        <w:bottom w:val="none" w:sz="0" w:space="0" w:color="auto"/>
        <w:right w:val="none" w:sz="0" w:space="0" w:color="auto"/>
      </w:divBdr>
    </w:div>
    <w:div w:id="834806330">
      <w:bodyDiv w:val="1"/>
      <w:marLeft w:val="360"/>
      <w:marRight w:val="360"/>
      <w:marTop w:val="360"/>
      <w:marBottom w:val="360"/>
      <w:divBdr>
        <w:top w:val="none" w:sz="0" w:space="0" w:color="auto"/>
        <w:left w:val="none" w:sz="0" w:space="0" w:color="auto"/>
        <w:bottom w:val="none" w:sz="0" w:space="0" w:color="auto"/>
        <w:right w:val="none" w:sz="0" w:space="0" w:color="auto"/>
      </w:divBdr>
    </w:div>
    <w:div w:id="840240874">
      <w:bodyDiv w:val="1"/>
      <w:marLeft w:val="360"/>
      <w:marRight w:val="360"/>
      <w:marTop w:val="360"/>
      <w:marBottom w:val="360"/>
      <w:divBdr>
        <w:top w:val="none" w:sz="0" w:space="0" w:color="auto"/>
        <w:left w:val="none" w:sz="0" w:space="0" w:color="auto"/>
        <w:bottom w:val="none" w:sz="0" w:space="0" w:color="auto"/>
        <w:right w:val="none" w:sz="0" w:space="0" w:color="auto"/>
      </w:divBdr>
    </w:div>
    <w:div w:id="882521285">
      <w:bodyDiv w:val="1"/>
      <w:marLeft w:val="360"/>
      <w:marRight w:val="360"/>
      <w:marTop w:val="360"/>
      <w:marBottom w:val="360"/>
      <w:divBdr>
        <w:top w:val="none" w:sz="0" w:space="0" w:color="auto"/>
        <w:left w:val="none" w:sz="0" w:space="0" w:color="auto"/>
        <w:bottom w:val="none" w:sz="0" w:space="0" w:color="auto"/>
        <w:right w:val="none" w:sz="0" w:space="0" w:color="auto"/>
      </w:divBdr>
    </w:div>
    <w:div w:id="897056967">
      <w:bodyDiv w:val="1"/>
      <w:marLeft w:val="360"/>
      <w:marRight w:val="360"/>
      <w:marTop w:val="360"/>
      <w:marBottom w:val="360"/>
      <w:divBdr>
        <w:top w:val="none" w:sz="0" w:space="0" w:color="auto"/>
        <w:left w:val="none" w:sz="0" w:space="0" w:color="auto"/>
        <w:bottom w:val="none" w:sz="0" w:space="0" w:color="auto"/>
        <w:right w:val="none" w:sz="0" w:space="0" w:color="auto"/>
      </w:divBdr>
    </w:div>
    <w:div w:id="983388278">
      <w:bodyDiv w:val="1"/>
      <w:marLeft w:val="360"/>
      <w:marRight w:val="360"/>
      <w:marTop w:val="360"/>
      <w:marBottom w:val="360"/>
      <w:divBdr>
        <w:top w:val="none" w:sz="0" w:space="0" w:color="auto"/>
        <w:left w:val="none" w:sz="0" w:space="0" w:color="auto"/>
        <w:bottom w:val="none" w:sz="0" w:space="0" w:color="auto"/>
        <w:right w:val="none" w:sz="0" w:space="0" w:color="auto"/>
      </w:divBdr>
    </w:div>
    <w:div w:id="987251363">
      <w:bodyDiv w:val="1"/>
      <w:marLeft w:val="0"/>
      <w:marRight w:val="0"/>
      <w:marTop w:val="0"/>
      <w:marBottom w:val="0"/>
      <w:divBdr>
        <w:top w:val="none" w:sz="0" w:space="0" w:color="auto"/>
        <w:left w:val="none" w:sz="0" w:space="0" w:color="auto"/>
        <w:bottom w:val="none" w:sz="0" w:space="0" w:color="auto"/>
        <w:right w:val="none" w:sz="0" w:space="0" w:color="auto"/>
      </w:divBdr>
    </w:div>
    <w:div w:id="1074618730">
      <w:bodyDiv w:val="1"/>
      <w:marLeft w:val="360"/>
      <w:marRight w:val="360"/>
      <w:marTop w:val="360"/>
      <w:marBottom w:val="360"/>
      <w:divBdr>
        <w:top w:val="none" w:sz="0" w:space="0" w:color="auto"/>
        <w:left w:val="none" w:sz="0" w:space="0" w:color="auto"/>
        <w:bottom w:val="none" w:sz="0" w:space="0" w:color="auto"/>
        <w:right w:val="none" w:sz="0" w:space="0" w:color="auto"/>
      </w:divBdr>
    </w:div>
    <w:div w:id="1081293274">
      <w:bodyDiv w:val="1"/>
      <w:marLeft w:val="360"/>
      <w:marRight w:val="360"/>
      <w:marTop w:val="360"/>
      <w:marBottom w:val="360"/>
      <w:divBdr>
        <w:top w:val="none" w:sz="0" w:space="0" w:color="auto"/>
        <w:left w:val="none" w:sz="0" w:space="0" w:color="auto"/>
        <w:bottom w:val="none" w:sz="0" w:space="0" w:color="auto"/>
        <w:right w:val="none" w:sz="0" w:space="0" w:color="auto"/>
      </w:divBdr>
    </w:div>
    <w:div w:id="1139419134">
      <w:bodyDiv w:val="1"/>
      <w:marLeft w:val="360"/>
      <w:marRight w:val="360"/>
      <w:marTop w:val="360"/>
      <w:marBottom w:val="360"/>
      <w:divBdr>
        <w:top w:val="none" w:sz="0" w:space="0" w:color="auto"/>
        <w:left w:val="none" w:sz="0" w:space="0" w:color="auto"/>
        <w:bottom w:val="none" w:sz="0" w:space="0" w:color="auto"/>
        <w:right w:val="none" w:sz="0" w:space="0" w:color="auto"/>
      </w:divBdr>
    </w:div>
    <w:div w:id="1151678521">
      <w:bodyDiv w:val="1"/>
      <w:marLeft w:val="360"/>
      <w:marRight w:val="360"/>
      <w:marTop w:val="360"/>
      <w:marBottom w:val="360"/>
      <w:divBdr>
        <w:top w:val="none" w:sz="0" w:space="0" w:color="auto"/>
        <w:left w:val="none" w:sz="0" w:space="0" w:color="auto"/>
        <w:bottom w:val="none" w:sz="0" w:space="0" w:color="auto"/>
        <w:right w:val="none" w:sz="0" w:space="0" w:color="auto"/>
      </w:divBdr>
    </w:div>
    <w:div w:id="1197617532">
      <w:bodyDiv w:val="1"/>
      <w:marLeft w:val="360"/>
      <w:marRight w:val="360"/>
      <w:marTop w:val="360"/>
      <w:marBottom w:val="360"/>
      <w:divBdr>
        <w:top w:val="none" w:sz="0" w:space="0" w:color="auto"/>
        <w:left w:val="none" w:sz="0" w:space="0" w:color="auto"/>
        <w:bottom w:val="none" w:sz="0" w:space="0" w:color="auto"/>
        <w:right w:val="none" w:sz="0" w:space="0" w:color="auto"/>
      </w:divBdr>
    </w:div>
    <w:div w:id="1236893215">
      <w:bodyDiv w:val="1"/>
      <w:marLeft w:val="360"/>
      <w:marRight w:val="360"/>
      <w:marTop w:val="360"/>
      <w:marBottom w:val="360"/>
      <w:divBdr>
        <w:top w:val="none" w:sz="0" w:space="0" w:color="auto"/>
        <w:left w:val="none" w:sz="0" w:space="0" w:color="auto"/>
        <w:bottom w:val="none" w:sz="0" w:space="0" w:color="auto"/>
        <w:right w:val="none" w:sz="0" w:space="0" w:color="auto"/>
      </w:divBdr>
    </w:div>
    <w:div w:id="1236941063">
      <w:bodyDiv w:val="1"/>
      <w:marLeft w:val="360"/>
      <w:marRight w:val="360"/>
      <w:marTop w:val="360"/>
      <w:marBottom w:val="360"/>
      <w:divBdr>
        <w:top w:val="none" w:sz="0" w:space="0" w:color="auto"/>
        <w:left w:val="none" w:sz="0" w:space="0" w:color="auto"/>
        <w:bottom w:val="none" w:sz="0" w:space="0" w:color="auto"/>
        <w:right w:val="none" w:sz="0" w:space="0" w:color="auto"/>
      </w:divBdr>
    </w:div>
    <w:div w:id="1305158157">
      <w:bodyDiv w:val="1"/>
      <w:marLeft w:val="0"/>
      <w:marRight w:val="0"/>
      <w:marTop w:val="0"/>
      <w:marBottom w:val="0"/>
      <w:divBdr>
        <w:top w:val="none" w:sz="0" w:space="0" w:color="auto"/>
        <w:left w:val="none" w:sz="0" w:space="0" w:color="auto"/>
        <w:bottom w:val="none" w:sz="0" w:space="0" w:color="auto"/>
        <w:right w:val="none" w:sz="0" w:space="0" w:color="auto"/>
      </w:divBdr>
      <w:divsChild>
        <w:div w:id="1953240257">
          <w:marLeft w:val="0"/>
          <w:marRight w:val="0"/>
          <w:marTop w:val="0"/>
          <w:marBottom w:val="0"/>
          <w:divBdr>
            <w:top w:val="none" w:sz="0" w:space="0" w:color="auto"/>
            <w:left w:val="none" w:sz="0" w:space="0" w:color="auto"/>
            <w:bottom w:val="none" w:sz="0" w:space="0" w:color="auto"/>
            <w:right w:val="none" w:sz="0" w:space="0" w:color="auto"/>
          </w:divBdr>
        </w:div>
      </w:divsChild>
    </w:div>
    <w:div w:id="1318336557">
      <w:bodyDiv w:val="1"/>
      <w:marLeft w:val="0"/>
      <w:marRight w:val="0"/>
      <w:marTop w:val="0"/>
      <w:marBottom w:val="0"/>
      <w:divBdr>
        <w:top w:val="none" w:sz="0" w:space="0" w:color="auto"/>
        <w:left w:val="none" w:sz="0" w:space="0" w:color="auto"/>
        <w:bottom w:val="none" w:sz="0" w:space="0" w:color="auto"/>
        <w:right w:val="none" w:sz="0" w:space="0" w:color="auto"/>
      </w:divBdr>
      <w:divsChild>
        <w:div w:id="1765418626">
          <w:marLeft w:val="0"/>
          <w:marRight w:val="0"/>
          <w:marTop w:val="0"/>
          <w:marBottom w:val="0"/>
          <w:divBdr>
            <w:top w:val="none" w:sz="0" w:space="0" w:color="auto"/>
            <w:left w:val="none" w:sz="0" w:space="0" w:color="auto"/>
            <w:bottom w:val="none" w:sz="0" w:space="0" w:color="auto"/>
            <w:right w:val="none" w:sz="0" w:space="0" w:color="auto"/>
          </w:divBdr>
        </w:div>
      </w:divsChild>
    </w:div>
    <w:div w:id="1329793722">
      <w:bodyDiv w:val="1"/>
      <w:marLeft w:val="360"/>
      <w:marRight w:val="360"/>
      <w:marTop w:val="360"/>
      <w:marBottom w:val="360"/>
      <w:divBdr>
        <w:top w:val="none" w:sz="0" w:space="0" w:color="auto"/>
        <w:left w:val="none" w:sz="0" w:space="0" w:color="auto"/>
        <w:bottom w:val="none" w:sz="0" w:space="0" w:color="auto"/>
        <w:right w:val="none" w:sz="0" w:space="0" w:color="auto"/>
      </w:divBdr>
    </w:div>
    <w:div w:id="1343510185">
      <w:bodyDiv w:val="1"/>
      <w:marLeft w:val="0"/>
      <w:marRight w:val="0"/>
      <w:marTop w:val="0"/>
      <w:marBottom w:val="0"/>
      <w:divBdr>
        <w:top w:val="none" w:sz="0" w:space="0" w:color="auto"/>
        <w:left w:val="none" w:sz="0" w:space="0" w:color="auto"/>
        <w:bottom w:val="none" w:sz="0" w:space="0" w:color="auto"/>
        <w:right w:val="none" w:sz="0" w:space="0" w:color="auto"/>
      </w:divBdr>
    </w:div>
    <w:div w:id="1435711320">
      <w:bodyDiv w:val="1"/>
      <w:marLeft w:val="360"/>
      <w:marRight w:val="360"/>
      <w:marTop w:val="360"/>
      <w:marBottom w:val="360"/>
      <w:divBdr>
        <w:top w:val="none" w:sz="0" w:space="0" w:color="auto"/>
        <w:left w:val="none" w:sz="0" w:space="0" w:color="auto"/>
        <w:bottom w:val="none" w:sz="0" w:space="0" w:color="auto"/>
        <w:right w:val="none" w:sz="0" w:space="0" w:color="auto"/>
      </w:divBdr>
    </w:div>
    <w:div w:id="1446121630">
      <w:bodyDiv w:val="1"/>
      <w:marLeft w:val="360"/>
      <w:marRight w:val="360"/>
      <w:marTop w:val="360"/>
      <w:marBottom w:val="360"/>
      <w:divBdr>
        <w:top w:val="none" w:sz="0" w:space="0" w:color="auto"/>
        <w:left w:val="none" w:sz="0" w:space="0" w:color="auto"/>
        <w:bottom w:val="none" w:sz="0" w:space="0" w:color="auto"/>
        <w:right w:val="none" w:sz="0" w:space="0" w:color="auto"/>
      </w:divBdr>
    </w:div>
    <w:div w:id="1557158528">
      <w:bodyDiv w:val="1"/>
      <w:marLeft w:val="360"/>
      <w:marRight w:val="360"/>
      <w:marTop w:val="360"/>
      <w:marBottom w:val="360"/>
      <w:divBdr>
        <w:top w:val="none" w:sz="0" w:space="0" w:color="auto"/>
        <w:left w:val="none" w:sz="0" w:space="0" w:color="auto"/>
        <w:bottom w:val="none" w:sz="0" w:space="0" w:color="auto"/>
        <w:right w:val="none" w:sz="0" w:space="0" w:color="auto"/>
      </w:divBdr>
    </w:div>
    <w:div w:id="1562253270">
      <w:bodyDiv w:val="1"/>
      <w:marLeft w:val="360"/>
      <w:marRight w:val="360"/>
      <w:marTop w:val="360"/>
      <w:marBottom w:val="360"/>
      <w:divBdr>
        <w:top w:val="none" w:sz="0" w:space="0" w:color="auto"/>
        <w:left w:val="none" w:sz="0" w:space="0" w:color="auto"/>
        <w:bottom w:val="none" w:sz="0" w:space="0" w:color="auto"/>
        <w:right w:val="none" w:sz="0" w:space="0" w:color="auto"/>
      </w:divBdr>
    </w:div>
    <w:div w:id="1575625966">
      <w:bodyDiv w:val="1"/>
      <w:marLeft w:val="360"/>
      <w:marRight w:val="360"/>
      <w:marTop w:val="360"/>
      <w:marBottom w:val="360"/>
      <w:divBdr>
        <w:top w:val="none" w:sz="0" w:space="0" w:color="auto"/>
        <w:left w:val="none" w:sz="0" w:space="0" w:color="auto"/>
        <w:bottom w:val="none" w:sz="0" w:space="0" w:color="auto"/>
        <w:right w:val="none" w:sz="0" w:space="0" w:color="auto"/>
      </w:divBdr>
    </w:div>
    <w:div w:id="1667047534">
      <w:bodyDiv w:val="1"/>
      <w:marLeft w:val="360"/>
      <w:marRight w:val="360"/>
      <w:marTop w:val="360"/>
      <w:marBottom w:val="360"/>
      <w:divBdr>
        <w:top w:val="none" w:sz="0" w:space="0" w:color="auto"/>
        <w:left w:val="none" w:sz="0" w:space="0" w:color="auto"/>
        <w:bottom w:val="none" w:sz="0" w:space="0" w:color="auto"/>
        <w:right w:val="none" w:sz="0" w:space="0" w:color="auto"/>
      </w:divBdr>
    </w:div>
    <w:div w:id="1744722764">
      <w:bodyDiv w:val="1"/>
      <w:marLeft w:val="360"/>
      <w:marRight w:val="360"/>
      <w:marTop w:val="360"/>
      <w:marBottom w:val="360"/>
      <w:divBdr>
        <w:top w:val="none" w:sz="0" w:space="0" w:color="auto"/>
        <w:left w:val="none" w:sz="0" w:space="0" w:color="auto"/>
        <w:bottom w:val="none" w:sz="0" w:space="0" w:color="auto"/>
        <w:right w:val="none" w:sz="0" w:space="0" w:color="auto"/>
      </w:divBdr>
    </w:div>
    <w:div w:id="1797485690">
      <w:bodyDiv w:val="1"/>
      <w:marLeft w:val="360"/>
      <w:marRight w:val="360"/>
      <w:marTop w:val="360"/>
      <w:marBottom w:val="360"/>
      <w:divBdr>
        <w:top w:val="none" w:sz="0" w:space="0" w:color="auto"/>
        <w:left w:val="none" w:sz="0" w:space="0" w:color="auto"/>
        <w:bottom w:val="none" w:sz="0" w:space="0" w:color="auto"/>
        <w:right w:val="none" w:sz="0" w:space="0" w:color="auto"/>
      </w:divBdr>
    </w:div>
    <w:div w:id="1816797024">
      <w:bodyDiv w:val="1"/>
      <w:marLeft w:val="360"/>
      <w:marRight w:val="360"/>
      <w:marTop w:val="360"/>
      <w:marBottom w:val="360"/>
      <w:divBdr>
        <w:top w:val="none" w:sz="0" w:space="0" w:color="auto"/>
        <w:left w:val="none" w:sz="0" w:space="0" w:color="auto"/>
        <w:bottom w:val="none" w:sz="0" w:space="0" w:color="auto"/>
        <w:right w:val="none" w:sz="0" w:space="0" w:color="auto"/>
      </w:divBdr>
    </w:div>
    <w:div w:id="1826628520">
      <w:bodyDiv w:val="1"/>
      <w:marLeft w:val="360"/>
      <w:marRight w:val="360"/>
      <w:marTop w:val="360"/>
      <w:marBottom w:val="360"/>
      <w:divBdr>
        <w:top w:val="none" w:sz="0" w:space="0" w:color="auto"/>
        <w:left w:val="none" w:sz="0" w:space="0" w:color="auto"/>
        <w:bottom w:val="none" w:sz="0" w:space="0" w:color="auto"/>
        <w:right w:val="none" w:sz="0" w:space="0" w:color="auto"/>
      </w:divBdr>
    </w:div>
    <w:div w:id="1902714582">
      <w:bodyDiv w:val="1"/>
      <w:marLeft w:val="360"/>
      <w:marRight w:val="360"/>
      <w:marTop w:val="360"/>
      <w:marBottom w:val="360"/>
      <w:divBdr>
        <w:top w:val="none" w:sz="0" w:space="0" w:color="auto"/>
        <w:left w:val="none" w:sz="0" w:space="0" w:color="auto"/>
        <w:bottom w:val="none" w:sz="0" w:space="0" w:color="auto"/>
        <w:right w:val="none" w:sz="0" w:space="0" w:color="auto"/>
      </w:divBdr>
    </w:div>
    <w:div w:id="1918633242">
      <w:bodyDiv w:val="1"/>
      <w:marLeft w:val="0"/>
      <w:marRight w:val="0"/>
      <w:marTop w:val="0"/>
      <w:marBottom w:val="0"/>
      <w:divBdr>
        <w:top w:val="none" w:sz="0" w:space="0" w:color="auto"/>
        <w:left w:val="none" w:sz="0" w:space="0" w:color="auto"/>
        <w:bottom w:val="none" w:sz="0" w:space="0" w:color="auto"/>
        <w:right w:val="none" w:sz="0" w:space="0" w:color="auto"/>
      </w:divBdr>
      <w:divsChild>
        <w:div w:id="493884073">
          <w:marLeft w:val="0"/>
          <w:marRight w:val="0"/>
          <w:marTop w:val="0"/>
          <w:marBottom w:val="0"/>
          <w:divBdr>
            <w:top w:val="none" w:sz="0" w:space="0" w:color="auto"/>
            <w:left w:val="none" w:sz="0" w:space="0" w:color="auto"/>
            <w:bottom w:val="none" w:sz="0" w:space="0" w:color="auto"/>
            <w:right w:val="none" w:sz="0" w:space="0" w:color="auto"/>
          </w:divBdr>
        </w:div>
      </w:divsChild>
    </w:div>
    <w:div w:id="2003389143">
      <w:bodyDiv w:val="1"/>
      <w:marLeft w:val="360"/>
      <w:marRight w:val="360"/>
      <w:marTop w:val="360"/>
      <w:marBottom w:val="360"/>
      <w:divBdr>
        <w:top w:val="none" w:sz="0" w:space="0" w:color="auto"/>
        <w:left w:val="none" w:sz="0" w:space="0" w:color="auto"/>
        <w:bottom w:val="none" w:sz="0" w:space="0" w:color="auto"/>
        <w:right w:val="none" w:sz="0" w:space="0" w:color="auto"/>
      </w:divBdr>
    </w:div>
    <w:div w:id="2091659958">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wda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AC243-1BE3-43C4-B92A-934D81F4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Parshat Ki Tisa – Smoke Screen פרשת כי תשא</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Parshat Ki Tisa – Smoke Screen פרשת כי תשא</dc:title>
  <dc:subject/>
  <dc:creator>Simon</dc:creator>
  <cp:keywords>Parshat Ki Tisa – Smoke Screen פרשת כי תשא</cp:keywords>
  <dc:description>Parshat Ki Tisa – Smoke Screen פרשת כי תשא
Parshat Ki Sisa Ki Sisah Ki Tisa Ki Tisah Ki-Tisa Ki-Tisah KiTisa KiTisah Simon Wolf Parsha Parshas Parshat Hashavua Hashavuah Weekly Sidra Sidrah Portion
Weekly Parsha Shiur – Discovering the Hidden Treasures and Patterns of the Torah. www.swdaf.com.</dc:description>
  <cp:lastModifiedBy>Simon Wolf</cp:lastModifiedBy>
  <cp:revision>36</cp:revision>
  <cp:lastPrinted>2023-03-12T15:24:00Z</cp:lastPrinted>
  <dcterms:created xsi:type="dcterms:W3CDTF">2024-02-29T22:21:00Z</dcterms:created>
  <dcterms:modified xsi:type="dcterms:W3CDTF">2024-03-01T13:50:00Z</dcterms:modified>
</cp:coreProperties>
</file>