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1F57" w14:textId="77777777" w:rsidR="00516018" w:rsidRDefault="00516018" w:rsidP="00516018">
      <w:pPr>
        <w:spacing w:line="480" w:lineRule="auto"/>
        <w:ind w:firstLine="720"/>
        <w:jc w:val="center"/>
        <w:rPr>
          <w:rFonts w:ascii="Times New Roman" w:hAnsi="Times New Roman"/>
          <w:smallCaps/>
          <w:sz w:val="32"/>
          <w:szCs w:val="32"/>
        </w:rPr>
      </w:pPr>
    </w:p>
    <w:p w14:paraId="78B74A3C" w14:textId="77777777" w:rsidR="00516018" w:rsidRDefault="00516018" w:rsidP="00516018">
      <w:pPr>
        <w:spacing w:line="480" w:lineRule="auto"/>
        <w:ind w:firstLine="720"/>
        <w:jc w:val="center"/>
        <w:rPr>
          <w:rFonts w:ascii="Times New Roman" w:hAnsi="Times New Roman"/>
          <w:smallCaps/>
          <w:sz w:val="32"/>
          <w:szCs w:val="32"/>
        </w:rPr>
      </w:pPr>
    </w:p>
    <w:p w14:paraId="0E1215BC" w14:textId="2522914A" w:rsidR="00516018" w:rsidRDefault="00516018" w:rsidP="00516018">
      <w:pPr>
        <w:spacing w:line="480" w:lineRule="auto"/>
        <w:ind w:firstLine="720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Hineini</w:t>
      </w:r>
    </w:p>
    <w:p w14:paraId="3A2C7902" w14:textId="79CDAD6D" w:rsidR="00516018" w:rsidRPr="00516018" w:rsidRDefault="00516018" w:rsidP="00516018">
      <w:pPr>
        <w:spacing w:line="480" w:lineRule="auto"/>
        <w:ind w:firstLine="72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Abraham’s Test and Our Future</w:t>
      </w:r>
    </w:p>
    <w:p w14:paraId="66D88A5D" w14:textId="77777777" w:rsidR="00516018" w:rsidRDefault="00516018" w:rsidP="00516018">
      <w:pPr>
        <w:spacing w:line="480" w:lineRule="auto"/>
        <w:ind w:firstLine="720"/>
        <w:jc w:val="center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>by</w:t>
      </w:r>
    </w:p>
    <w:p w14:paraId="1C40ED0D" w14:textId="77777777" w:rsidR="00516018" w:rsidRDefault="00516018" w:rsidP="00516018">
      <w:pPr>
        <w:spacing w:line="480" w:lineRule="auto"/>
        <w:ind w:firstLine="72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Rabbi Eliyahu Safran</w:t>
      </w:r>
    </w:p>
    <w:p w14:paraId="53C4D9DD" w14:textId="77777777" w:rsidR="00FB2F9F" w:rsidRPr="00AE6252" w:rsidRDefault="00FB2F9F" w:rsidP="00516018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0CAB7" w14:textId="77777777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184A3" w14:textId="1492EB58" w:rsidR="00FB2F9F" w:rsidRPr="00516018" w:rsidRDefault="00FB2F9F" w:rsidP="0051601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60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And Abraham raised his eyes and saw - behold a ram! - afterwards, caught in the thicket by its horns, so Abraham went and took the ram and offered it as an offering instead of his son</w:t>
      </w:r>
      <w:r w:rsidRPr="005160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(Bereishit 22:13)</w:t>
      </w:r>
    </w:p>
    <w:p w14:paraId="09DA1C43" w14:textId="77777777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E9A4A" w14:textId="13A1B553" w:rsidR="00516018" w:rsidRDefault="00516018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dare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imagine Abraham’s heart at that awful moment when he was tested and called to place his son, his only son, the son he loved, upon an altar to be sacrificed? 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Who could fathom his soul in that moment of utter obedience to God?  And let us be clear, the moment was solely about Abraham’s faith and obedience.  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 was no punishment for some transgression on Yitzchak’s part</w:t>
      </w:r>
      <w:r w:rsidR="007C4776">
        <w:rPr>
          <w:rFonts w:ascii="Times New Roman" w:eastAsia="Times New Roman" w:hAnsi="Times New Roman" w:cs="Times New Roman"/>
          <w:color w:val="000000"/>
          <w:sz w:val="24"/>
          <w:szCs w:val="24"/>
        </w:rPr>
        <w:t>, for Yitzchak had made no transgression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>He was pure.</w:t>
      </w:r>
    </w:p>
    <w:p w14:paraId="0F7AEEEA" w14:textId="7753361F" w:rsidR="00FB2F9F" w:rsidRPr="00AE6252" w:rsidRDefault="00516018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asked Abraham to sacrifice his son is the same God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who revealed Himself to Abraham and had given him Yitzchak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fulfillment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promise and covenant with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Abraham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This God before whom anyone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Abraham would break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Abraham – 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 w:rsid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HaElokim nisa et Avraham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to use his own hand to sacrifice the son of his old age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son through whom that </w:t>
      </w:r>
      <w:r w:rsidR="006025E7">
        <w:rPr>
          <w:rFonts w:ascii="Times New Roman" w:eastAsia="Times New Roman" w:hAnsi="Times New Roman" w:cs="Times New Roman"/>
          <w:color w:val="000000"/>
          <w:sz w:val="24"/>
          <w:szCs w:val="24"/>
        </w:rPr>
        <w:t>promise,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covenant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would be realized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234D96F4" w14:textId="7D0790FF" w:rsidR="006A155A" w:rsidRDefault="006F21D3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Midrash teaches us that the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Torah uses the word 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nisa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suggest elevation, like 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banner flying high above an army as it marches forward.  So immediately, we sense that in this test, God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is exalting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Abraham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that in his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earlier trials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Abraham rose higher and higher until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here,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at the moment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Akedah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was the ultimate test.  After this, Abraham could reach no higher.  </w:t>
      </w:r>
    </w:p>
    <w:p w14:paraId="7A2C3FCD" w14:textId="19D281B0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21D3">
        <w:rPr>
          <w:rFonts w:ascii="Times New Roman" w:eastAsia="Times New Roman" w:hAnsi="Times New Roman" w:cs="Times New Roman"/>
          <w:color w:val="000000"/>
          <w:sz w:val="24"/>
          <w:szCs w:val="24"/>
        </w:rPr>
        <w:t>never again speak directly to him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454698F" w14:textId="13EC3094" w:rsidR="00754580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Abraham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man of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perfect 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>faith,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this </w:t>
      </w:r>
      <w:r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nisayon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each and e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very detail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his faith directed him. 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e took in his hand the fire and the knife, and the two went together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(22:6</w:t>
      </w:r>
      <w:r w:rsidR="006025E7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025E7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lesser men, tremble just in the reading of this awesome narrative. 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avert our eyes 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>as,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Abraham stretched out his hand and took the knife to slaughter his son</w:t>
      </w:r>
      <w:r w:rsidR="007545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(22:10) </w:t>
      </w:r>
    </w:p>
    <w:p w14:paraId="06339557" w14:textId="48B50A04" w:rsidR="00D509F4" w:rsidRDefault="00754580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“No!” 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souls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cry out. God would never allow this!  And indeed, </w:t>
      </w:r>
      <w:r w:rsidR="00D509F4">
        <w:rPr>
          <w:rFonts w:ascii="Times New Roman" w:eastAsia="Times New Roman" w:hAnsi="Times New Roman" w:cs="Times New Roman"/>
          <w:color w:val="000000"/>
          <w:sz w:val="24"/>
          <w:szCs w:val="24"/>
        </w:rPr>
        <w:t>an angel called to him from heaven.  “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Do not stretch your hand against the lad no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anything to him for now I know that you are a God-fearing man...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(22:11</w:t>
      </w:r>
      <w:r w:rsidR="00D509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</w:p>
    <w:p w14:paraId="351C5E4A" w14:textId="77777777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3886A" w14:textId="2C38E4E4" w:rsidR="00AD3127" w:rsidRDefault="00AD3127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stopped with the knife held high is almost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disquieting to us 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test itself!  What are we to think?  What was Abraham to think?  </w:t>
      </w:r>
    </w:p>
    <w:p w14:paraId="1C5A1706" w14:textId="75C1B682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Rav Soloveitchik explain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AD3127">
        <w:rPr>
          <w:rFonts w:ascii="Times New Roman" w:eastAsia="Times New Roman" w:hAnsi="Times New Roman" w:cs="Times New Roman"/>
          <w:color w:val="000000"/>
          <w:sz w:val="24"/>
          <w:szCs w:val="24"/>
        </w:rPr>
        <w:t>…[man]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belongs to God, body and soul. God own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existence at every level</w:t>
      </w:r>
      <w:r w:rsidR="00AD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physical, spiritual, and social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time to time, God calls upon man to return to Him whatever is His. 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He demands that man give not a part but the whole of himself.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Abraham </w:t>
      </w:r>
      <w:r w:rsidR="00AD3127">
        <w:rPr>
          <w:rFonts w:ascii="Times New Roman" w:eastAsia="Times New Roman" w:hAnsi="Times New Roman" w:cs="Times New Roman"/>
          <w:color w:val="000000"/>
          <w:sz w:val="24"/>
          <w:szCs w:val="24"/>
        </w:rPr>
        <w:t>was the perfect servant of God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>He was willing to give all.  When God told him to sacrifice his son,</w:t>
      </w:r>
      <w:r w:rsidR="00EB746C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Abraham surrendered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</w:t>
      </w:r>
      <w:r w:rsidR="00EB746C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argument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debate.  Unlike him, we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argue with God against any minor misfortune 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>or challenge.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32085D" w14:textId="77777777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779A8" w14:textId="5F847CA7" w:rsidR="00A81195" w:rsidRDefault="00A81195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does that leave us?  What are we to make of this “test”?   As Jews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6A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munah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know there is something here for us</w:t>
      </w:r>
      <w:r w:rsidR="006A1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this test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just for Abraham.  There is more than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2E0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this story; there is something here that speaks not just to Abraham’s faith and experience but to our own.  </w:t>
      </w:r>
    </w:p>
    <w:p w14:paraId="493D9830" w14:textId="0A62A58E" w:rsidR="002C144D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Pesikta Rabbasi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teaches us that the Akedah took place on Rosh Hashana</w:t>
      </w:r>
      <w:r w:rsidR="00A81195">
        <w:rPr>
          <w:rFonts w:ascii="Times New Roman" w:eastAsia="Times New Roman" w:hAnsi="Times New Roman" w:cs="Times New Roman"/>
          <w:color w:val="000000"/>
          <w:sz w:val="24"/>
          <w:szCs w:val="24"/>
        </w:rPr>
        <w:t>, which is why the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Torah reading for the second day of Rosh Hashanah is the </w:t>
      </w:r>
      <w:r w:rsidRPr="00A811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parasha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Akedah. 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81195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hroughout 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A81195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Rosh Hashanah prayers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 God 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to,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mercifully remember today, the Akedah of Yitzchak </w:t>
      </w:r>
      <w:r w:rsidRPr="002C1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for the sake of his offspring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2E0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we learn that 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>God’s response to Abraham’s perfect faith is a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promise 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2C144D" w:rsidRPr="00EB7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promise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of Jewish survival and triumph</w:t>
      </w:r>
      <w:r w:rsidR="002C144D">
        <w:rPr>
          <w:rFonts w:ascii="Times New Roman" w:eastAsia="Times New Roman" w:hAnsi="Times New Roman" w:cs="Times New Roman"/>
          <w:color w:val="000000"/>
          <w:sz w:val="24"/>
          <w:szCs w:val="24"/>
        </w:rPr>
        <w:t>; a promise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sustains us to this very day.  </w:t>
      </w:r>
    </w:p>
    <w:p w14:paraId="66D05763" w14:textId="09B1AF89" w:rsidR="002E02A8" w:rsidRDefault="002C144D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I taught history</w:t>
      </w:r>
      <w:r w:rsidR="002E0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F40D3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E02A8">
        <w:rPr>
          <w:rFonts w:ascii="Times New Roman" w:eastAsia="Times New Roman" w:hAnsi="Times New Roman" w:cs="Times New Roman"/>
          <w:color w:val="000000"/>
          <w:sz w:val="24"/>
          <w:szCs w:val="24"/>
        </w:rPr>
        <w:t>eshiva</w:t>
      </w:r>
      <w:r w:rsidR="00F40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would often challenge my students to explain why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we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 the earth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Rome, Greece, Byzantine</w:t>
      </w:r>
      <w:r w:rsidR="002E0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E0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great empires rose and fell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why we,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 Yisrael</w:t>
      </w:r>
      <w:r w:rsidR="002E0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E02A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land, without armies, without resources</w:t>
      </w:r>
      <w:r w:rsidR="002E0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survived despite a </w:t>
      </w:r>
      <w:r w:rsidR="002E0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wicked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Haman in each and every generation rising to try and destroy us.  </w:t>
      </w:r>
    </w:p>
    <w:p w14:paraId="7667DBD5" w14:textId="7B50E36E" w:rsidR="002C144D" w:rsidRDefault="002C144D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told 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students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explanation resides in that </w:t>
      </w:r>
      <w:r w:rsidR="006025E7">
        <w:rPr>
          <w:rFonts w:ascii="Times New Roman" w:eastAsia="Times New Roman" w:hAnsi="Times New Roman" w:cs="Times New Roman"/>
          <w:color w:val="000000"/>
          <w:sz w:val="24"/>
          <w:szCs w:val="24"/>
        </w:rPr>
        <w:t>long-ago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moment on Moriah when, “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Abraham raised his eyes and saw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behold, a ram! afterwards, caught in the thicket by its horns...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2E45368B" w14:textId="0F2E8F72" w:rsidR="002C144D" w:rsidRDefault="002C144D" w:rsidP="002C144D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F1E4D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this explain our survival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?” my students demanded.  </w:t>
      </w:r>
    </w:p>
    <w:p w14:paraId="395C7606" w14:textId="0795D746" w:rsidR="00FB2F9F" w:rsidRPr="00AE6252" w:rsidRDefault="002C144D" w:rsidP="002C144D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day,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told them,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Abraham was shown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test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about his individual faith</w:t>
      </w:r>
      <w:r w:rsidR="00EB746C">
        <w:rPr>
          <w:rFonts w:ascii="Times New Roman" w:eastAsia="Times New Roman" w:hAnsi="Times New Roman" w:cs="Times New Roman"/>
          <w:color w:val="000000"/>
          <w:sz w:val="24"/>
          <w:szCs w:val="24"/>
        </w:rPr>
        <w:t>.  That faith he had been called upon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many times.  By this test,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God created the 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Abraham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descendants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survive 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adversity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2B28A836" w14:textId="77777777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F1670" w14:textId="62BE9FA7" w:rsidR="00841B19" w:rsidRPr="00AE6252" w:rsidRDefault="004D2705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Bivolari over a century ago,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Yisrael Antonier asked my grandfather </w:t>
      </w:r>
      <w:r w:rsidR="00F40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HaGaon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Rav Bezalel Zev Shafran ZT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L to explain the Onkelos translation o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FB2F9F" w:rsidRPr="00841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pasuk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Vayisa Avraham et einav, v</w:t>
      </w:r>
      <w:r w:rsid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hinei ayil </w:t>
      </w:r>
      <w:r w:rsidR="00841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ahar 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</w:t>
      </w:r>
      <w:r w:rsid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ehaz b</w:t>
      </w:r>
      <w:r w:rsid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sevakh b</w:t>
      </w:r>
      <w:r w:rsid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karnav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Abraham raised his eyes after these and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saw that </w:t>
      </w:r>
      <w:r w:rsidR="00FB2F9F" w:rsidRP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one ram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caught in the thicket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question about the translation was insightful. 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>Unlike Onkelos, the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Torah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F9F" w:rsidRPr="00841B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does not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 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ayil echad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(one ram), 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rather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says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ayil ahar</w:t>
      </w:r>
      <w:r w:rsidR="00841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(other or another ram)</w:t>
      </w:r>
      <w:r w:rsidR="00FB2F9F" w:rsidRPr="00AE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841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>Andy yet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, there was no other ram!</w:t>
      </w:r>
    </w:p>
    <w:p w14:paraId="0BCB7F99" w14:textId="544994DD" w:rsidR="007C34F4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grandfather 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referenced a number of texts in his response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query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which spoke to us and not Abraham. 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>First he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quoted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Rav Yudan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After (</w:t>
      </w:r>
      <w:r w:rsidRPr="00841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ahar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) all the generations, your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sons will be caught up by sin and ensnared by troubles, but they will be ultimately redeemed by the horns of this, as said by the prophet Zechariah (9:14)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The Lord God shall sound the ram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s horn...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>Then he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turned to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Rav Hanina b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r Yitzchak</w:t>
      </w:r>
      <w:r w:rsidR="00841B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that day, our father Abraham watched that ram get stuck in one thicket, extricate itself and go free, get stuck in a tree, extricate itself, and go free, get stuck in one forest and extricate itself and go free..... It should have said that it was caught by its horns; since it says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caught in a thicket by its horns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derive, the </w:t>
      </w:r>
      <w:r w:rsidR="00F40D3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baz explains, that 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constantly extricated itself and went free.  So </w:t>
      </w:r>
      <w:r w:rsidR="00F40D34" w:rsidRPr="00EB7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Hakadosh</w:t>
      </w:r>
      <w:r w:rsidRPr="00EB74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Boruch hu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to him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So will your children be caught up by their sins and ensnared by kingdoms from Babylon to Media, from Media to Greece, and from Greece to Rome.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  Abraham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, hearing this,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taken aback and ask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ed,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ill it be like this forever?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”  God said,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ultimately be redeemed by the horns of </w:t>
      </w:r>
      <w:r w:rsidRPr="007C3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</w:t>
      </w:r>
      <w:r w:rsidRPr="00AE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ram, as it says (Zechariah 9:14) 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The Lord God shall sound the ram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s horn...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14:paraId="498590EE" w14:textId="4B451E17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th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ese readings,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grandfather 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suggested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far from a mistranslation, 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Onkelos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translation 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perfect sense, for he was alluding to all these events throughout the generations. Likewise, his translation of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one ram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="007C34F4">
        <w:rPr>
          <w:rFonts w:ascii="Times New Roman" w:eastAsia="Times New Roman" w:hAnsi="Times New Roman" w:cs="Times New Roman"/>
          <w:color w:val="000000"/>
          <w:sz w:val="24"/>
          <w:szCs w:val="24"/>
        </w:rPr>
        <w:t>correct</w:t>
      </w:r>
      <w:r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there was only one ram there. </w:t>
      </w:r>
    </w:p>
    <w:p w14:paraId="56DA516B" w14:textId="6E7AC6E9" w:rsidR="00843823" w:rsidRDefault="00843823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showed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Abraham the future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was surely even more frightening for his eyes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behold and his heart to contemplate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our own looking back.  There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hardly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time in all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history when someone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somewhere did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try to destroy us, through violence or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assimilat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ion.  </w:t>
      </w:r>
    </w:p>
    <w:p w14:paraId="2415D547" w14:textId="7A369E32" w:rsidR="00FB2F9F" w:rsidRPr="00AE6252" w:rsidRDefault="00843823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As Abraham raised that knife on Moriah that morning, he saw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beneath that sharp edge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just his son but the future of his people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moment of revelation, his heart was surely broken… but then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suddenly</w:t>
      </w:r>
      <w:r w:rsid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ram appear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caught in the thicket by its horn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that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very same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that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one</w:t>
      </w:r>
      <w:r w:rsidR="00FB2F9F" w:rsidRPr="00AE6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horn </w:t>
      </w:r>
      <w:r w:rsidR="006C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will be sounded to herald the ultimate redemption. </w:t>
      </w:r>
    </w:p>
    <w:p w14:paraId="74A3BDF6" w14:textId="77777777" w:rsidR="00FB2F9F" w:rsidRPr="00AE6252" w:rsidRDefault="00FB2F9F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03A4FB" w14:textId="65E9EAFC" w:rsidR="00770F98" w:rsidRDefault="00357B85" w:rsidP="00AE625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wrestling with this difficult – and seemingly incorrect – translation from Onkelos, my grandfather made clear that to the man of faith there is more </w:t>
      </w:r>
      <w:r w:rsidR="00105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text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 “meets the eye”.  A faithful Jew sees “</w:t>
      </w:r>
      <w:r w:rsidR="00105AEA">
        <w:rPr>
          <w:rFonts w:ascii="Times New Roman" w:eastAsia="Times New Roman" w:hAnsi="Times New Roman" w:cs="Times New Roman"/>
          <w:color w:val="000000"/>
          <w:sz w:val="24"/>
          <w:szCs w:val="24"/>
        </w:rPr>
        <w:t>deeper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105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mere text of the story and sees the hand of God writing a narrative of </w:t>
      </w:r>
      <w:r w:rsidR="00F8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 greater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meaning.  </w:t>
      </w:r>
      <w:r w:rsidR="0077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Jews understand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 w:rsidR="00F8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sounding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shofar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call to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teshuvah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 call to repent and improve</w:t>
      </w:r>
      <w:r w:rsidR="00770F98">
        <w:rPr>
          <w:rFonts w:ascii="Times New Roman" w:eastAsia="Times New Roman" w:hAnsi="Times New Roman" w:cs="Times New Roman"/>
          <w:color w:val="000000"/>
          <w:sz w:val="24"/>
          <w:szCs w:val="24"/>
        </w:rPr>
        <w:t>.  The believing Jew knows that in that powerful blast there is also a call to better wrestle with and understand the mystery of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Jewish survival</w:t>
      </w:r>
      <w:r w:rsidR="0077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mystery first revealed and explained </w:t>
      </w:r>
      <w:r w:rsidR="00FB2F9F" w:rsidRPr="00AE6252">
        <w:rPr>
          <w:rFonts w:ascii="Times New Roman" w:eastAsia="Times New Roman" w:hAnsi="Times New Roman" w:cs="Times New Roman"/>
          <w:color w:val="000000"/>
          <w:sz w:val="24"/>
          <w:szCs w:val="24"/>
        </w:rPr>
        <w:t>to Abraham</w:t>
      </w:r>
      <w:r w:rsidR="0077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most exalted and frightening test </w:t>
      </w:r>
      <w:r w:rsidR="009A7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man </w:t>
      </w:r>
      <w:r w:rsidR="0077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ever confront – </w:t>
      </w:r>
      <w:r w:rsidR="00F8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 w:rsidR="0077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promise of the future </w:t>
      </w:r>
      <w:r w:rsidR="00F8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="00770F98">
        <w:rPr>
          <w:rFonts w:ascii="Times New Roman" w:eastAsia="Times New Roman" w:hAnsi="Times New Roman" w:cs="Times New Roman"/>
          <w:color w:val="000000"/>
          <w:sz w:val="24"/>
          <w:szCs w:val="24"/>
        </w:rPr>
        <w:t>on the altar before him, about to be eliminated by his very hand.</w:t>
      </w:r>
    </w:p>
    <w:p w14:paraId="2B419764" w14:textId="554699D5" w:rsidR="00AC35DF" w:rsidRDefault="00FB2F9F" w:rsidP="00AE6252">
      <w:pPr>
        <w:spacing w:line="480" w:lineRule="auto"/>
        <w:ind w:firstLine="720"/>
        <w:rPr>
          <w:rFonts w:ascii="Times New Roman" w:hAnsi="Times New Roman" w:cs="Times New Roman"/>
        </w:rPr>
      </w:pPr>
      <w:r w:rsidRPr="00AE62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62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885EB8" w14:textId="4C95C5B8" w:rsidR="00AC35DF" w:rsidRDefault="00AC35D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CF03AE" w14:textId="28CCE9E7" w:rsidR="00AC35DF" w:rsidRDefault="00AC35D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8360587" w14:textId="660C59B6" w:rsidR="00AC35DF" w:rsidRPr="00AC35DF" w:rsidRDefault="00AC35DF" w:rsidP="00AC35DF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C35DF">
        <w:rPr>
          <w:rFonts w:ascii="Times New Roman" w:eastAsia="Times New Roman" w:hAnsi="Times New Roman" w:cs="Times New Roman"/>
          <w:sz w:val="24"/>
          <w:szCs w:val="24"/>
        </w:rPr>
        <w:t>In the words of my grandfather Rav Bezalel Zev Shafran zt’l</w:t>
      </w:r>
    </w:p>
    <w:p w14:paraId="5562DBC4" w14:textId="77777777" w:rsidR="00AC35DF" w:rsidRDefault="00AC35DF" w:rsidP="00AE625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2F111D9" w14:textId="530DD9A1" w:rsidR="004B0A6F" w:rsidRPr="00AE6252" w:rsidRDefault="00AC35DF" w:rsidP="00AE6252">
      <w:pPr>
        <w:spacing w:line="480" w:lineRule="auto"/>
        <w:ind w:firstLine="720"/>
        <w:rPr>
          <w:rFonts w:ascii="Times New Roman" w:hAnsi="Times New Roman" w:cs="Times New Roman"/>
        </w:rPr>
      </w:pPr>
      <w:r w:rsidRPr="00AC35DF">
        <w:rPr>
          <w:rFonts w:ascii="Times New Roman" w:hAnsi="Times New Roman" w:cs="Times New Roman"/>
          <w:noProof/>
        </w:rPr>
        <w:drawing>
          <wp:inline distT="0" distB="0" distL="0" distR="0" wp14:anchorId="4FE0494F" wp14:editId="51276BC2">
            <wp:extent cx="5943600" cy="309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A6F" w:rsidRPr="00AE62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0113C" w14:textId="77777777" w:rsidR="00D20BA5" w:rsidRDefault="00D20BA5" w:rsidP="006F21D3">
      <w:r>
        <w:separator/>
      </w:r>
    </w:p>
  </w:endnote>
  <w:endnote w:type="continuationSeparator" w:id="0">
    <w:p w14:paraId="06D74C68" w14:textId="77777777" w:rsidR="00D20BA5" w:rsidRDefault="00D20BA5" w:rsidP="006F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080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548CB" w14:textId="3C28096F" w:rsidR="006F21D3" w:rsidRDefault="006F21D3">
        <w:pPr>
          <w:pStyle w:val="Footer"/>
          <w:jc w:val="right"/>
        </w:pPr>
        <w:r w:rsidRPr="006F21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21D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21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F21D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F21D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62F7EEB" w14:textId="77777777" w:rsidR="006F21D3" w:rsidRDefault="006F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6E1D" w14:textId="77777777" w:rsidR="00D20BA5" w:rsidRDefault="00D20BA5" w:rsidP="006F21D3">
      <w:r>
        <w:separator/>
      </w:r>
    </w:p>
  </w:footnote>
  <w:footnote w:type="continuationSeparator" w:id="0">
    <w:p w14:paraId="5D452EC9" w14:textId="77777777" w:rsidR="00D20BA5" w:rsidRDefault="00D20BA5" w:rsidP="006F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0619" w14:textId="229FC67D" w:rsidR="006F21D3" w:rsidRPr="006F21D3" w:rsidRDefault="006F21D3">
    <w:pPr>
      <w:pStyle w:val="Header"/>
      <w:rPr>
        <w:rFonts w:ascii="Times New Roman" w:hAnsi="Times New Roman" w:cs="Times New Roman"/>
        <w:sz w:val="20"/>
        <w:szCs w:val="20"/>
      </w:rPr>
    </w:pPr>
    <w:r w:rsidRPr="006F21D3">
      <w:rPr>
        <w:rFonts w:ascii="Times New Roman" w:hAnsi="Times New Roman" w:cs="Times New Roman"/>
        <w:sz w:val="20"/>
        <w:szCs w:val="20"/>
      </w:rPr>
      <w:t>Eliyahu Safran</w:t>
    </w:r>
  </w:p>
  <w:p w14:paraId="60432A48" w14:textId="77777777" w:rsidR="006F21D3" w:rsidRDefault="006F2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9F"/>
    <w:rsid w:val="000A4C16"/>
    <w:rsid w:val="000F6E3E"/>
    <w:rsid w:val="00105AEA"/>
    <w:rsid w:val="002C144D"/>
    <w:rsid w:val="002E02A8"/>
    <w:rsid w:val="00357B85"/>
    <w:rsid w:val="004053D1"/>
    <w:rsid w:val="004B0A6F"/>
    <w:rsid w:val="004D2705"/>
    <w:rsid w:val="00516018"/>
    <w:rsid w:val="006025E7"/>
    <w:rsid w:val="00690CCB"/>
    <w:rsid w:val="006A155A"/>
    <w:rsid w:val="006C139C"/>
    <w:rsid w:val="006F21D3"/>
    <w:rsid w:val="00754580"/>
    <w:rsid w:val="00770F98"/>
    <w:rsid w:val="007C34F4"/>
    <w:rsid w:val="007C4776"/>
    <w:rsid w:val="00841B19"/>
    <w:rsid w:val="00843823"/>
    <w:rsid w:val="00894844"/>
    <w:rsid w:val="008F1E4D"/>
    <w:rsid w:val="009A78FF"/>
    <w:rsid w:val="00A81195"/>
    <w:rsid w:val="00AC35DF"/>
    <w:rsid w:val="00AD3127"/>
    <w:rsid w:val="00AE6252"/>
    <w:rsid w:val="00D20BA5"/>
    <w:rsid w:val="00D509F4"/>
    <w:rsid w:val="00EB746C"/>
    <w:rsid w:val="00F40D34"/>
    <w:rsid w:val="00F845FE"/>
    <w:rsid w:val="00FB2F9F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6097"/>
  <w15:chartTrackingRefBased/>
  <w15:docId w15:val="{C6AE179B-67C6-4320-9450-457CEF0D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9F"/>
    <w:pPr>
      <w:spacing w:line="240" w:lineRule="auto"/>
      <w:ind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1D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D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1196</Words>
  <Characters>6820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Woolfe</dc:creator>
  <cp:keywords/>
  <dc:description/>
  <cp:lastModifiedBy>Safran, Eliyahu</cp:lastModifiedBy>
  <cp:revision>2</cp:revision>
  <dcterms:created xsi:type="dcterms:W3CDTF">2021-10-13T12:31:00Z</dcterms:created>
  <dcterms:modified xsi:type="dcterms:W3CDTF">2021-10-13T12:31:00Z</dcterms:modified>
</cp:coreProperties>
</file>