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8" w:rsidRPr="000F2E70" w:rsidRDefault="00FA7D98" w:rsidP="0004713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F2E70">
        <w:rPr>
          <w:rFonts w:asciiTheme="majorBidi" w:hAnsiTheme="majorBidi" w:cstheme="majorBidi"/>
          <w:b/>
          <w:bCs/>
          <w:sz w:val="24"/>
          <w:szCs w:val="24"/>
        </w:rPr>
        <w:t>Ta</w:t>
      </w:r>
      <w:r w:rsidR="00047137" w:rsidRPr="000F2E70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0F2E70">
        <w:rPr>
          <w:rFonts w:asciiTheme="majorBidi" w:hAnsiTheme="majorBidi" w:cstheme="majorBidi"/>
          <w:b/>
          <w:bCs/>
          <w:sz w:val="24"/>
          <w:szCs w:val="24"/>
        </w:rPr>
        <w:t>anis</w:t>
      </w:r>
      <w:proofErr w:type="spell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Esther</w:t>
      </w:r>
      <w:r w:rsidR="00047137"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Ta</w:t>
      </w:r>
      <w:r w:rsidR="00047137"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’</w:t>
      </w:r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anis</w:t>
      </w:r>
      <w:proofErr w:type="spell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Simcha</w:t>
      </w:r>
      <w:proofErr w:type="spellEnd"/>
    </w:p>
    <w:p w:rsidR="00FA7D98" w:rsidRPr="000F2E70" w:rsidRDefault="00FA7D98" w:rsidP="0004713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47137" w:rsidRPr="000F2E70" w:rsidRDefault="00047137" w:rsidP="003918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What historical event are we remembering and thinking about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Esther? There are two </w:t>
      </w:r>
      <w:r w:rsidRPr="000F2E70">
        <w:rPr>
          <w:rFonts w:asciiTheme="majorBidi" w:hAnsiTheme="majorBidi" w:cstheme="majorBidi"/>
          <w:sz w:val="24"/>
          <w:szCs w:val="24"/>
        </w:rPr>
        <w:t>answers given to this question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. One is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zecher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the three</w:t>
      </w:r>
      <w:r w:rsidRPr="000F2E70">
        <w:rPr>
          <w:rFonts w:asciiTheme="majorBidi" w:hAnsiTheme="majorBidi" w:cstheme="majorBidi"/>
          <w:sz w:val="24"/>
          <w:szCs w:val="24"/>
        </w:rPr>
        <w:t>-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day fast that Esther declared before she went to </w:t>
      </w:r>
      <w:r w:rsidRPr="000F2E70">
        <w:rPr>
          <w:rFonts w:asciiTheme="majorBidi" w:hAnsiTheme="majorBidi" w:cstheme="majorBidi"/>
          <w:sz w:val="24"/>
          <w:szCs w:val="24"/>
        </w:rPr>
        <w:t xml:space="preserve">speak to </w:t>
      </w:r>
      <w:proofErr w:type="spellStart"/>
      <w:r w:rsidR="004264A4">
        <w:rPr>
          <w:rFonts w:asciiTheme="majorBidi" w:hAnsiTheme="majorBidi" w:cstheme="majorBidi"/>
          <w:sz w:val="24"/>
          <w:szCs w:val="24"/>
        </w:rPr>
        <w:t>Achashve</w:t>
      </w:r>
      <w:r w:rsidR="00FA7D98" w:rsidRPr="000F2E70">
        <w:rPr>
          <w:rFonts w:asciiTheme="majorBidi" w:hAnsiTheme="majorBidi" w:cstheme="majorBidi"/>
          <w:sz w:val="24"/>
          <w:szCs w:val="24"/>
        </w:rPr>
        <w:t>rosh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. This three</w:t>
      </w:r>
      <w:r w:rsidRPr="000F2E70">
        <w:rPr>
          <w:rFonts w:asciiTheme="majorBidi" w:hAnsiTheme="majorBidi" w:cstheme="majorBidi"/>
          <w:sz w:val="24"/>
          <w:szCs w:val="24"/>
        </w:rPr>
        <w:t>-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day fast </w:t>
      </w:r>
      <w:r w:rsidRPr="000F2E70">
        <w:rPr>
          <w:rFonts w:asciiTheme="majorBidi" w:hAnsiTheme="majorBidi" w:cstheme="majorBidi"/>
          <w:sz w:val="24"/>
          <w:szCs w:val="24"/>
        </w:rPr>
        <w:t xml:space="preserve">actually </w:t>
      </w:r>
      <w:r w:rsidR="00FA7D98" w:rsidRPr="000F2E70">
        <w:rPr>
          <w:rFonts w:asciiTheme="majorBidi" w:hAnsiTheme="majorBidi" w:cstheme="majorBidi"/>
          <w:sz w:val="24"/>
          <w:szCs w:val="24"/>
        </w:rPr>
        <w:t>took place in Nissan</w:t>
      </w:r>
      <w:r w:rsidRPr="000F2E70">
        <w:rPr>
          <w:rFonts w:asciiTheme="majorBidi" w:hAnsiTheme="majorBidi" w:cstheme="majorBidi"/>
          <w:sz w:val="24"/>
          <w:szCs w:val="24"/>
        </w:rPr>
        <w:t xml:space="preserve"> and coincided with Pesach. </w:t>
      </w:r>
      <w:r w:rsidR="003918EB">
        <w:rPr>
          <w:rFonts w:asciiTheme="majorBidi" w:hAnsiTheme="majorBidi" w:cstheme="majorBidi"/>
          <w:sz w:val="24"/>
          <w:szCs w:val="24"/>
        </w:rPr>
        <w:t xml:space="preserve">The </w:t>
      </w:r>
      <w:r w:rsidR="003918EB">
        <w:rPr>
          <w:rFonts w:asciiTheme="majorBidi" w:hAnsiTheme="majorBidi" w:cstheme="majorBidi"/>
          <w:i/>
          <w:iCs/>
          <w:sz w:val="24"/>
          <w:szCs w:val="24"/>
        </w:rPr>
        <w:t>minhag</w:t>
      </w:r>
      <w:r w:rsidR="003918EB">
        <w:rPr>
          <w:rFonts w:asciiTheme="majorBidi" w:hAnsiTheme="majorBidi" w:cstheme="majorBidi"/>
          <w:sz w:val="24"/>
          <w:szCs w:val="24"/>
        </w:rPr>
        <w:t>, however, is not to fast during Nissan, so</w:t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Chazal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moved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fast to before Purim so that </w:t>
      </w:r>
      <w:r w:rsidRPr="000F2E70">
        <w:rPr>
          <w:rFonts w:asciiTheme="majorBidi" w:hAnsiTheme="majorBidi" w:cstheme="majorBidi"/>
          <w:sz w:val="24"/>
          <w:szCs w:val="24"/>
        </w:rPr>
        <w:t>it would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be </w:t>
      </w:r>
      <w:r w:rsidRPr="000F2E70">
        <w:rPr>
          <w:rFonts w:asciiTheme="majorBidi" w:hAnsiTheme="majorBidi" w:cstheme="majorBidi"/>
          <w:sz w:val="24"/>
          <w:szCs w:val="24"/>
        </w:rPr>
        <w:t>associated with Purim.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he three days became one day because three days </w:t>
      </w:r>
      <w:r w:rsidRPr="000F2E70">
        <w:rPr>
          <w:rFonts w:asciiTheme="majorBidi" w:hAnsiTheme="majorBidi" w:cstheme="majorBidi"/>
          <w:sz w:val="24"/>
          <w:szCs w:val="24"/>
        </w:rPr>
        <w:t xml:space="preserve">of fasting </w:t>
      </w:r>
      <w:r w:rsidR="00FA7D98" w:rsidRPr="000F2E70">
        <w:rPr>
          <w:rFonts w:asciiTheme="majorBidi" w:hAnsiTheme="majorBidi" w:cstheme="majorBidi"/>
          <w:sz w:val="24"/>
          <w:szCs w:val="24"/>
        </w:rPr>
        <w:t>would be too difficult.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047137" w:rsidP="000471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other opinion is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zecher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the fact that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Bnei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isro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fasted on the day of the war. We fought a war against our enemies on the 13</w:t>
      </w:r>
      <w:r w:rsidR="00FA7D98"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of Adar</w:t>
      </w:r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and the custom was that the J</w:t>
      </w:r>
      <w:r w:rsidRPr="000F2E70">
        <w:rPr>
          <w:rFonts w:asciiTheme="majorBidi" w:hAnsiTheme="majorBidi" w:cstheme="majorBidi"/>
          <w:sz w:val="24"/>
          <w:szCs w:val="24"/>
        </w:rPr>
        <w:t>ewish P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eople would fast on the days they fought in order to have more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siyata</w:t>
      </w:r>
      <w:proofErr w:type="spellEnd"/>
      <w:r w:rsidR="00706C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6CAE">
        <w:rPr>
          <w:rFonts w:asciiTheme="majorBidi" w:hAnsiTheme="majorBidi" w:cstheme="majorBidi"/>
          <w:i/>
          <w:iCs/>
          <w:sz w:val="24"/>
          <w:szCs w:val="24"/>
        </w:rPr>
        <w:t>dis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hmaya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in the battle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. </w:t>
      </w:r>
      <w:r w:rsidRPr="000F2E70">
        <w:rPr>
          <w:rFonts w:asciiTheme="majorBidi" w:hAnsiTheme="majorBidi" w:cstheme="majorBidi"/>
          <w:sz w:val="24"/>
          <w:szCs w:val="24"/>
        </w:rPr>
        <w:t>We fast on the 13</w:t>
      </w:r>
      <w:r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F2E70">
        <w:rPr>
          <w:rFonts w:asciiTheme="majorBidi" w:hAnsiTheme="majorBidi" w:cstheme="majorBidi"/>
          <w:sz w:val="24"/>
          <w:szCs w:val="24"/>
        </w:rPr>
        <w:t xml:space="preserve"> of Adar to commemorate their fast on that day.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According to this approach, </w:t>
      </w:r>
      <w:r w:rsidRPr="000F2E70">
        <w:rPr>
          <w:rFonts w:asciiTheme="majorBidi" w:hAnsiTheme="majorBidi" w:cstheme="majorBidi"/>
          <w:sz w:val="24"/>
          <w:szCs w:val="24"/>
        </w:rPr>
        <w:t xml:space="preserve">the fast </w:t>
      </w:r>
      <w:proofErr w:type="gramStart"/>
      <w:r w:rsidRPr="000F2E70">
        <w:rPr>
          <w:rFonts w:asciiTheme="majorBidi" w:hAnsiTheme="majorBidi" w:cstheme="majorBidi"/>
          <w:sz w:val="24"/>
          <w:szCs w:val="24"/>
        </w:rPr>
        <w:t>is called</w:t>
      </w:r>
      <w:proofErr w:type="gram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Es</w:t>
      </w:r>
      <w:r w:rsidR="004264A4">
        <w:rPr>
          <w:rFonts w:asciiTheme="majorBidi" w:hAnsiTheme="majorBidi" w:cstheme="majorBidi"/>
          <w:sz w:val="24"/>
          <w:szCs w:val="24"/>
        </w:rPr>
        <w:t>th</w:t>
      </w:r>
      <w:r w:rsidRPr="000F2E70">
        <w:rPr>
          <w:rFonts w:asciiTheme="majorBidi" w:hAnsiTheme="majorBidi" w:cstheme="majorBidi"/>
          <w:sz w:val="24"/>
          <w:szCs w:val="24"/>
        </w:rPr>
        <w:t>er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because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played a major role in the entire Purim story.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047137" w:rsidP="000471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important to note that </w:t>
      </w:r>
      <w:r w:rsidRPr="000F2E70">
        <w:rPr>
          <w:rFonts w:asciiTheme="majorBidi" w:hAnsiTheme="majorBidi" w:cstheme="majorBidi"/>
          <w:sz w:val="24"/>
          <w:szCs w:val="24"/>
        </w:rPr>
        <w:t>according to both opinions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commemorates something positive.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helped Esth</w:t>
      </w:r>
      <w:r w:rsidR="004264A4">
        <w:rPr>
          <w:rFonts w:asciiTheme="majorBidi" w:hAnsiTheme="majorBidi" w:cstheme="majorBidi"/>
          <w:sz w:val="24"/>
          <w:szCs w:val="24"/>
        </w:rPr>
        <w:t xml:space="preserve">er when she approached </w:t>
      </w:r>
      <w:proofErr w:type="spellStart"/>
      <w:r w:rsidR="004264A4">
        <w:rPr>
          <w:rFonts w:asciiTheme="majorBidi" w:hAnsiTheme="majorBidi" w:cstheme="majorBidi"/>
          <w:sz w:val="24"/>
          <w:szCs w:val="24"/>
        </w:rPr>
        <w:t>Achashve</w:t>
      </w:r>
      <w:r w:rsidR="00FA7D98" w:rsidRPr="000F2E70">
        <w:rPr>
          <w:rFonts w:asciiTheme="majorBidi" w:hAnsiTheme="majorBidi" w:cstheme="majorBidi"/>
          <w:sz w:val="24"/>
          <w:szCs w:val="24"/>
        </w:rPr>
        <w:t>rosh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after the three</w:t>
      </w:r>
      <w:r w:rsidRPr="000F2E70">
        <w:rPr>
          <w:rFonts w:asciiTheme="majorBidi" w:hAnsiTheme="majorBidi" w:cstheme="majorBidi"/>
          <w:sz w:val="24"/>
          <w:szCs w:val="24"/>
        </w:rPr>
        <w:t>-day fast,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a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nd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Bnei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isro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were victorious in the war against </w:t>
      </w:r>
      <w:r w:rsidRPr="000F2E70">
        <w:rPr>
          <w:rFonts w:asciiTheme="majorBidi" w:hAnsiTheme="majorBidi" w:cstheme="majorBidi"/>
          <w:sz w:val="24"/>
          <w:szCs w:val="24"/>
        </w:rPr>
        <w:t>their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enemies while fasting.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</w:t>
      </w:r>
      <w:r w:rsidRPr="000F2E70">
        <w:rPr>
          <w:rFonts w:asciiTheme="majorBidi" w:hAnsiTheme="majorBidi" w:cstheme="majorBidi"/>
          <w:sz w:val="24"/>
          <w:szCs w:val="24"/>
        </w:rPr>
        <w:t xml:space="preserve">commemorates something positive –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listens to us in our time of diffi</w:t>
      </w:r>
      <w:r w:rsidRPr="000F2E70">
        <w:rPr>
          <w:rFonts w:asciiTheme="majorBidi" w:hAnsiTheme="majorBidi" w:cstheme="majorBidi"/>
          <w:sz w:val="24"/>
          <w:szCs w:val="24"/>
        </w:rPr>
        <w:t xml:space="preserve">culty. As the </w:t>
      </w:r>
      <w:proofErr w:type="spellStart"/>
      <w:r w:rsidRPr="004264A4">
        <w:rPr>
          <w:rFonts w:asciiTheme="majorBidi" w:hAnsiTheme="majorBidi" w:cstheme="majorBidi"/>
          <w:i/>
          <w:iCs/>
          <w:sz w:val="24"/>
          <w:szCs w:val="24"/>
        </w:rPr>
        <w:t>Chayei</w:t>
      </w:r>
      <w:proofErr w:type="spellEnd"/>
      <w:r w:rsidRPr="004264A4">
        <w:rPr>
          <w:rFonts w:asciiTheme="majorBidi" w:hAnsiTheme="majorBidi" w:cstheme="majorBidi"/>
          <w:i/>
          <w:iCs/>
          <w:sz w:val="24"/>
          <w:szCs w:val="24"/>
        </w:rPr>
        <w:t xml:space="preserve"> A</w:t>
      </w:r>
      <w:r w:rsidR="004264A4" w:rsidRPr="004264A4">
        <w:rPr>
          <w:rFonts w:asciiTheme="majorBidi" w:hAnsiTheme="majorBidi" w:cstheme="majorBidi"/>
          <w:i/>
          <w:iCs/>
          <w:sz w:val="24"/>
          <w:szCs w:val="24"/>
        </w:rPr>
        <w:t>da</w:t>
      </w:r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writes</w:t>
      </w:r>
      <w:r w:rsidRPr="000F2E70">
        <w:rPr>
          <w:rFonts w:asciiTheme="majorBidi" w:hAnsiTheme="majorBidi" w:cstheme="majorBidi"/>
          <w:sz w:val="24"/>
          <w:szCs w:val="24"/>
        </w:rPr>
        <w:t>, we fast on this day “</w:t>
      </w:r>
      <w:r w:rsidRPr="000F2E70">
        <w:rPr>
          <w:rFonts w:asciiTheme="majorBidi" w:hAnsiTheme="majorBidi" w:cstheme="majorBidi"/>
          <w:sz w:val="24"/>
          <w:szCs w:val="24"/>
          <w:rtl/>
          <w:lang w:bidi="he-IL"/>
        </w:rPr>
        <w:t>כדי לזכור שהבורא יתברך רואה כל איש בעת צרתו כאשר יתענה וישוב אל ה' בכל לבבו</w:t>
      </w:r>
      <w:r w:rsidRPr="000F2E70">
        <w:rPr>
          <w:rFonts w:asciiTheme="majorBidi" w:hAnsiTheme="majorBidi" w:cstheme="majorBidi"/>
          <w:sz w:val="24"/>
          <w:szCs w:val="24"/>
          <w:lang w:val="en-US" w:bidi="he-IL"/>
        </w:rPr>
        <w:t>.”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3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47577B" w:rsidRPr="000F2E70" w:rsidRDefault="00047137" w:rsidP="004757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Based on this idea,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Rav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Soloveitchik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zt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z”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and others maintain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different </w:t>
      </w:r>
      <w:r w:rsidRPr="000F2E70">
        <w:rPr>
          <w:rFonts w:asciiTheme="majorBidi" w:hAnsiTheme="majorBidi" w:cstheme="majorBidi"/>
          <w:sz w:val="24"/>
          <w:szCs w:val="24"/>
        </w:rPr>
        <w:t>from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other fast days. Other fast days are sad days </w:t>
      </w:r>
      <w:r w:rsidRPr="000F2E70">
        <w:rPr>
          <w:rFonts w:asciiTheme="majorBidi" w:hAnsiTheme="majorBidi" w:cstheme="majorBidi"/>
          <w:sz w:val="24"/>
          <w:szCs w:val="24"/>
        </w:rPr>
        <w:t>on which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we </w:t>
      </w:r>
      <w:r w:rsidRPr="000F2E70">
        <w:rPr>
          <w:rFonts w:asciiTheme="majorBidi" w:hAnsiTheme="majorBidi" w:cstheme="majorBidi"/>
          <w:sz w:val="24"/>
          <w:szCs w:val="24"/>
        </w:rPr>
        <w:t>observe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some aspects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aveilus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, including not eating and drink</w:t>
      </w:r>
      <w:r w:rsidRPr="000F2E70">
        <w:rPr>
          <w:rFonts w:asciiTheme="majorBidi" w:hAnsiTheme="majorBidi" w:cstheme="majorBidi"/>
          <w:sz w:val="24"/>
          <w:szCs w:val="24"/>
        </w:rPr>
        <w:t xml:space="preserve">ing.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Ta’a</w:t>
      </w:r>
      <w:r w:rsidR="00FA7D98" w:rsidRPr="000F2E70">
        <w:rPr>
          <w:rFonts w:asciiTheme="majorBidi" w:hAnsiTheme="majorBidi" w:cstheme="majorBidi"/>
          <w:sz w:val="24"/>
          <w:szCs w:val="24"/>
        </w:rPr>
        <w:t>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Esther, however,</w:t>
      </w:r>
      <w:r w:rsidR="0047577B" w:rsidRPr="000F2E70">
        <w:rPr>
          <w:rFonts w:asciiTheme="majorBidi" w:hAnsiTheme="majorBidi" w:cstheme="majorBidi"/>
          <w:sz w:val="24"/>
          <w:szCs w:val="24"/>
        </w:rPr>
        <w:t xml:space="preserve"> is a happy day. </w:t>
      </w:r>
      <w:r w:rsidRPr="000F2E70">
        <w:rPr>
          <w:rFonts w:asciiTheme="majorBidi" w:hAnsiTheme="majorBidi" w:cstheme="majorBidi"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any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mekoros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indicate this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yesod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4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417EF3" w:rsidRPr="000F2E70" w:rsidRDefault="00417EF3" w:rsidP="004757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7EF3" w:rsidRPr="000F2E70" w:rsidRDefault="00417EF3" w:rsidP="0047577B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Fasting the Day </w:t>
      </w:r>
      <w:proofErr w:type="gramStart"/>
      <w:r w:rsidRPr="000F2E70">
        <w:rPr>
          <w:rFonts w:asciiTheme="majorBidi" w:hAnsiTheme="majorBidi" w:cstheme="majorBidi"/>
          <w:b/>
          <w:bCs/>
          <w:sz w:val="24"/>
          <w:szCs w:val="24"/>
        </w:rPr>
        <w:t>Before</w:t>
      </w:r>
      <w:proofErr w:type="gram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Yom </w:t>
      </w:r>
      <w:proofErr w:type="spellStart"/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Tov</w:t>
      </w:r>
      <w:proofErr w:type="spellEnd"/>
    </w:p>
    <w:p w:rsidR="00FA7D98" w:rsidRPr="000F2E70" w:rsidRDefault="0047577B" w:rsidP="004757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Megillas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was the first part of 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Torah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SheBe’al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Peh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that </w:t>
      </w:r>
      <w:proofErr w:type="gramStart"/>
      <w:r w:rsidRPr="000F2E70">
        <w:rPr>
          <w:rFonts w:asciiTheme="majorBidi" w:hAnsiTheme="majorBidi" w:cstheme="majorBidi"/>
          <w:sz w:val="24"/>
          <w:szCs w:val="24"/>
        </w:rPr>
        <w:t>was put</w:t>
      </w:r>
      <w:proofErr w:type="gramEnd"/>
      <w:r w:rsidRPr="000F2E70">
        <w:rPr>
          <w:rFonts w:asciiTheme="majorBidi" w:hAnsiTheme="majorBidi" w:cstheme="majorBidi"/>
          <w:sz w:val="24"/>
          <w:szCs w:val="24"/>
        </w:rPr>
        <w:t xml:space="preserve"> into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writing. </w:t>
      </w:r>
      <w:r w:rsidRPr="000F2E70">
        <w:rPr>
          <w:rFonts w:asciiTheme="majorBidi" w:hAnsiTheme="majorBidi" w:cstheme="majorBidi"/>
          <w:sz w:val="24"/>
          <w:szCs w:val="24"/>
        </w:rPr>
        <w:t>It is a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list of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omim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ovim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mid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rab</w:t>
      </w:r>
      <w:r w:rsidR="004264A4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anan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–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some one day long, some two days long, </w:t>
      </w:r>
      <w:r w:rsidRPr="000F2E70">
        <w:rPr>
          <w:rFonts w:asciiTheme="majorBidi" w:hAnsiTheme="majorBidi" w:cstheme="majorBidi"/>
          <w:sz w:val="24"/>
          <w:szCs w:val="24"/>
        </w:rPr>
        <w:t>and others a week long – that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commemorate something positive that happened to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Bnei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Yisroel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in connection with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Batei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Mikdash</w:t>
      </w:r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5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Among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Yomim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Tovim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listed in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Megillas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are </w:t>
      </w:r>
      <w:r w:rsidR="00FA7D98" w:rsidRPr="000F2E70">
        <w:rPr>
          <w:rFonts w:asciiTheme="majorBidi" w:hAnsiTheme="majorBidi" w:cstheme="majorBidi"/>
          <w:sz w:val="24"/>
          <w:szCs w:val="24"/>
        </w:rPr>
        <w:t>Chanuka</w:t>
      </w:r>
      <w:r w:rsidRPr="000F2E70">
        <w:rPr>
          <w:rFonts w:asciiTheme="majorBidi" w:hAnsiTheme="majorBidi" w:cstheme="majorBidi"/>
          <w:sz w:val="24"/>
          <w:szCs w:val="24"/>
        </w:rPr>
        <w:t>h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and Purim</w:t>
      </w:r>
      <w:r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6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gemara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says tha</w:t>
      </w:r>
      <w:r w:rsidRPr="000F2E70">
        <w:rPr>
          <w:rFonts w:asciiTheme="majorBidi" w:hAnsiTheme="majorBidi" w:cstheme="majorBidi"/>
          <w:sz w:val="24"/>
          <w:szCs w:val="24"/>
        </w:rPr>
        <w:t xml:space="preserve">t after the destruction of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HaM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ikdash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,</w:t>
      </w:r>
      <w:r w:rsidRPr="000F2E70">
        <w:rPr>
          <w:rFonts w:asciiTheme="majorBidi" w:hAnsiTheme="majorBidi" w:cstheme="majorBidi"/>
          <w:sz w:val="24"/>
          <w:szCs w:val="24"/>
        </w:rPr>
        <w:t xml:space="preserve"> “</w:t>
      </w:r>
      <w:r w:rsidRPr="000F2E70">
        <w:rPr>
          <w:rFonts w:asciiTheme="majorBidi" w:hAnsiTheme="majorBidi" w:cstheme="majorBidi"/>
          <w:sz w:val="24"/>
          <w:szCs w:val="24"/>
          <w:rtl/>
          <w:lang w:bidi="he-IL"/>
        </w:rPr>
        <w:t>בטלה מגילת תענית</w:t>
      </w:r>
      <w:r w:rsidRPr="000F2E70">
        <w:rPr>
          <w:rFonts w:asciiTheme="majorBidi" w:hAnsiTheme="majorBidi" w:cstheme="majorBidi"/>
          <w:sz w:val="24"/>
          <w:szCs w:val="24"/>
          <w:lang w:val="en-US" w:bidi="he-IL"/>
        </w:rPr>
        <w:t>,”</w:t>
      </w:r>
      <w:r w:rsidRPr="000F2E70">
        <w:rPr>
          <w:rFonts w:asciiTheme="majorBidi" w:hAnsiTheme="majorBidi" w:cstheme="majorBidi"/>
          <w:sz w:val="24"/>
          <w:szCs w:val="24"/>
        </w:rPr>
        <w:t xml:space="preserve"> all of the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yomim</w:t>
      </w:r>
      <w:proofErr w:type="spellEnd"/>
      <w:r w:rsidR="0042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ovim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in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Megi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las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have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been annulled</w:t>
      </w:r>
      <w:r w:rsidRPr="000F2E70">
        <w:rPr>
          <w:rFonts w:asciiTheme="majorBidi" w:hAnsiTheme="majorBidi" w:cstheme="majorBidi"/>
          <w:sz w:val="24"/>
          <w:szCs w:val="24"/>
        </w:rPr>
        <w:t xml:space="preserve"> and are no longer celebrated</w:t>
      </w:r>
      <w:r w:rsidR="00FA7D98" w:rsidRPr="000F2E70">
        <w:rPr>
          <w:rFonts w:asciiTheme="majorBidi" w:hAnsiTheme="majorBidi" w:cstheme="majorBidi"/>
          <w:sz w:val="24"/>
          <w:szCs w:val="24"/>
        </w:rPr>
        <w:t>,</w:t>
      </w:r>
      <w:r w:rsidRPr="000F2E70">
        <w:rPr>
          <w:rFonts w:asciiTheme="majorBidi" w:hAnsiTheme="majorBidi" w:cstheme="majorBidi"/>
          <w:sz w:val="24"/>
          <w:szCs w:val="24"/>
        </w:rPr>
        <w:t xml:space="preserve"> with the exception of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Chanukah and Purim.</w:t>
      </w:r>
      <w:r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7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47577B" w:rsidP="004757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lastRenderedPageBreak/>
        <w:tab/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Megi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las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says that on these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omim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ovim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CAE">
        <w:rPr>
          <w:rFonts w:asciiTheme="majorBidi" w:hAnsiTheme="majorBidi" w:cstheme="majorBidi"/>
          <w:i/>
          <w:iCs/>
          <w:sz w:val="24"/>
          <w:szCs w:val="24"/>
        </w:rPr>
        <w:t>mi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dera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banan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one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prohibited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fast. Furthermore, one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prohibited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fast </w:t>
      </w:r>
      <w:r w:rsidRPr="000F2E70">
        <w:rPr>
          <w:rFonts w:asciiTheme="majorBidi" w:hAnsiTheme="majorBidi" w:cstheme="majorBidi"/>
          <w:sz w:val="24"/>
          <w:szCs w:val="24"/>
        </w:rPr>
        <w:t xml:space="preserve">on </w:t>
      </w:r>
      <w:r w:rsidR="00FA7D98" w:rsidRPr="000F2E70">
        <w:rPr>
          <w:rFonts w:asciiTheme="majorBidi" w:hAnsiTheme="majorBidi" w:cstheme="majorBidi"/>
          <w:sz w:val="24"/>
          <w:szCs w:val="24"/>
        </w:rPr>
        <w:t>the day before and the day after</w:t>
      </w:r>
      <w:r w:rsidRPr="000F2E70">
        <w:rPr>
          <w:rFonts w:asciiTheme="majorBidi" w:hAnsiTheme="majorBidi" w:cstheme="majorBidi"/>
          <w:sz w:val="24"/>
          <w:szCs w:val="24"/>
        </w:rPr>
        <w:t xml:space="preserve"> these days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Chazal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wanted to strengthen the celebration of the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om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, and </w:t>
      </w:r>
      <w:r w:rsidRPr="000F2E70">
        <w:rPr>
          <w:rFonts w:asciiTheme="majorBidi" w:hAnsiTheme="majorBidi" w:cstheme="majorBidi"/>
          <w:sz w:val="24"/>
          <w:szCs w:val="24"/>
        </w:rPr>
        <w:t xml:space="preserve">they </w:t>
      </w:r>
      <w:r w:rsidR="00FA7D98" w:rsidRPr="000F2E70">
        <w:rPr>
          <w:rFonts w:asciiTheme="majorBidi" w:hAnsiTheme="majorBidi" w:cstheme="majorBidi"/>
          <w:sz w:val="24"/>
          <w:szCs w:val="24"/>
        </w:rPr>
        <w:t>therefore</w:t>
      </w:r>
      <w:r w:rsidRPr="000F2E70">
        <w:rPr>
          <w:rFonts w:asciiTheme="majorBidi" w:hAnsiTheme="majorBidi" w:cstheme="majorBidi"/>
          <w:sz w:val="24"/>
          <w:szCs w:val="24"/>
        </w:rPr>
        <w:t xml:space="preserve"> forbade fasting even on the days before and after.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8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The fact that we fast on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Esther, the day before Purim, seems </w:t>
      </w:r>
      <w:r w:rsidR="00FA7D98" w:rsidRPr="000F2E70">
        <w:rPr>
          <w:rFonts w:asciiTheme="majorBidi" w:hAnsiTheme="majorBidi" w:cstheme="majorBidi"/>
          <w:sz w:val="24"/>
          <w:szCs w:val="24"/>
        </w:rPr>
        <w:t>to go again</w:t>
      </w:r>
      <w:r w:rsidRPr="000F2E70">
        <w:rPr>
          <w:rFonts w:asciiTheme="majorBidi" w:hAnsiTheme="majorBidi" w:cstheme="majorBidi"/>
          <w:sz w:val="24"/>
          <w:szCs w:val="24"/>
        </w:rPr>
        <w:t>st this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halacha</w:t>
      </w:r>
      <w:proofErr w:type="spellEnd"/>
      <w:proofErr w:type="gramEnd"/>
      <w:r w:rsidRPr="000F2E7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F2E70">
        <w:rPr>
          <w:rFonts w:asciiTheme="majorBidi" w:hAnsiTheme="majorBidi" w:cstheme="majorBidi"/>
          <w:sz w:val="24"/>
          <w:szCs w:val="24"/>
        </w:rPr>
        <w:t xml:space="preserve"> Why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are we allowed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fast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Esther? We are breaki</w:t>
      </w:r>
      <w:r w:rsidRPr="000F2E70">
        <w:rPr>
          <w:rFonts w:asciiTheme="majorBidi" w:hAnsiTheme="majorBidi" w:cstheme="majorBidi"/>
          <w:sz w:val="24"/>
          <w:szCs w:val="24"/>
        </w:rPr>
        <w:t xml:space="preserve">ng the rules of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Megillas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!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47577B" w:rsidP="00012F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Rishonim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addressed this question.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9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Ran </w:t>
      </w:r>
      <w:r w:rsidRPr="000F2E70">
        <w:rPr>
          <w:rFonts w:asciiTheme="majorBidi" w:hAnsiTheme="majorBidi" w:cstheme="majorBidi"/>
          <w:sz w:val="24"/>
          <w:szCs w:val="24"/>
        </w:rPr>
        <w:t xml:space="preserve">quotes an answer from the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Raa</w:t>
      </w:r>
      <w:r w:rsidR="00FA7D98" w:rsidRPr="000F2E70">
        <w:rPr>
          <w:rFonts w:asciiTheme="majorBidi" w:hAnsiTheme="majorBidi" w:cstheme="majorBidi"/>
          <w:sz w:val="24"/>
          <w:szCs w:val="24"/>
        </w:rPr>
        <w:t>vad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, who says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different</w:t>
      </w:r>
      <w:r w:rsidRPr="000F2E70">
        <w:rPr>
          <w:rFonts w:asciiTheme="majorBidi" w:hAnsiTheme="majorBidi" w:cstheme="majorBidi"/>
          <w:sz w:val="24"/>
          <w:szCs w:val="24"/>
          <w:lang w:val="en-US"/>
        </w:rPr>
        <w:t>: “</w:t>
      </w:r>
      <w:r w:rsidRPr="000F2E70">
        <w:rPr>
          <w:rFonts w:asciiTheme="majorBidi" w:hAnsiTheme="majorBidi" w:cstheme="majorBidi"/>
          <w:sz w:val="24"/>
          <w:szCs w:val="24"/>
          <w:rtl/>
          <w:lang w:val="en-US" w:bidi="he-IL"/>
        </w:rPr>
        <w:t>אינה דומה לשאר תעניות, דזכרון הוא לנס שנעשה בו</w:t>
      </w:r>
      <w:r w:rsidRPr="000F2E70">
        <w:rPr>
          <w:rFonts w:asciiTheme="majorBidi" w:hAnsiTheme="majorBidi" w:cstheme="majorBidi"/>
          <w:sz w:val="24"/>
          <w:szCs w:val="24"/>
          <w:lang w:val="en-US" w:bidi="he-IL"/>
        </w:rPr>
        <w:t>.”</w:t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Esther is different because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it commemorates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ne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that happened on that day.</w:t>
      </w:r>
      <w:r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0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In general,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aniyos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are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sad days.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Chazal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felt that fast</w:t>
      </w:r>
      <w:r w:rsidRPr="000F2E70">
        <w:rPr>
          <w:rFonts w:asciiTheme="majorBidi" w:hAnsiTheme="majorBidi" w:cstheme="majorBidi"/>
          <w:sz w:val="24"/>
          <w:szCs w:val="24"/>
        </w:rPr>
        <w:t>ing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before </w:t>
      </w:r>
      <w:r w:rsidRPr="000F2E70">
        <w:rPr>
          <w:rFonts w:asciiTheme="majorBidi" w:hAnsiTheme="majorBidi" w:cstheme="majorBidi"/>
          <w:sz w:val="24"/>
          <w:szCs w:val="24"/>
        </w:rPr>
        <w:t xml:space="preserve">a 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om</w:t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would weaken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om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64A4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dera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banan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</w:t>
      </w:r>
      <w:r w:rsidRPr="000F2E70">
        <w:rPr>
          <w:rFonts w:asciiTheme="majorBidi" w:hAnsiTheme="majorBidi" w:cstheme="majorBidi"/>
          <w:sz w:val="24"/>
          <w:szCs w:val="24"/>
        </w:rPr>
        <w:t>However, since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fasting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commemorates something positive, </w:t>
      </w:r>
      <w:r w:rsidRPr="000F2E70">
        <w:rPr>
          <w:rFonts w:asciiTheme="majorBidi" w:hAnsiTheme="majorBidi" w:cstheme="majorBidi"/>
          <w:sz w:val="24"/>
          <w:szCs w:val="24"/>
        </w:rPr>
        <w:t>the miracle of our salvation,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there is no contradiction or tension between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and P</w:t>
      </w:r>
      <w:r w:rsidRPr="000F2E70">
        <w:rPr>
          <w:rFonts w:asciiTheme="majorBidi" w:hAnsiTheme="majorBidi" w:cstheme="majorBidi"/>
          <w:sz w:val="24"/>
          <w:szCs w:val="24"/>
        </w:rPr>
        <w:t xml:space="preserve">urim. Fasting on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>a</w:t>
      </w:r>
      <w:r w:rsidRPr="000F2E70">
        <w:rPr>
          <w:rFonts w:asciiTheme="majorBidi" w:hAnsiTheme="majorBidi" w:cstheme="majorBidi"/>
          <w:sz w:val="24"/>
          <w:szCs w:val="24"/>
        </w:rPr>
        <w:t>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sther </w:t>
      </w:r>
      <w:r w:rsidRPr="000F2E70">
        <w:rPr>
          <w:rFonts w:asciiTheme="majorBidi" w:hAnsiTheme="majorBidi" w:cstheme="majorBidi"/>
          <w:sz w:val="24"/>
          <w:szCs w:val="24"/>
        </w:rPr>
        <w:t>blends into the celebration of P</w:t>
      </w:r>
      <w:r w:rsidR="00FA7D98" w:rsidRPr="000F2E70">
        <w:rPr>
          <w:rFonts w:asciiTheme="majorBidi" w:hAnsiTheme="majorBidi" w:cstheme="majorBidi"/>
          <w:sz w:val="24"/>
          <w:szCs w:val="24"/>
        </w:rPr>
        <w:t>urim and</w:t>
      </w:r>
      <w:r w:rsidRPr="000F2E70">
        <w:rPr>
          <w:rFonts w:asciiTheme="majorBidi" w:hAnsiTheme="majorBidi" w:cstheme="majorBidi"/>
          <w:sz w:val="24"/>
          <w:szCs w:val="24"/>
        </w:rPr>
        <w:t xml:space="preserve"> is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therefore an exception to the rule.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012F8C" w:rsidRPr="000F2E70">
        <w:rPr>
          <w:rFonts w:asciiTheme="majorBidi" w:hAnsiTheme="majorBidi" w:cstheme="majorBidi"/>
          <w:sz w:val="24"/>
          <w:szCs w:val="24"/>
        </w:rPr>
        <w:t>’anis</w:t>
      </w:r>
      <w:proofErr w:type="spellEnd"/>
      <w:r w:rsidR="00012F8C" w:rsidRPr="000F2E70">
        <w:rPr>
          <w:rFonts w:asciiTheme="majorBidi" w:hAnsiTheme="majorBidi" w:cstheme="majorBidi"/>
          <w:sz w:val="24"/>
          <w:szCs w:val="24"/>
        </w:rPr>
        <w:t xml:space="preserve"> Esther is a </w:t>
      </w:r>
      <w:proofErr w:type="spellStart"/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="00012F8C" w:rsidRPr="000F2E70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zika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ron</w:t>
      </w:r>
      <w:proofErr w:type="spellEnd"/>
      <w:r w:rsidR="00012F8C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la</w:t>
      </w:r>
      <w:r w:rsidR="003E3634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ne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, and it is </w:t>
      </w:r>
      <w:r w:rsidR="00012F8C" w:rsidRPr="000F2E70">
        <w:rPr>
          <w:rFonts w:asciiTheme="majorBidi" w:hAnsiTheme="majorBidi" w:cstheme="majorBidi"/>
          <w:sz w:val="24"/>
          <w:szCs w:val="24"/>
        </w:rPr>
        <w:t xml:space="preserve">therefore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permitted the day before Purim. This is a very strong source in support of this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yesod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012F8C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012F8C" w:rsidRPr="000F2E70">
        <w:rPr>
          <w:rFonts w:asciiTheme="majorBidi" w:hAnsiTheme="majorBidi" w:cstheme="majorBidi"/>
          <w:sz w:val="24"/>
          <w:szCs w:val="24"/>
        </w:rPr>
        <w:t xml:space="preserve">Esther is a </w:t>
      </w:r>
      <w:proofErr w:type="spellStart"/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12F8C"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</w:t>
      </w:r>
    </w:p>
    <w:p w:rsidR="00417EF3" w:rsidRPr="000F2E70" w:rsidRDefault="00417EF3" w:rsidP="00417E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7EF3" w:rsidRPr="000F2E70" w:rsidRDefault="003918EB" w:rsidP="00417EF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Moving</w:t>
      </w:r>
      <w:r w:rsidR="00417EF3"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the Fast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Earlier</w:t>
      </w:r>
    </w:p>
    <w:p w:rsidR="00FA7D98" w:rsidRPr="000F2E70" w:rsidRDefault="00012F8C" w:rsidP="00417E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When a fast day falls out on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S</w:t>
      </w:r>
      <w:r w:rsidR="00FA7D98" w:rsidRPr="000F2E70">
        <w:rPr>
          <w:rFonts w:asciiTheme="majorBidi" w:hAnsiTheme="majorBidi" w:cstheme="majorBidi"/>
          <w:sz w:val="24"/>
          <w:szCs w:val="24"/>
        </w:rPr>
        <w:t>habbos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, it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17EF3" w:rsidRPr="000F2E70">
        <w:rPr>
          <w:rFonts w:asciiTheme="majorBidi" w:hAnsiTheme="majorBidi" w:cstheme="majorBidi"/>
          <w:sz w:val="24"/>
          <w:szCs w:val="24"/>
        </w:rPr>
        <w:t>is generally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pushed off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Sunday. This often happens with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Shiva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Asar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B’Tamuz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Tisha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B’A</w:t>
      </w:r>
      <w:r w:rsidR="00FA7D98" w:rsidRPr="000F2E70">
        <w:rPr>
          <w:rFonts w:asciiTheme="majorBidi" w:hAnsiTheme="majorBidi" w:cstheme="majorBidi"/>
          <w:sz w:val="24"/>
          <w:szCs w:val="24"/>
        </w:rPr>
        <w:t>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If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417EF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sther falls out on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S</w:t>
      </w:r>
      <w:r w:rsidR="00FA7D98" w:rsidRPr="000F2E70">
        <w:rPr>
          <w:rFonts w:asciiTheme="majorBidi" w:hAnsiTheme="majorBidi" w:cstheme="majorBidi"/>
          <w:sz w:val="24"/>
          <w:szCs w:val="24"/>
        </w:rPr>
        <w:t>habbos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however, it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not pushed off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a later day,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but is </w:t>
      </w:r>
      <w:r w:rsidR="00FA7D98" w:rsidRPr="000F2E70">
        <w:rPr>
          <w:rFonts w:asciiTheme="majorBidi" w:hAnsiTheme="majorBidi" w:cstheme="majorBidi"/>
          <w:sz w:val="24"/>
          <w:szCs w:val="24"/>
        </w:rPr>
        <w:t>rather moved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earlier,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to Thursday</w:t>
      </w:r>
      <w:r w:rsidR="00417EF3"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Why is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417EF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different? The </w:t>
      </w:r>
      <w:proofErr w:type="spellStart"/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>Ma</w:t>
      </w:r>
      <w:r w:rsidR="00417EF3" w:rsidRPr="004264A4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>gid</w:t>
      </w:r>
      <w:proofErr w:type="spellEnd"/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>Mishna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offers a technical answer. It would not be practical to push off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417EF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to Sunday because Sunday would be Purim itself!</w:t>
      </w:r>
      <w:r w:rsidR="00417EF3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1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However</w:t>
      </w:r>
      <w:r w:rsidR="00417EF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in the writings of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Geonim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we find a different answer</w:t>
      </w:r>
      <w:r w:rsidR="00417EF3" w:rsidRPr="000F2E70">
        <w:rPr>
          <w:rFonts w:asciiTheme="majorBidi" w:hAnsiTheme="majorBidi" w:cstheme="majorBidi"/>
          <w:sz w:val="24"/>
          <w:szCs w:val="24"/>
        </w:rPr>
        <w:t>.</w:t>
      </w:r>
      <w:r w:rsidR="00417EF3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2"/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gemara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explains that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reason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that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we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generally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push off a fast day to a later time is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that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we are not </w:t>
      </w:r>
      <w:r w:rsidR="00417EF3" w:rsidRPr="000F2E70">
        <w:rPr>
          <w:rFonts w:asciiTheme="majorBidi" w:hAnsiTheme="majorBidi" w:cstheme="majorBidi"/>
          <w:sz w:val="24"/>
          <w:szCs w:val="24"/>
        </w:rPr>
        <w:t>“</w:t>
      </w:r>
      <w:r w:rsidR="00417EF3" w:rsidRPr="000F2E70">
        <w:rPr>
          <w:rFonts w:asciiTheme="majorBidi" w:hAnsiTheme="majorBidi" w:cstheme="majorBidi"/>
          <w:sz w:val="24"/>
          <w:szCs w:val="24"/>
          <w:rtl/>
          <w:lang w:bidi="he-IL"/>
        </w:rPr>
        <w:t>מקדים פורעניות</w:t>
      </w:r>
      <w:r w:rsidR="00417EF3" w:rsidRPr="000F2E70">
        <w:rPr>
          <w:rFonts w:asciiTheme="majorBidi" w:hAnsiTheme="majorBidi" w:cstheme="majorBidi"/>
          <w:sz w:val="24"/>
          <w:szCs w:val="24"/>
          <w:lang w:val="en-US" w:bidi="he-IL"/>
        </w:rPr>
        <w:t xml:space="preserve">;” </w:t>
      </w:r>
      <w:r w:rsidR="00417EF3" w:rsidRPr="000F2E70">
        <w:rPr>
          <w:rFonts w:asciiTheme="majorBidi" w:hAnsiTheme="majorBidi" w:cstheme="majorBidi"/>
          <w:sz w:val="24"/>
          <w:szCs w:val="24"/>
        </w:rPr>
        <w:t>w</w:t>
      </w:r>
      <w:r w:rsidR="00FA7D98" w:rsidRPr="000F2E70">
        <w:rPr>
          <w:rFonts w:asciiTheme="majorBidi" w:hAnsiTheme="majorBidi" w:cstheme="majorBidi"/>
          <w:sz w:val="24"/>
          <w:szCs w:val="24"/>
        </w:rPr>
        <w:t>e are not in a rush to commemorate something negative.</w:t>
      </w:r>
      <w:r w:rsidR="00417EF3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3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417EF3" w:rsidRPr="000F2E70">
        <w:rPr>
          <w:rFonts w:asciiTheme="majorBidi" w:hAnsiTheme="majorBidi" w:cstheme="majorBidi"/>
          <w:sz w:val="24"/>
          <w:szCs w:val="24"/>
        </w:rPr>
        <w:t>W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e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therefore </w:t>
      </w:r>
      <w:r w:rsidR="00FA7D98" w:rsidRPr="000F2E70">
        <w:rPr>
          <w:rFonts w:asciiTheme="majorBidi" w:hAnsiTheme="majorBidi" w:cstheme="majorBidi"/>
          <w:sz w:val="24"/>
          <w:szCs w:val="24"/>
        </w:rPr>
        <w:t>do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no</w:t>
      </w:r>
      <w:r w:rsidR="00FA7D98" w:rsidRPr="000F2E70">
        <w:rPr>
          <w:rFonts w:asciiTheme="majorBidi" w:hAnsiTheme="majorBidi" w:cstheme="majorBidi"/>
          <w:sz w:val="24"/>
          <w:szCs w:val="24"/>
        </w:rPr>
        <w:t>t commemorate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Tisha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B’Av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or Shiva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Asar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7EF3" w:rsidRPr="000F2E70">
        <w:rPr>
          <w:rFonts w:asciiTheme="majorBidi" w:hAnsiTheme="majorBidi" w:cstheme="majorBidi"/>
          <w:sz w:val="24"/>
          <w:szCs w:val="24"/>
        </w:rPr>
        <w:t>B</w:t>
      </w:r>
      <w:r w:rsidR="00FA7D98" w:rsidRPr="000F2E70">
        <w:rPr>
          <w:rFonts w:asciiTheme="majorBidi" w:hAnsiTheme="majorBidi" w:cstheme="majorBidi"/>
          <w:sz w:val="24"/>
          <w:szCs w:val="24"/>
        </w:rPr>
        <w:t>’</w:t>
      </w:r>
      <w:r w:rsidR="00417EF3" w:rsidRPr="000F2E70">
        <w:rPr>
          <w:rFonts w:asciiTheme="majorBidi" w:hAnsiTheme="majorBidi" w:cstheme="majorBidi"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>amuz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early,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but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rather push </w:t>
      </w:r>
      <w:r w:rsidR="00417EF3" w:rsidRPr="000F2E70">
        <w:rPr>
          <w:rFonts w:asciiTheme="majorBidi" w:hAnsiTheme="majorBidi" w:cstheme="majorBidi"/>
          <w:sz w:val="24"/>
          <w:szCs w:val="24"/>
        </w:rPr>
        <w:t>them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off to the following day.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She</w:t>
      </w:r>
      <w:r w:rsidR="00417EF3"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iltos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writes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that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we are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makdim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417EF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“</w:t>
      </w:r>
      <w:r w:rsidR="00417EF3" w:rsidRPr="000F2E70">
        <w:rPr>
          <w:rFonts w:asciiTheme="majorBidi" w:hAnsiTheme="majorBidi" w:cstheme="majorBidi"/>
          <w:sz w:val="24"/>
          <w:szCs w:val="24"/>
          <w:rtl/>
          <w:lang w:bidi="he-IL"/>
        </w:rPr>
        <w:t>מפני שהוא נס, ונס מקדימים ולא מאחרין</w:t>
      </w:r>
      <w:r w:rsidR="00417EF3" w:rsidRPr="000F2E70"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417EF3" w:rsidRPr="000F2E70">
        <w:rPr>
          <w:rFonts w:asciiTheme="majorBidi" w:hAnsiTheme="majorBidi" w:cstheme="majorBidi"/>
          <w:sz w:val="24"/>
          <w:szCs w:val="24"/>
          <w:lang w:val="en-US" w:bidi="he-IL"/>
        </w:rPr>
        <w:t>”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4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Since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417EF3" w:rsidRPr="000F2E70">
        <w:rPr>
          <w:rFonts w:asciiTheme="majorBidi" w:hAnsiTheme="majorBidi" w:cstheme="majorBidi"/>
          <w:sz w:val="24"/>
          <w:szCs w:val="24"/>
        </w:rPr>
        <w:t>’anis</w:t>
      </w:r>
      <w:proofErr w:type="spellEnd"/>
      <w:r w:rsidR="00417EF3" w:rsidRPr="000F2E70">
        <w:rPr>
          <w:rFonts w:asciiTheme="majorBidi" w:hAnsiTheme="majorBidi" w:cstheme="majorBidi"/>
          <w:sz w:val="24"/>
          <w:szCs w:val="24"/>
        </w:rPr>
        <w:t xml:space="preserve"> E</w:t>
      </w:r>
      <w:r w:rsidR="00FA7D98" w:rsidRPr="000F2E70">
        <w:rPr>
          <w:rFonts w:asciiTheme="majorBidi" w:hAnsiTheme="majorBidi" w:cstheme="majorBidi"/>
          <w:sz w:val="24"/>
          <w:szCs w:val="24"/>
        </w:rPr>
        <w:t>sther commemorates something positive</w:t>
      </w:r>
      <w:r w:rsidR="00417EF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417EF3" w:rsidRPr="000F2E70">
        <w:rPr>
          <w:rFonts w:asciiTheme="majorBidi" w:hAnsiTheme="majorBidi" w:cstheme="majorBidi"/>
          <w:sz w:val="24"/>
          <w:szCs w:val="24"/>
        </w:rPr>
        <w:t>we commemorate it –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even celebrate it</w:t>
      </w:r>
      <w:r w:rsidR="00417EF3" w:rsidRPr="000F2E70">
        <w:rPr>
          <w:rFonts w:asciiTheme="majorBidi" w:hAnsiTheme="majorBidi" w:cstheme="majorBidi"/>
          <w:sz w:val="24"/>
          <w:szCs w:val="24"/>
        </w:rPr>
        <w:t xml:space="preserve"> –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earlier rather than later. This is another very powerful source. </w:t>
      </w:r>
    </w:p>
    <w:p w:rsidR="00FA7D98" w:rsidRPr="000F2E70" w:rsidRDefault="00FA7D98" w:rsidP="000471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73A3" w:rsidRPr="000F2E70" w:rsidRDefault="000D73A3" w:rsidP="0004713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Reading the </w:t>
      </w:r>
      <w:proofErr w:type="spellStart"/>
      <w:r w:rsidRPr="000F2E70">
        <w:rPr>
          <w:rFonts w:asciiTheme="majorBidi" w:hAnsiTheme="majorBidi" w:cstheme="majorBidi"/>
          <w:b/>
          <w:bCs/>
          <w:i/>
          <w:iCs/>
          <w:sz w:val="24"/>
          <w:szCs w:val="24"/>
        </w:rPr>
        <w:t>Megillah</w:t>
      </w:r>
      <w:proofErr w:type="spell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on </w:t>
      </w:r>
      <w:proofErr w:type="spellStart"/>
      <w:r w:rsidRPr="000F2E70">
        <w:rPr>
          <w:rFonts w:asciiTheme="majorBidi" w:hAnsiTheme="majorBidi" w:cstheme="majorBidi"/>
          <w:b/>
          <w:bCs/>
          <w:sz w:val="24"/>
          <w:szCs w:val="24"/>
        </w:rPr>
        <w:t>Ta’anis</w:t>
      </w:r>
      <w:proofErr w:type="spell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Esther</w:t>
      </w:r>
    </w:p>
    <w:p w:rsidR="00FA7D98" w:rsidRPr="000F2E70" w:rsidRDefault="000D73A3" w:rsidP="000D73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lastRenderedPageBreak/>
        <w:tab/>
        <w:t xml:space="preserve">The </w:t>
      </w:r>
      <w:proofErr w:type="spellStart"/>
      <w:proofErr w:type="gram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ishna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at the beginning of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Maseches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Megillah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writes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that under certain circumstances</w:t>
      </w:r>
      <w:r w:rsidRPr="000F2E70">
        <w:rPr>
          <w:rFonts w:asciiTheme="majorBidi" w:hAnsiTheme="majorBidi" w:cstheme="majorBidi"/>
          <w:sz w:val="24"/>
          <w:szCs w:val="24"/>
        </w:rPr>
        <w:t xml:space="preserve">, one can read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egillah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early, on the 11</w:t>
      </w:r>
      <w:r w:rsidR="00FA7D98"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A7D98" w:rsidRPr="000F2E70">
        <w:rPr>
          <w:rFonts w:asciiTheme="majorBidi" w:hAnsiTheme="majorBidi" w:cstheme="majorBidi"/>
          <w:sz w:val="24"/>
          <w:szCs w:val="24"/>
        </w:rPr>
        <w:t>, 12</w:t>
      </w:r>
      <w:r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or 13</w:t>
      </w:r>
      <w:r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of Adar. The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gemara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there looks for a source in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Tanach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support this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takana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gemara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writes that one does not need a special source</w:t>
      </w:r>
      <w:r w:rsidRPr="000F2E70">
        <w:rPr>
          <w:rFonts w:asciiTheme="majorBidi" w:hAnsiTheme="majorBidi" w:cstheme="majorBidi"/>
          <w:sz w:val="24"/>
          <w:szCs w:val="24"/>
        </w:rPr>
        <w:t xml:space="preserve"> to allow the reading of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egillah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on the 13</w:t>
      </w:r>
      <w:r w:rsidRPr="000F2E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of Adar</w:t>
      </w:r>
      <w:r w:rsidRPr="000F2E70">
        <w:rPr>
          <w:rFonts w:asciiTheme="majorBidi" w:hAnsiTheme="majorBidi" w:cstheme="majorBidi"/>
          <w:sz w:val="24"/>
          <w:szCs w:val="24"/>
        </w:rPr>
        <w:t xml:space="preserve"> because it is the “</w:t>
      </w:r>
      <w:r w:rsidRPr="000F2E70">
        <w:rPr>
          <w:rFonts w:asciiTheme="majorBidi" w:hAnsiTheme="majorBidi" w:cstheme="majorBidi"/>
          <w:sz w:val="24"/>
          <w:szCs w:val="24"/>
          <w:rtl/>
          <w:lang w:bidi="he-IL"/>
        </w:rPr>
        <w:t>זמן קהילה</w:t>
      </w:r>
      <w:r w:rsidRPr="000F2E70">
        <w:rPr>
          <w:rFonts w:asciiTheme="majorBidi" w:hAnsiTheme="majorBidi" w:cstheme="majorBidi"/>
          <w:sz w:val="24"/>
          <w:szCs w:val="24"/>
          <w:lang w:val="en-US" w:bidi="he-IL"/>
        </w:rPr>
        <w:t>,”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“</w:t>
      </w:r>
      <w:r w:rsidR="00FA7D98" w:rsidRPr="000F2E70">
        <w:rPr>
          <w:rFonts w:asciiTheme="majorBidi" w:hAnsiTheme="majorBidi" w:cstheme="majorBidi"/>
          <w:sz w:val="24"/>
          <w:szCs w:val="24"/>
        </w:rPr>
        <w:t>the day of gathering.</w:t>
      </w:r>
      <w:r w:rsidRPr="000F2E70">
        <w:rPr>
          <w:rFonts w:asciiTheme="majorBidi" w:hAnsiTheme="majorBidi" w:cstheme="majorBidi"/>
          <w:sz w:val="24"/>
          <w:szCs w:val="24"/>
        </w:rPr>
        <w:t>”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What does th</w:t>
      </w:r>
      <w:r w:rsidRPr="000F2E70">
        <w:rPr>
          <w:rFonts w:asciiTheme="majorBidi" w:hAnsiTheme="majorBidi" w:cstheme="majorBidi"/>
          <w:sz w:val="24"/>
          <w:szCs w:val="24"/>
        </w:rPr>
        <w:t>is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mean?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Rishonim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cite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Rabbeinu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Tam</w:t>
      </w:r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who says that this refers to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</w:t>
      </w:r>
      <w:r w:rsidRPr="000F2E70">
        <w:rPr>
          <w:rFonts w:asciiTheme="majorBidi" w:hAnsiTheme="majorBidi" w:cstheme="majorBidi"/>
          <w:sz w:val="24"/>
          <w:szCs w:val="24"/>
        </w:rPr>
        <w:t>sther</w:t>
      </w:r>
      <w:r w:rsidR="004264A4">
        <w:rPr>
          <w:rFonts w:asciiTheme="majorBidi" w:hAnsiTheme="majorBidi" w:cstheme="majorBidi"/>
          <w:sz w:val="24"/>
          <w:szCs w:val="24"/>
        </w:rPr>
        <w:t>,</w:t>
      </w:r>
      <w:r w:rsidRPr="000F2E70">
        <w:rPr>
          <w:rFonts w:asciiTheme="majorBidi" w:hAnsiTheme="majorBidi" w:cstheme="majorBidi"/>
          <w:sz w:val="24"/>
          <w:szCs w:val="24"/>
        </w:rPr>
        <w:t xml:space="preserve"> because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he people would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gather together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daven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Apparently, it is </w:t>
      </w:r>
      <w:r w:rsidR="003918EB">
        <w:rPr>
          <w:rFonts w:asciiTheme="majorBidi" w:hAnsiTheme="majorBidi" w:cstheme="majorBidi"/>
          <w:sz w:val="24"/>
          <w:szCs w:val="24"/>
        </w:rPr>
        <w:t xml:space="preserve">so </w:t>
      </w:r>
      <w:r w:rsidR="00FA7D98" w:rsidRPr="000F2E70">
        <w:rPr>
          <w:rFonts w:asciiTheme="majorBidi" w:hAnsiTheme="majorBidi" w:cstheme="majorBidi"/>
          <w:sz w:val="24"/>
          <w:szCs w:val="24"/>
        </w:rPr>
        <w:t>logical that on</w:t>
      </w:r>
      <w:r w:rsidRPr="000F2E70">
        <w:rPr>
          <w:rFonts w:asciiTheme="majorBidi" w:hAnsiTheme="majorBidi" w:cstheme="majorBidi"/>
          <w:sz w:val="24"/>
          <w:szCs w:val="24"/>
        </w:rPr>
        <w:t xml:space="preserve">e can </w:t>
      </w:r>
      <w:proofErr w:type="spellStart"/>
      <w:r w:rsidRPr="000F2E70">
        <w:rPr>
          <w:rFonts w:asciiTheme="majorBidi" w:hAnsiTheme="majorBidi" w:cstheme="majorBidi"/>
          <w:sz w:val="24"/>
          <w:szCs w:val="24"/>
        </w:rPr>
        <w:t>fulfil</w:t>
      </w:r>
      <w:r w:rsidR="00D06D94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mitzva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of reading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egillah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</w:t>
      </w:r>
      <w:r w:rsidR="003918EB">
        <w:rPr>
          <w:rFonts w:asciiTheme="majorBidi" w:hAnsiTheme="majorBidi" w:cstheme="majorBidi"/>
          <w:sz w:val="24"/>
          <w:szCs w:val="24"/>
        </w:rPr>
        <w:t xml:space="preserve"> that no special source is necessary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Why?</w:t>
      </w:r>
      <w:proofErr w:type="gramEnd"/>
    </w:p>
    <w:p w:rsidR="00FA7D98" w:rsidRPr="000F2E70" w:rsidRDefault="000D73A3" w:rsidP="000D73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M</w:t>
      </w:r>
      <w:r w:rsidRPr="000F2E70">
        <w:rPr>
          <w:rFonts w:asciiTheme="majorBidi" w:hAnsiTheme="majorBidi" w:cstheme="majorBidi"/>
          <w:sz w:val="24"/>
          <w:szCs w:val="24"/>
        </w:rPr>
        <w:t>i</w:t>
      </w:r>
      <w:r w:rsidR="00FA7D98" w:rsidRPr="000F2E70">
        <w:rPr>
          <w:rFonts w:asciiTheme="majorBidi" w:hAnsiTheme="majorBidi" w:cstheme="majorBidi"/>
          <w:sz w:val="24"/>
          <w:szCs w:val="24"/>
        </w:rPr>
        <w:t>rsky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shlit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”</w:t>
      </w:r>
      <w:proofErr w:type="gram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cites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earlier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Achronim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who develop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the following idea.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Esther is a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when we commemorate that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saves us and helps us in our times of need</w:t>
      </w:r>
      <w:r w:rsidRPr="000F2E70">
        <w:rPr>
          <w:rFonts w:asciiTheme="majorBidi" w:hAnsiTheme="majorBidi" w:cstheme="majorBidi"/>
          <w:sz w:val="24"/>
          <w:szCs w:val="24"/>
        </w:rPr>
        <w:t xml:space="preserve">. As we read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egillah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we are </w:t>
      </w:r>
      <w:r w:rsidRPr="000F2E70">
        <w:rPr>
          <w:rFonts w:asciiTheme="majorBidi" w:hAnsiTheme="majorBidi" w:cstheme="majorBidi"/>
          <w:sz w:val="24"/>
          <w:szCs w:val="24"/>
        </w:rPr>
        <w:t xml:space="preserve">similarly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thinking about the fact that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helps us in our time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tzaros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Therefore,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Rabbeinu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Tam holds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</w:t>
      </w:r>
      <w:r w:rsidRPr="000F2E70">
        <w:rPr>
          <w:rFonts w:asciiTheme="majorBidi" w:hAnsiTheme="majorBidi" w:cstheme="majorBidi"/>
          <w:sz w:val="24"/>
          <w:szCs w:val="24"/>
        </w:rPr>
        <w:t xml:space="preserve"> is a natural time to read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egillah</w:t>
      </w:r>
      <w:proofErr w:type="spellEnd"/>
      <w:r w:rsidRPr="000F2E7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No special source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needed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5"/>
      </w:r>
    </w:p>
    <w:p w:rsidR="00FA7D98" w:rsidRPr="000F2E70" w:rsidRDefault="00FA7D98" w:rsidP="000471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73A3" w:rsidRPr="000F2E70" w:rsidRDefault="000D73A3" w:rsidP="0004713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264A4">
        <w:rPr>
          <w:rFonts w:asciiTheme="majorBidi" w:hAnsiTheme="majorBidi" w:cstheme="majorBidi"/>
          <w:b/>
          <w:bCs/>
          <w:i/>
          <w:iCs/>
          <w:sz w:val="24"/>
          <w:szCs w:val="24"/>
        </w:rPr>
        <w:t>Halachic</w:t>
      </w:r>
      <w:proofErr w:type="spellEnd"/>
      <w:r w:rsidRPr="000F2E70">
        <w:rPr>
          <w:rFonts w:asciiTheme="majorBidi" w:hAnsiTheme="majorBidi" w:cstheme="majorBidi"/>
          <w:b/>
          <w:bCs/>
          <w:sz w:val="24"/>
          <w:szCs w:val="24"/>
        </w:rPr>
        <w:t xml:space="preserve"> Ramifications</w:t>
      </w:r>
    </w:p>
    <w:p w:rsidR="00DE391E" w:rsidRPr="000F2E70" w:rsidRDefault="000D73A3" w:rsidP="00DE391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This idea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a happy day has s</w:t>
      </w:r>
      <w:r w:rsidR="00DE391E" w:rsidRPr="000F2E70">
        <w:rPr>
          <w:rFonts w:asciiTheme="majorBidi" w:hAnsiTheme="majorBidi" w:cstheme="majorBidi"/>
          <w:sz w:val="24"/>
          <w:szCs w:val="24"/>
        </w:rPr>
        <w:t>everal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practical </w:t>
      </w:r>
      <w:proofErr w:type="spellStart"/>
      <w:r w:rsidR="00FA7D98" w:rsidRPr="004264A4">
        <w:rPr>
          <w:rFonts w:asciiTheme="majorBidi" w:hAnsiTheme="majorBidi" w:cstheme="majorBidi"/>
          <w:i/>
          <w:iCs/>
          <w:sz w:val="24"/>
          <w:szCs w:val="24"/>
        </w:rPr>
        <w:t>halachic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ramifications.</w:t>
      </w:r>
      <w:r w:rsidR="00490554" w:rsidRPr="000F2E70">
        <w:rPr>
          <w:rStyle w:val="EndnoteReference"/>
          <w:rFonts w:asciiTheme="majorBidi" w:hAnsiTheme="majorBidi" w:cstheme="majorBidi"/>
          <w:sz w:val="24"/>
        </w:rPr>
        <w:endnoteReference w:id="16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DE391E" w:rsidP="00DE391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</w:r>
      <w:r w:rsidR="000D73A3" w:rsidRPr="000F2E70">
        <w:rPr>
          <w:rFonts w:asciiTheme="majorBidi" w:hAnsiTheme="majorBidi" w:cstheme="majorBidi"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>he Rambam writes that on a fast day,</w:t>
      </w:r>
      <w:r w:rsidR="000D73A3" w:rsidRPr="000F2E70">
        <w:rPr>
          <w:rFonts w:asciiTheme="majorBidi" w:hAnsiTheme="majorBidi" w:cstheme="majorBidi"/>
          <w:sz w:val="24"/>
          <w:szCs w:val="24"/>
        </w:rPr>
        <w:t xml:space="preserve"> “</w:t>
      </w:r>
      <w:r w:rsidR="000D73A3" w:rsidRPr="000F2E70">
        <w:rPr>
          <w:rFonts w:asciiTheme="majorBidi" w:hAnsiTheme="majorBidi" w:cstheme="majorBidi"/>
          <w:sz w:val="24"/>
          <w:szCs w:val="24"/>
          <w:rtl/>
          <w:lang w:bidi="he-IL"/>
        </w:rPr>
        <w:t>לא ינהג עדונים בעצמו ולא יקל ראשו ולא יהיה שמח וטוב לב</w:t>
      </w:r>
      <w:r w:rsidR="000D73A3" w:rsidRPr="000F2E70">
        <w:rPr>
          <w:rFonts w:asciiTheme="majorBidi" w:hAnsiTheme="majorBidi" w:cstheme="majorBidi"/>
          <w:sz w:val="24"/>
          <w:szCs w:val="24"/>
          <w:lang w:val="en-US" w:bidi="he-IL"/>
        </w:rPr>
        <w:t>.”</w:t>
      </w:r>
      <w:r w:rsidR="000D73A3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7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A person should</w:t>
      </w:r>
      <w:r w:rsidR="000D73A3" w:rsidRPr="000F2E70">
        <w:rPr>
          <w:rFonts w:asciiTheme="majorBidi" w:hAnsiTheme="majorBidi" w:cstheme="majorBidi"/>
          <w:sz w:val="24"/>
          <w:szCs w:val="24"/>
        </w:rPr>
        <w:t xml:space="preserve"> not be overly happy on a fast day and he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should</w:t>
      </w:r>
      <w:r w:rsidR="000D73A3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FA7D98" w:rsidRPr="000F2E70">
        <w:rPr>
          <w:rFonts w:asciiTheme="majorBidi" w:hAnsiTheme="majorBidi" w:cstheme="majorBidi"/>
          <w:sz w:val="24"/>
          <w:szCs w:val="24"/>
        </w:rPr>
        <w:t>n</w:t>
      </w:r>
      <w:r w:rsidR="000D73A3" w:rsidRPr="000F2E70">
        <w:rPr>
          <w:rFonts w:asciiTheme="majorBidi" w:hAnsiTheme="majorBidi" w:cstheme="majorBidi"/>
          <w:sz w:val="24"/>
          <w:szCs w:val="24"/>
        </w:rPr>
        <w:t>o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 engage in special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activities. Several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Achronim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maintain that this does</w:t>
      </w:r>
      <w:r w:rsidR="000D73A3" w:rsidRPr="000F2E70">
        <w:rPr>
          <w:rFonts w:asciiTheme="majorBidi" w:hAnsiTheme="majorBidi" w:cstheme="majorBidi"/>
          <w:sz w:val="24"/>
          <w:szCs w:val="24"/>
        </w:rPr>
        <w:t xml:space="preserve"> no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t apply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0D73A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Esther.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="000D73A3"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</w:t>
      </w:r>
      <w:r w:rsidR="000D73A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one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allowed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be in a state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="000D73A3" w:rsidRPr="000F2E70">
        <w:rPr>
          <w:rFonts w:asciiTheme="majorBidi" w:hAnsiTheme="majorBidi" w:cstheme="majorBidi"/>
          <w:sz w:val="24"/>
          <w:szCs w:val="24"/>
        </w:rPr>
        <w:t xml:space="preserve"> because it is a </w:t>
      </w:r>
      <w:proofErr w:type="spellStart"/>
      <w:r w:rsidR="000D73A3" w:rsidRPr="000F2E7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D73A3"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anis</w:t>
      </w:r>
      <w:proofErr w:type="spellEnd"/>
      <w:r w:rsidR="000D73A3" w:rsidRPr="000F2E7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0D73A3" w:rsidRPr="000F2E70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imcha</w:t>
      </w:r>
      <w:proofErr w:type="spellEnd"/>
      <w:r w:rsidR="000D73A3" w:rsidRPr="000F2E7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0D73A3" w:rsidRPr="000F2E70">
        <w:rPr>
          <w:rFonts w:asciiTheme="majorBidi" w:hAnsiTheme="majorBidi" w:cstheme="majorBidi"/>
          <w:sz w:val="24"/>
          <w:szCs w:val="24"/>
        </w:rPr>
        <w:t>O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ne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 xml:space="preserve">is </w:t>
      </w:r>
      <w:r w:rsidR="000D73A3" w:rsidRPr="000F2E70">
        <w:rPr>
          <w:rFonts w:asciiTheme="majorBidi" w:hAnsiTheme="majorBidi" w:cstheme="majorBidi"/>
          <w:sz w:val="24"/>
          <w:szCs w:val="24"/>
        </w:rPr>
        <w:t xml:space="preserve">therefore </w:t>
      </w:r>
      <w:r w:rsidR="00FA7D98" w:rsidRPr="000F2E70">
        <w:rPr>
          <w:rFonts w:asciiTheme="majorBidi" w:hAnsiTheme="majorBidi" w:cstheme="majorBidi"/>
          <w:sz w:val="24"/>
          <w:szCs w:val="24"/>
        </w:rPr>
        <w:t>allowed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to be in an extra special happy mood</w:t>
      </w:r>
      <w:r w:rsidR="000D73A3"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0D73A3" w:rsidRPr="000F2E70">
        <w:rPr>
          <w:rFonts w:asciiTheme="majorBidi" w:hAnsiTheme="majorBidi" w:cstheme="majorBidi"/>
          <w:sz w:val="24"/>
          <w:szCs w:val="24"/>
        </w:rPr>
        <w:t>unlike on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other fast days.</w:t>
      </w:r>
      <w:r w:rsidR="000D73A3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8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0D73A3" w:rsidP="003918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  <w:t>T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here is a discussion in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oskim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regarding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whether one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allowed to get married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on the night before a fast day.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19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Shlomo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Zalman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Auerbach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writes that in general</w:t>
      </w:r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one should be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machmir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and not get married on the night before a fast day</w:t>
      </w:r>
      <w:r w:rsidR="003918EB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="003918EB">
        <w:rPr>
          <w:rFonts w:asciiTheme="majorBidi" w:hAnsiTheme="majorBidi" w:cstheme="majorBidi"/>
          <w:sz w:val="24"/>
          <w:szCs w:val="24"/>
        </w:rPr>
        <w:t>However,</w:t>
      </w:r>
      <w:r w:rsidRPr="000F2E70">
        <w:rPr>
          <w:rFonts w:asciiTheme="majorBidi" w:hAnsiTheme="majorBidi" w:cstheme="majorBidi"/>
          <w:sz w:val="24"/>
          <w:szCs w:val="24"/>
        </w:rPr>
        <w:t xml:space="preserve"> it is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mutar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to get married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on</w:t>
      </w:r>
      <w:r w:rsidR="008E02FB">
        <w:rPr>
          <w:rFonts w:asciiTheme="majorBidi" w:hAnsiTheme="majorBidi" w:cstheme="majorBidi"/>
          <w:sz w:val="24"/>
          <w:szCs w:val="24"/>
        </w:rPr>
        <w:t xml:space="preserve"> the night before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0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DE391E" w:rsidP="004264A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  <w:t>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ome </w:t>
      </w:r>
      <w:r w:rsidRPr="000F2E70">
        <w:rPr>
          <w:rFonts w:asciiTheme="majorBidi" w:hAnsiTheme="majorBidi" w:cstheme="majorBidi"/>
          <w:sz w:val="24"/>
          <w:szCs w:val="24"/>
        </w:rPr>
        <w:t>observe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chumra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that they act </w:t>
      </w:r>
      <w:r w:rsidR="004264A4">
        <w:rPr>
          <w:rFonts w:asciiTheme="majorBidi" w:hAnsiTheme="majorBidi" w:cstheme="majorBidi"/>
          <w:sz w:val="24"/>
          <w:szCs w:val="24"/>
        </w:rPr>
        <w:t>on fast days –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even </w:t>
      </w:r>
      <w:r w:rsidR="004264A4">
        <w:rPr>
          <w:rFonts w:asciiTheme="majorBidi" w:hAnsiTheme="majorBidi" w:cstheme="majorBidi"/>
          <w:sz w:val="24"/>
          <w:szCs w:val="24"/>
        </w:rPr>
        <w:t>those other than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Tisha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B’</w:t>
      </w:r>
      <w:r w:rsidRPr="000F2E70">
        <w:rPr>
          <w:rFonts w:asciiTheme="majorBidi" w:hAnsiTheme="majorBidi" w:cstheme="majorBidi"/>
          <w:sz w:val="24"/>
          <w:szCs w:val="24"/>
        </w:rPr>
        <w:t>A</w:t>
      </w:r>
      <w:r w:rsidR="004264A4">
        <w:rPr>
          <w:rFonts w:asciiTheme="majorBidi" w:hAnsiTheme="majorBidi" w:cstheme="majorBidi"/>
          <w:sz w:val="24"/>
          <w:szCs w:val="24"/>
        </w:rPr>
        <w:t>v</w:t>
      </w:r>
      <w:proofErr w:type="spellEnd"/>
      <w:r w:rsidR="004264A4">
        <w:rPr>
          <w:rFonts w:asciiTheme="majorBidi" w:hAnsiTheme="majorBidi" w:cstheme="majorBidi"/>
          <w:sz w:val="24"/>
          <w:szCs w:val="24"/>
        </w:rPr>
        <w:t xml:space="preserve"> –</w:t>
      </w:r>
      <w:r w:rsidRPr="000F2E70">
        <w:rPr>
          <w:rFonts w:asciiTheme="majorBidi" w:hAnsiTheme="majorBidi" w:cstheme="majorBidi"/>
          <w:sz w:val="24"/>
          <w:szCs w:val="24"/>
        </w:rPr>
        <w:t xml:space="preserve"> according to the practices of the Nine Days</w:t>
      </w:r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1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There is no such 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custom on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Esther.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Why not?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answer is </w:t>
      </w:r>
      <w:r w:rsidRPr="000F2E70">
        <w:rPr>
          <w:rFonts w:asciiTheme="majorBidi" w:hAnsiTheme="majorBidi" w:cstheme="majorBidi"/>
          <w:sz w:val="24"/>
          <w:szCs w:val="24"/>
        </w:rPr>
        <w:t xml:space="preserve">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a day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simcha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 xml:space="preserve">Since </w:t>
      </w:r>
      <w:r w:rsidR="00FA7D98" w:rsidRPr="000F2E70">
        <w:rPr>
          <w:rFonts w:asciiTheme="majorBidi" w:hAnsiTheme="majorBidi" w:cstheme="majorBidi"/>
          <w:sz w:val="24"/>
          <w:szCs w:val="24"/>
        </w:rPr>
        <w:t>we are commemorating something positive that happene</w:t>
      </w:r>
      <w:r w:rsidRPr="000F2E70">
        <w:rPr>
          <w:rFonts w:asciiTheme="majorBidi" w:hAnsiTheme="majorBidi" w:cstheme="majorBidi"/>
          <w:sz w:val="24"/>
          <w:szCs w:val="24"/>
        </w:rPr>
        <w:t xml:space="preserve">d to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lal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isroel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,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there is no need for the extra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chumros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associate</w:t>
      </w:r>
      <w:r w:rsidRPr="000F2E70">
        <w:rPr>
          <w:rFonts w:asciiTheme="majorBidi" w:hAnsiTheme="majorBidi" w:cstheme="majorBidi"/>
          <w:sz w:val="24"/>
          <w:szCs w:val="24"/>
        </w:rPr>
        <w:t>d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with the other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aniyos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2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6B661B" w:rsidP="00706CA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E70">
        <w:rPr>
          <w:rFonts w:asciiTheme="majorBidi" w:hAnsiTheme="majorBidi" w:cstheme="majorBidi"/>
          <w:sz w:val="24"/>
          <w:szCs w:val="24"/>
        </w:rPr>
        <w:tab/>
        <w:t>There are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certain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kulos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regarding the details of fasting </w:t>
      </w:r>
      <w:r w:rsidRPr="000F2E70">
        <w:rPr>
          <w:rFonts w:asciiTheme="majorBidi" w:hAnsiTheme="majorBidi" w:cstheme="majorBidi"/>
          <w:sz w:val="24"/>
          <w:szCs w:val="24"/>
        </w:rPr>
        <w:t>on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beyond the other fast days.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3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What are these leniencies based on? T</w:t>
      </w:r>
      <w:r w:rsidRPr="000F2E70">
        <w:rPr>
          <w:rFonts w:asciiTheme="majorBidi" w:hAnsiTheme="majorBidi" w:cstheme="majorBidi"/>
          <w:sz w:val="24"/>
          <w:szCs w:val="24"/>
        </w:rPr>
        <w:t xml:space="preserve">here are two approaches in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lastRenderedPageBreak/>
        <w:t>P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oskim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. One is that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Esther, as opposed to the other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iyos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 xml:space="preserve">is not mentioned or referred to directly in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Tanach</w:t>
      </w:r>
      <w:proofErr w:type="spellEnd"/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4"/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other approach </w:t>
      </w:r>
      <w:proofErr w:type="gramStart"/>
      <w:r w:rsidR="00FA7D98" w:rsidRPr="000F2E70">
        <w:rPr>
          <w:rFonts w:asciiTheme="majorBidi" w:hAnsiTheme="majorBidi" w:cstheme="majorBidi"/>
          <w:sz w:val="24"/>
          <w:szCs w:val="24"/>
        </w:rPr>
        <w:t>is based</w:t>
      </w:r>
      <w:proofErr w:type="gram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yesod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we have been developing.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Rav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Zolte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ztz”l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write</w:t>
      </w:r>
      <w:r w:rsidR="00706CAE">
        <w:rPr>
          <w:rFonts w:asciiTheme="majorBidi" w:hAnsiTheme="majorBidi" w:cstheme="majorBidi"/>
          <w:sz w:val="24"/>
          <w:szCs w:val="24"/>
        </w:rPr>
        <w:t>s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that since </w:t>
      </w:r>
      <w:proofErr w:type="spellStart"/>
      <w:r w:rsidR="00FA7D98" w:rsidRPr="000F2E70">
        <w:rPr>
          <w:rFonts w:asciiTheme="majorBidi" w:hAnsiTheme="majorBidi" w:cstheme="majorBidi"/>
          <w:sz w:val="24"/>
          <w:szCs w:val="24"/>
        </w:rPr>
        <w:t>Ta</w:t>
      </w:r>
      <w:r w:rsidRPr="000F2E70">
        <w:rPr>
          <w:rFonts w:asciiTheme="majorBidi" w:hAnsiTheme="majorBidi" w:cstheme="majorBidi"/>
          <w:sz w:val="24"/>
          <w:szCs w:val="24"/>
        </w:rPr>
        <w:t>’</w:t>
      </w:r>
      <w:r w:rsidR="00FA7D98"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Esther is a happy day, we are more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  <w:szCs w:val="24"/>
        </w:rPr>
        <w:t>meikil</w:t>
      </w:r>
      <w:proofErr w:type="spellEnd"/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  <w:r w:rsidRPr="000F2E70">
        <w:rPr>
          <w:rFonts w:asciiTheme="majorBidi" w:hAnsiTheme="majorBidi" w:cstheme="majorBidi"/>
          <w:sz w:val="24"/>
          <w:szCs w:val="24"/>
        </w:rPr>
        <w:t>regarding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the rules of fasting</w:t>
      </w:r>
      <w:r w:rsidRPr="000F2E70">
        <w:rPr>
          <w:rFonts w:asciiTheme="majorBidi" w:hAnsiTheme="majorBidi" w:cstheme="majorBidi"/>
          <w:sz w:val="24"/>
          <w:szCs w:val="24"/>
        </w:rPr>
        <w:t>:</w:t>
      </w:r>
      <w:r w:rsidR="00FA7D98"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6B661B" w:rsidRPr="000F2E70" w:rsidRDefault="006B661B" w:rsidP="006B661B">
      <w:pPr>
        <w:spacing w:after="0" w:line="360" w:lineRule="auto"/>
        <w:ind w:left="720" w:right="386"/>
        <w:jc w:val="both"/>
        <w:rPr>
          <w:rFonts w:asciiTheme="majorBidi" w:hAnsiTheme="majorBidi" w:cstheme="majorBidi"/>
          <w:sz w:val="24"/>
          <w:szCs w:val="24"/>
        </w:rPr>
      </w:pPr>
    </w:p>
    <w:p w:rsidR="00FA7D98" w:rsidRPr="000F2E70" w:rsidRDefault="00FA7D98" w:rsidP="006B661B">
      <w:pPr>
        <w:spacing w:after="0" w:line="360" w:lineRule="auto"/>
        <w:ind w:left="720" w:right="3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F2E70">
        <w:rPr>
          <w:rFonts w:asciiTheme="majorBidi" w:hAnsiTheme="majorBidi" w:cstheme="majorBidi"/>
          <w:sz w:val="24"/>
          <w:szCs w:val="24"/>
        </w:rPr>
        <w:t>Ta</w:t>
      </w:r>
      <w:r w:rsidR="006B661B" w:rsidRPr="000F2E70">
        <w:rPr>
          <w:rFonts w:asciiTheme="majorBidi" w:hAnsiTheme="majorBidi" w:cstheme="majorBidi"/>
          <w:sz w:val="24"/>
          <w:szCs w:val="24"/>
        </w:rPr>
        <w:t>’</w:t>
      </w:r>
      <w:r w:rsidRPr="000F2E70">
        <w:rPr>
          <w:rFonts w:asciiTheme="majorBidi" w:hAnsiTheme="majorBidi" w:cstheme="majorBidi"/>
          <w:sz w:val="24"/>
          <w:szCs w:val="24"/>
        </w:rPr>
        <w:t>anis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Esther does not relate to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tzaros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 of that day</w:t>
      </w:r>
      <w:r w:rsidR="006B661B" w:rsidRPr="000F2E70">
        <w:rPr>
          <w:rFonts w:asciiTheme="majorBidi" w:hAnsiTheme="majorBidi" w:cstheme="majorBidi"/>
          <w:sz w:val="24"/>
          <w:szCs w:val="24"/>
        </w:rPr>
        <w:t>; rather just the opposite –</w:t>
      </w:r>
      <w:r w:rsidRPr="000F2E70">
        <w:rPr>
          <w:rFonts w:asciiTheme="majorBidi" w:hAnsiTheme="majorBidi" w:cstheme="majorBidi"/>
          <w:sz w:val="24"/>
          <w:szCs w:val="24"/>
        </w:rPr>
        <w:t xml:space="preserve"> it</w:t>
      </w:r>
      <w:r w:rsidR="006B661B" w:rsidRPr="000F2E70">
        <w:rPr>
          <w:rFonts w:asciiTheme="majorBidi" w:hAnsiTheme="majorBidi" w:cstheme="majorBidi"/>
          <w:sz w:val="24"/>
          <w:szCs w:val="24"/>
        </w:rPr>
        <w:t xml:space="preserve"> i</w:t>
      </w:r>
      <w:r w:rsidRPr="000F2E70">
        <w:rPr>
          <w:rFonts w:asciiTheme="majorBidi" w:hAnsiTheme="majorBidi" w:cstheme="majorBidi"/>
          <w:sz w:val="24"/>
          <w:szCs w:val="24"/>
        </w:rPr>
        <w:t>s part of the celebration of Purim</w:t>
      </w:r>
      <w:r w:rsidR="006B661B" w:rsidRPr="000F2E70">
        <w:rPr>
          <w:rFonts w:asciiTheme="majorBidi" w:hAnsiTheme="majorBidi" w:cstheme="majorBidi"/>
          <w:sz w:val="24"/>
          <w:szCs w:val="24"/>
        </w:rPr>
        <w:t>,</w:t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61B" w:rsidRPr="000F2E70">
        <w:rPr>
          <w:rFonts w:asciiTheme="majorBidi" w:hAnsiTheme="majorBidi" w:cstheme="majorBidi"/>
          <w:i/>
          <w:iCs/>
          <w:sz w:val="24"/>
          <w:szCs w:val="24"/>
        </w:rPr>
        <w:t>zichron</w:t>
      </w:r>
      <w:proofErr w:type="spellEnd"/>
      <w:r w:rsidR="006B661B" w:rsidRPr="000F2E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B661B" w:rsidRPr="000F2E70">
        <w:rPr>
          <w:rFonts w:asciiTheme="majorBidi" w:hAnsiTheme="majorBidi" w:cstheme="majorBidi"/>
          <w:i/>
          <w:iCs/>
          <w:sz w:val="24"/>
          <w:szCs w:val="24"/>
        </w:rPr>
        <w:t>la</w:t>
      </w:r>
      <w:r w:rsidR="008E02F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6B661B" w:rsidRPr="000F2E70">
        <w:rPr>
          <w:rFonts w:asciiTheme="majorBidi" w:hAnsiTheme="majorBidi" w:cstheme="majorBidi"/>
          <w:i/>
          <w:iCs/>
          <w:sz w:val="24"/>
          <w:szCs w:val="24"/>
        </w:rPr>
        <w:t>ne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 xml:space="preserve">. </w:t>
      </w:r>
      <w:r w:rsidR="006B661B" w:rsidRPr="000F2E70">
        <w:rPr>
          <w:rFonts w:asciiTheme="majorBidi" w:hAnsiTheme="majorBidi" w:cstheme="majorBidi"/>
          <w:sz w:val="24"/>
          <w:szCs w:val="24"/>
        </w:rPr>
        <w:t>It</w:t>
      </w:r>
      <w:r w:rsidRPr="000F2E70">
        <w:rPr>
          <w:rFonts w:asciiTheme="majorBidi" w:hAnsiTheme="majorBidi" w:cstheme="majorBidi"/>
          <w:sz w:val="24"/>
          <w:szCs w:val="24"/>
        </w:rPr>
        <w:t xml:space="preserve"> therefore does</w:t>
      </w:r>
      <w:r w:rsidR="006B661B" w:rsidRPr="000F2E70">
        <w:rPr>
          <w:rFonts w:asciiTheme="majorBidi" w:hAnsiTheme="majorBidi" w:cstheme="majorBidi"/>
          <w:sz w:val="24"/>
          <w:szCs w:val="24"/>
        </w:rPr>
        <w:t xml:space="preserve"> no</w:t>
      </w:r>
      <w:r w:rsidRPr="000F2E70">
        <w:rPr>
          <w:rFonts w:asciiTheme="majorBidi" w:hAnsiTheme="majorBidi" w:cstheme="majorBidi"/>
          <w:sz w:val="24"/>
          <w:szCs w:val="24"/>
        </w:rPr>
        <w:t xml:space="preserve">t have all of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chumros</w:t>
      </w:r>
      <w:proofErr w:type="spellEnd"/>
      <w:r w:rsidR="008E02FB">
        <w:rPr>
          <w:rFonts w:asciiTheme="majorBidi" w:hAnsiTheme="majorBidi" w:cstheme="majorBidi"/>
          <w:sz w:val="24"/>
          <w:szCs w:val="24"/>
        </w:rPr>
        <w:t xml:space="preserve"> that we have o</w:t>
      </w:r>
      <w:r w:rsidRPr="000F2E70">
        <w:rPr>
          <w:rFonts w:asciiTheme="majorBidi" w:hAnsiTheme="majorBidi" w:cstheme="majorBidi"/>
          <w:sz w:val="24"/>
          <w:szCs w:val="24"/>
        </w:rPr>
        <w:t xml:space="preserve">n the other </w:t>
      </w:r>
      <w:proofErr w:type="spellStart"/>
      <w:r w:rsidRPr="000F2E70">
        <w:rPr>
          <w:rFonts w:asciiTheme="majorBidi" w:hAnsiTheme="majorBidi" w:cstheme="majorBidi"/>
          <w:i/>
          <w:iCs/>
          <w:sz w:val="24"/>
          <w:szCs w:val="24"/>
        </w:rPr>
        <w:t>ta</w:t>
      </w:r>
      <w:r w:rsidR="006B661B" w:rsidRPr="000F2E70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0F2E70">
        <w:rPr>
          <w:rFonts w:asciiTheme="majorBidi" w:hAnsiTheme="majorBidi" w:cstheme="majorBidi"/>
          <w:i/>
          <w:iCs/>
          <w:sz w:val="24"/>
          <w:szCs w:val="24"/>
        </w:rPr>
        <w:t>aniyos</w:t>
      </w:r>
      <w:proofErr w:type="spellEnd"/>
      <w:r w:rsidRPr="000F2E70">
        <w:rPr>
          <w:rFonts w:asciiTheme="majorBidi" w:hAnsiTheme="majorBidi" w:cstheme="majorBidi"/>
          <w:sz w:val="24"/>
          <w:szCs w:val="24"/>
        </w:rPr>
        <w:t>.</w:t>
      </w:r>
      <w:r w:rsidR="006B661B" w:rsidRPr="000F2E70">
        <w:rPr>
          <w:rStyle w:val="EndnoteReference"/>
          <w:rFonts w:asciiTheme="majorBidi" w:hAnsiTheme="majorBidi" w:cstheme="majorBidi"/>
          <w:sz w:val="24"/>
          <w:szCs w:val="24"/>
        </w:rPr>
        <w:endnoteReference w:id="25"/>
      </w:r>
      <w:r w:rsidRPr="000F2E70">
        <w:rPr>
          <w:rFonts w:asciiTheme="majorBidi" w:hAnsiTheme="majorBidi" w:cstheme="majorBidi"/>
          <w:sz w:val="24"/>
          <w:szCs w:val="24"/>
        </w:rPr>
        <w:t xml:space="preserve"> </w:t>
      </w:r>
    </w:p>
    <w:p w:rsidR="00FA7D98" w:rsidRPr="000F2E70" w:rsidRDefault="00FA7D98" w:rsidP="00047137">
      <w:pPr>
        <w:spacing w:after="0" w:line="360" w:lineRule="auto"/>
        <w:ind w:right="288"/>
        <w:jc w:val="both"/>
        <w:rPr>
          <w:rFonts w:asciiTheme="majorBidi" w:hAnsiTheme="majorBidi" w:cstheme="majorBidi"/>
          <w:sz w:val="24"/>
          <w:szCs w:val="24"/>
        </w:rPr>
      </w:pPr>
    </w:p>
    <w:p w:rsidR="00FA7D98" w:rsidRPr="000F2E70" w:rsidRDefault="006B661B" w:rsidP="008E02FB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0F2E70">
        <w:rPr>
          <w:rFonts w:asciiTheme="majorBidi" w:hAnsiTheme="majorBidi" w:cstheme="majorBidi"/>
          <w:sz w:val="24"/>
        </w:rPr>
        <w:tab/>
        <w:t xml:space="preserve">Finally, there is a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chumra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="008E02FB">
        <w:rPr>
          <w:rFonts w:asciiTheme="majorBidi" w:hAnsiTheme="majorBidi" w:cstheme="majorBidi"/>
          <w:sz w:val="24"/>
        </w:rPr>
        <w:t>on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</w:rPr>
        <w:t>Ta</w:t>
      </w:r>
      <w:r w:rsidRPr="000F2E70">
        <w:rPr>
          <w:rFonts w:asciiTheme="majorBidi" w:hAnsiTheme="majorBidi" w:cstheme="majorBidi"/>
          <w:sz w:val="24"/>
        </w:rPr>
        <w:t>’</w:t>
      </w:r>
      <w:r w:rsidR="00FA7D98" w:rsidRPr="000F2E70">
        <w:rPr>
          <w:rFonts w:asciiTheme="majorBidi" w:hAnsiTheme="majorBidi" w:cstheme="majorBidi"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Esther</w:t>
      </w:r>
      <w:r w:rsidRPr="000F2E70">
        <w:rPr>
          <w:rFonts w:asciiTheme="majorBidi" w:hAnsiTheme="majorBidi" w:cstheme="majorBidi"/>
          <w:sz w:val="24"/>
        </w:rPr>
        <w:t xml:space="preserve"> that </w:t>
      </w:r>
      <w:proofErr w:type="gramStart"/>
      <w:r w:rsidRPr="000F2E70">
        <w:rPr>
          <w:rFonts w:asciiTheme="majorBidi" w:hAnsiTheme="majorBidi" w:cstheme="majorBidi"/>
          <w:sz w:val="24"/>
        </w:rPr>
        <w:t>may</w:t>
      </w:r>
      <w:r w:rsidR="00FA7D98" w:rsidRPr="000F2E70">
        <w:rPr>
          <w:rFonts w:asciiTheme="majorBidi" w:hAnsiTheme="majorBidi" w:cstheme="majorBidi"/>
          <w:sz w:val="24"/>
        </w:rPr>
        <w:t xml:space="preserve"> be related</w:t>
      </w:r>
      <w:proofErr w:type="gramEnd"/>
      <w:r w:rsidR="00FA7D98" w:rsidRPr="000F2E70">
        <w:rPr>
          <w:rFonts w:asciiTheme="majorBidi" w:hAnsiTheme="majorBidi" w:cstheme="majorBidi"/>
          <w:sz w:val="24"/>
        </w:rPr>
        <w:t xml:space="preserve"> to this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yesod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. </w:t>
      </w:r>
      <w:r w:rsidRPr="000F2E70">
        <w:rPr>
          <w:rFonts w:asciiTheme="majorBidi" w:hAnsiTheme="majorBidi" w:cstheme="majorBidi"/>
          <w:sz w:val="24"/>
        </w:rPr>
        <w:t xml:space="preserve">The </w:t>
      </w:r>
      <w:r w:rsidR="000F2E70" w:rsidRPr="000F2E70">
        <w:rPr>
          <w:rFonts w:asciiTheme="majorBidi" w:hAnsiTheme="majorBidi" w:cstheme="majorBidi"/>
          <w:sz w:val="24"/>
        </w:rPr>
        <w:t xml:space="preserve">basic </w:t>
      </w:r>
      <w:proofErr w:type="spellStart"/>
      <w:proofErr w:type="gramStart"/>
      <w:r w:rsidRPr="000F2E70">
        <w:rPr>
          <w:rFonts w:asciiTheme="majorBidi" w:hAnsiTheme="majorBidi" w:cstheme="majorBidi"/>
          <w:i/>
          <w:iCs/>
          <w:sz w:val="24"/>
        </w:rPr>
        <w:t>halacha</w:t>
      </w:r>
      <w:proofErr w:type="spellEnd"/>
      <w:proofErr w:type="gramEnd"/>
      <w:r w:rsidRPr="000F2E70">
        <w:rPr>
          <w:rFonts w:asciiTheme="majorBidi" w:hAnsiTheme="majorBidi" w:cstheme="majorBidi"/>
          <w:i/>
          <w:iCs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</w:rPr>
        <w:t xml:space="preserve">is that </w:t>
      </w:r>
      <w:r w:rsidR="00FA7D98" w:rsidRPr="000F2E70">
        <w:rPr>
          <w:rFonts w:asciiTheme="majorBidi" w:hAnsiTheme="majorBidi" w:cstheme="majorBidi"/>
          <w:sz w:val="24"/>
        </w:rPr>
        <w:t>one is</w:t>
      </w:r>
      <w:r w:rsidRPr="000F2E70">
        <w:rPr>
          <w:rFonts w:asciiTheme="majorBidi" w:hAnsiTheme="majorBidi" w:cstheme="majorBidi"/>
          <w:sz w:val="24"/>
        </w:rPr>
        <w:t xml:space="preserve"> not allowed to eat a meal before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</w:rPr>
        <w:t>egillah</w:t>
      </w:r>
      <w:proofErr w:type="spellEnd"/>
      <w:r w:rsidRPr="000F2E70">
        <w:rPr>
          <w:rFonts w:asciiTheme="majorBidi" w:hAnsiTheme="majorBidi" w:cstheme="majorBidi"/>
          <w:sz w:val="24"/>
        </w:rPr>
        <w:t xml:space="preserve"> reading,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</w:rPr>
        <w:t>b</w:t>
      </w:r>
      <w:r w:rsidR="00FA7D98" w:rsidRPr="000F2E70">
        <w:rPr>
          <w:rFonts w:asciiTheme="majorBidi" w:hAnsiTheme="majorBidi" w:cstheme="majorBidi"/>
          <w:sz w:val="24"/>
        </w:rPr>
        <w:t xml:space="preserve">ut 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te’ima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b’alma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, a light snack, is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mutar</w:t>
      </w:r>
      <w:proofErr w:type="spellEnd"/>
      <w:r w:rsidR="0027351C">
        <w:rPr>
          <w:rFonts w:asciiTheme="majorBidi" w:hAnsiTheme="majorBidi" w:cstheme="majorBidi"/>
          <w:sz w:val="24"/>
        </w:rPr>
        <w:t>.</w:t>
      </w:r>
      <w:r w:rsidR="00FA7D98" w:rsidRPr="000F2E70">
        <w:rPr>
          <w:rFonts w:asciiTheme="majorBidi" w:hAnsiTheme="majorBidi" w:cstheme="majorBidi"/>
          <w:sz w:val="24"/>
        </w:rPr>
        <w:t xml:space="preserve"> However, the </w:t>
      </w:r>
      <w:proofErr w:type="spellStart"/>
      <w:r w:rsidR="00FA7D98" w:rsidRPr="004264A4">
        <w:rPr>
          <w:rFonts w:asciiTheme="majorBidi" w:hAnsiTheme="majorBidi" w:cstheme="majorBidi"/>
          <w:i/>
          <w:iCs/>
          <w:sz w:val="24"/>
        </w:rPr>
        <w:t>Magen</w:t>
      </w:r>
      <w:proofErr w:type="spellEnd"/>
      <w:r w:rsidR="00FA7D98" w:rsidRPr="004264A4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="00FA7D98" w:rsidRPr="004264A4">
        <w:rPr>
          <w:rFonts w:asciiTheme="majorBidi" w:hAnsiTheme="majorBidi" w:cstheme="majorBidi"/>
          <w:i/>
          <w:iCs/>
          <w:sz w:val="24"/>
        </w:rPr>
        <w:t>Avraham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and others </w:t>
      </w:r>
      <w:r w:rsidR="000F2E70" w:rsidRPr="000F2E70">
        <w:rPr>
          <w:rFonts w:asciiTheme="majorBidi" w:hAnsiTheme="majorBidi" w:cstheme="majorBidi"/>
          <w:sz w:val="24"/>
        </w:rPr>
        <w:t>write</w:t>
      </w:r>
      <w:r w:rsidR="00FA7D98" w:rsidRPr="000F2E70">
        <w:rPr>
          <w:rFonts w:asciiTheme="majorBidi" w:hAnsiTheme="majorBidi" w:cstheme="majorBidi"/>
          <w:sz w:val="24"/>
        </w:rPr>
        <w:t xml:space="preserve"> that we are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machmir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not to </w:t>
      </w:r>
      <w:r w:rsidR="000F2E70" w:rsidRPr="000F2E70">
        <w:rPr>
          <w:rFonts w:asciiTheme="majorBidi" w:hAnsiTheme="majorBidi" w:cstheme="majorBidi"/>
          <w:sz w:val="24"/>
        </w:rPr>
        <w:t>eat even</w:t>
      </w:r>
      <w:r w:rsidR="00FA7D98" w:rsidRPr="000F2E70">
        <w:rPr>
          <w:rFonts w:asciiTheme="majorBidi" w:hAnsiTheme="majorBidi" w:cstheme="majorBidi"/>
          <w:sz w:val="24"/>
        </w:rPr>
        <w:t xml:space="preserve"> 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te’ima</w:t>
      </w:r>
      <w:proofErr w:type="spellEnd"/>
      <w:r w:rsidR="00FA7D98" w:rsidRPr="000F2E70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b’alma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unless </w:t>
      </w:r>
      <w:proofErr w:type="gramStart"/>
      <w:r w:rsidR="00FA7D98" w:rsidRPr="000F2E70">
        <w:rPr>
          <w:rFonts w:asciiTheme="majorBidi" w:hAnsiTheme="majorBidi" w:cstheme="majorBidi"/>
          <w:sz w:val="24"/>
        </w:rPr>
        <w:t>it’s</w:t>
      </w:r>
      <w:proofErr w:type="gramEnd"/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="000F2E70" w:rsidRPr="000F2E70">
        <w:rPr>
          <w:rFonts w:asciiTheme="majorBidi" w:hAnsiTheme="majorBidi" w:cstheme="majorBidi"/>
          <w:sz w:val="24"/>
        </w:rPr>
        <w:t xml:space="preserve">truly </w:t>
      </w:r>
      <w:r w:rsidR="00FA7D98" w:rsidRPr="000F2E70">
        <w:rPr>
          <w:rFonts w:asciiTheme="majorBidi" w:hAnsiTheme="majorBidi" w:cstheme="majorBidi"/>
          <w:sz w:val="24"/>
        </w:rPr>
        <w:t>necessary.</w:t>
      </w:r>
      <w:r w:rsidR="000F2E70" w:rsidRPr="000F2E70">
        <w:rPr>
          <w:rStyle w:val="EndnoteReference"/>
          <w:rFonts w:asciiTheme="majorBidi" w:hAnsiTheme="majorBidi" w:cstheme="majorBidi"/>
          <w:sz w:val="24"/>
        </w:rPr>
        <w:endnoteReference w:id="26"/>
      </w:r>
      <w:r w:rsidR="00FA7D98" w:rsidRPr="000F2E70">
        <w:rPr>
          <w:rFonts w:asciiTheme="majorBidi" w:hAnsiTheme="majorBidi" w:cstheme="majorBidi"/>
          <w:sz w:val="24"/>
        </w:rPr>
        <w:t xml:space="preserve"> What is the reason for this extra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chumra</w:t>
      </w:r>
      <w:proofErr w:type="spellEnd"/>
      <w:r w:rsidR="000F2E70" w:rsidRPr="000F2E70">
        <w:rPr>
          <w:rFonts w:asciiTheme="majorBidi" w:hAnsiTheme="majorBidi" w:cstheme="majorBidi"/>
          <w:sz w:val="24"/>
        </w:rPr>
        <w:t>?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</w:p>
    <w:p w:rsidR="00FA7D98" w:rsidRPr="000F2E70" w:rsidRDefault="000F2E70" w:rsidP="000F2E7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0F2E70">
        <w:rPr>
          <w:rFonts w:asciiTheme="majorBidi" w:hAnsiTheme="majorBidi" w:cstheme="majorBidi"/>
          <w:sz w:val="24"/>
        </w:rPr>
        <w:tab/>
      </w:r>
      <w:r w:rsidR="00FA7D98" w:rsidRPr="000F2E70">
        <w:rPr>
          <w:rFonts w:asciiTheme="majorBidi" w:hAnsiTheme="majorBidi" w:cstheme="majorBidi"/>
          <w:sz w:val="24"/>
        </w:rPr>
        <w:t xml:space="preserve">The simple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pshat</w:t>
      </w:r>
      <w:proofErr w:type="spellEnd"/>
      <w:r w:rsidRPr="000F2E70">
        <w:rPr>
          <w:rFonts w:asciiTheme="majorBidi" w:hAnsiTheme="majorBidi" w:cstheme="majorBidi"/>
          <w:sz w:val="24"/>
        </w:rPr>
        <w:t xml:space="preserve"> is that since we are fasting</w:t>
      </w:r>
      <w:r w:rsidR="00FA7D98" w:rsidRPr="000F2E70">
        <w:rPr>
          <w:rFonts w:asciiTheme="majorBidi" w:hAnsiTheme="majorBidi" w:cstheme="majorBidi"/>
          <w:sz w:val="24"/>
        </w:rPr>
        <w:t xml:space="preserve"> and are</w:t>
      </w:r>
      <w:r w:rsidRPr="000F2E70">
        <w:rPr>
          <w:rFonts w:asciiTheme="majorBidi" w:hAnsiTheme="majorBidi" w:cstheme="majorBidi"/>
          <w:sz w:val="24"/>
        </w:rPr>
        <w:t xml:space="preserve"> therefore</w:t>
      </w:r>
      <w:r w:rsidR="00FA7D98" w:rsidRPr="000F2E70">
        <w:rPr>
          <w:rFonts w:asciiTheme="majorBidi" w:hAnsiTheme="majorBidi" w:cstheme="majorBidi"/>
          <w:sz w:val="24"/>
        </w:rPr>
        <w:t xml:space="preserve"> hungry, we are afraid that if a person has a light snack, he might come to eat a big meal, and he may end up forgetting</w:t>
      </w:r>
      <w:r w:rsidRPr="000F2E70">
        <w:rPr>
          <w:rFonts w:asciiTheme="majorBidi" w:hAnsiTheme="majorBidi" w:cstheme="majorBidi"/>
          <w:sz w:val="24"/>
        </w:rPr>
        <w:t xml:space="preserve"> about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</w:rPr>
        <w:t>egillah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reading </w:t>
      </w:r>
      <w:r w:rsidRPr="000F2E70">
        <w:rPr>
          <w:rFonts w:asciiTheme="majorBidi" w:hAnsiTheme="majorBidi" w:cstheme="majorBidi"/>
          <w:sz w:val="24"/>
        </w:rPr>
        <w:t>entirely</w:t>
      </w:r>
      <w:r w:rsidR="00FA7D98" w:rsidRPr="000F2E70">
        <w:rPr>
          <w:rFonts w:asciiTheme="majorBidi" w:hAnsiTheme="majorBidi" w:cstheme="majorBidi"/>
          <w:sz w:val="24"/>
        </w:rPr>
        <w:t>.</w:t>
      </w:r>
      <w:r w:rsidR="00FA7D98" w:rsidRPr="000F2E70">
        <w:rPr>
          <w:rStyle w:val="EndnoteReference"/>
          <w:rFonts w:asciiTheme="majorBidi" w:hAnsiTheme="majorBidi" w:cstheme="majorBidi"/>
          <w:sz w:val="24"/>
        </w:rPr>
        <w:endnoteReference w:id="27"/>
      </w:r>
      <w:r w:rsidR="00FA7D98" w:rsidRPr="000F2E70">
        <w:rPr>
          <w:rFonts w:asciiTheme="majorBidi" w:hAnsiTheme="majorBidi" w:cstheme="majorBidi"/>
          <w:sz w:val="24"/>
        </w:rPr>
        <w:t xml:space="preserve"> However, others </w:t>
      </w:r>
      <w:r w:rsidRPr="000F2E70">
        <w:rPr>
          <w:rFonts w:asciiTheme="majorBidi" w:hAnsiTheme="majorBidi" w:cstheme="majorBidi"/>
          <w:sz w:val="24"/>
        </w:rPr>
        <w:t>suggest that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</w:rPr>
        <w:t xml:space="preserve">this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chumra</w:t>
      </w:r>
      <w:proofErr w:type="spellEnd"/>
      <w:r w:rsidRPr="000F2E70">
        <w:rPr>
          <w:rFonts w:asciiTheme="majorBidi" w:hAnsiTheme="majorBidi" w:cstheme="majorBidi"/>
          <w:i/>
          <w:iCs/>
          <w:sz w:val="24"/>
        </w:rPr>
        <w:t xml:space="preserve"> </w:t>
      </w:r>
      <w:proofErr w:type="gramStart"/>
      <w:r w:rsidRPr="000F2E70">
        <w:rPr>
          <w:rFonts w:asciiTheme="majorBidi" w:hAnsiTheme="majorBidi" w:cstheme="majorBidi"/>
          <w:sz w:val="24"/>
        </w:rPr>
        <w:t>is based</w:t>
      </w:r>
      <w:proofErr w:type="gramEnd"/>
      <w:r w:rsidRPr="000F2E70">
        <w:rPr>
          <w:rFonts w:asciiTheme="majorBidi" w:hAnsiTheme="majorBidi" w:cstheme="majorBidi"/>
          <w:sz w:val="24"/>
        </w:rPr>
        <w:t xml:space="preserve"> on the idea that </w:t>
      </w:r>
      <w:proofErr w:type="spellStart"/>
      <w:r w:rsidR="00FA7D98" w:rsidRPr="000F2E70">
        <w:rPr>
          <w:rFonts w:asciiTheme="majorBidi" w:hAnsiTheme="majorBidi" w:cstheme="majorBidi"/>
          <w:sz w:val="24"/>
        </w:rPr>
        <w:t>Ta</w:t>
      </w:r>
      <w:r w:rsidRPr="000F2E70">
        <w:rPr>
          <w:rFonts w:asciiTheme="majorBidi" w:hAnsiTheme="majorBidi" w:cstheme="majorBidi"/>
          <w:sz w:val="24"/>
        </w:rPr>
        <w:t>’</w:t>
      </w:r>
      <w:r w:rsidR="00FA7D98" w:rsidRPr="000F2E70">
        <w:rPr>
          <w:rFonts w:asciiTheme="majorBidi" w:hAnsiTheme="majorBidi" w:cstheme="majorBidi"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Esther </w:t>
      </w:r>
      <w:r w:rsidRPr="000F2E70">
        <w:rPr>
          <w:rFonts w:asciiTheme="majorBidi" w:hAnsiTheme="majorBidi" w:cstheme="majorBidi"/>
          <w:sz w:val="24"/>
        </w:rPr>
        <w:t>is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</w:rPr>
        <w:t xml:space="preserve">really </w:t>
      </w:r>
      <w:r w:rsidR="00FA7D98" w:rsidRPr="000F2E70">
        <w:rPr>
          <w:rFonts w:asciiTheme="majorBidi" w:hAnsiTheme="majorBidi" w:cstheme="majorBidi"/>
          <w:sz w:val="24"/>
        </w:rPr>
        <w:t>part of the celebration of</w:t>
      </w:r>
      <w:r w:rsidR="004264A4">
        <w:rPr>
          <w:rFonts w:asciiTheme="majorBidi" w:hAnsiTheme="majorBidi" w:cstheme="majorBidi"/>
          <w:sz w:val="24"/>
        </w:rPr>
        <w:t xml:space="preserve"> Purim.</w:t>
      </w:r>
      <w:r w:rsidRPr="000F2E70">
        <w:rPr>
          <w:rFonts w:asciiTheme="majorBidi" w:hAnsiTheme="majorBidi" w:cstheme="majorBidi"/>
          <w:sz w:val="24"/>
        </w:rPr>
        <w:t xml:space="preserve"> One theme of Purim is that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listens to our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tefillos</w:t>
      </w:r>
      <w:proofErr w:type="spellEnd"/>
      <w:r w:rsidRPr="000F2E70">
        <w:rPr>
          <w:rFonts w:asciiTheme="majorBidi" w:hAnsiTheme="majorBidi" w:cstheme="majorBidi"/>
          <w:sz w:val="24"/>
        </w:rPr>
        <w:t>;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proofErr w:type="spellStart"/>
      <w:r w:rsidR="00FA7D98" w:rsidRPr="000F2E70">
        <w:rPr>
          <w:rFonts w:asciiTheme="majorBidi" w:hAnsiTheme="majorBidi" w:cstheme="majorBidi"/>
          <w:sz w:val="24"/>
        </w:rPr>
        <w:t>Ta</w:t>
      </w:r>
      <w:r w:rsidRPr="000F2E70">
        <w:rPr>
          <w:rFonts w:asciiTheme="majorBidi" w:hAnsiTheme="majorBidi" w:cstheme="majorBidi"/>
          <w:sz w:val="24"/>
        </w:rPr>
        <w:t>’</w:t>
      </w:r>
      <w:r w:rsidR="00FA7D98" w:rsidRPr="000F2E70">
        <w:rPr>
          <w:rFonts w:asciiTheme="majorBidi" w:hAnsiTheme="majorBidi" w:cstheme="majorBidi"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Esther commemora</w:t>
      </w:r>
      <w:r w:rsidRPr="000F2E70">
        <w:rPr>
          <w:rFonts w:asciiTheme="majorBidi" w:hAnsiTheme="majorBidi" w:cstheme="majorBidi"/>
          <w:sz w:val="24"/>
        </w:rPr>
        <w:t xml:space="preserve">tes the fasting and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teshuva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, </w:t>
      </w:r>
      <w:r w:rsidRPr="000F2E70">
        <w:rPr>
          <w:rFonts w:asciiTheme="majorBidi" w:hAnsiTheme="majorBidi" w:cstheme="majorBidi"/>
          <w:sz w:val="24"/>
        </w:rPr>
        <w:t>which</w:t>
      </w:r>
      <w:r w:rsidR="00FA7D98" w:rsidRPr="000F2E70">
        <w:rPr>
          <w:rFonts w:asciiTheme="majorBidi" w:hAnsiTheme="majorBidi" w:cstheme="majorBidi"/>
          <w:sz w:val="24"/>
        </w:rPr>
        <w:t xml:space="preserve"> then leads into Purim</w:t>
      </w:r>
      <w:r w:rsidRPr="000F2E70">
        <w:rPr>
          <w:rFonts w:asciiTheme="majorBidi" w:hAnsiTheme="majorBidi" w:cstheme="majorBidi"/>
          <w:sz w:val="24"/>
        </w:rPr>
        <w:t>,</w:t>
      </w:r>
      <w:r w:rsidR="00FA7D98" w:rsidRPr="000F2E70">
        <w:rPr>
          <w:rFonts w:asciiTheme="majorBidi" w:hAnsiTheme="majorBidi" w:cstheme="majorBidi"/>
          <w:sz w:val="24"/>
        </w:rPr>
        <w:t xml:space="preserve"> whe</w:t>
      </w:r>
      <w:r w:rsidRPr="000F2E70">
        <w:rPr>
          <w:rFonts w:asciiTheme="majorBidi" w:hAnsiTheme="majorBidi" w:cstheme="majorBidi"/>
          <w:sz w:val="24"/>
        </w:rPr>
        <w:t>n</w:t>
      </w:r>
      <w:r w:rsidR="00FA7D98" w:rsidRPr="000F2E70">
        <w:rPr>
          <w:rFonts w:asciiTheme="majorBidi" w:hAnsiTheme="majorBidi" w:cstheme="majorBidi"/>
          <w:sz w:val="24"/>
        </w:rPr>
        <w:t xml:space="preserve"> we celebrate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yeshua</w:t>
      </w:r>
      <w:proofErr w:type="spellEnd"/>
      <w:r w:rsidRPr="000F2E70">
        <w:rPr>
          <w:rFonts w:asciiTheme="majorBidi" w:hAnsiTheme="majorBidi" w:cstheme="majorBidi"/>
          <w:i/>
          <w:iCs/>
          <w:sz w:val="24"/>
        </w:rPr>
        <w:t>.</w:t>
      </w:r>
      <w:r w:rsidR="00FA7D98" w:rsidRPr="000F2E70">
        <w:rPr>
          <w:rFonts w:asciiTheme="majorBidi" w:hAnsiTheme="majorBidi" w:cstheme="majorBidi"/>
          <w:sz w:val="24"/>
        </w:rPr>
        <w:t xml:space="preserve"> Therefore, we want to blend and merge the commemoration of </w:t>
      </w:r>
      <w:proofErr w:type="spellStart"/>
      <w:r w:rsidR="00FA7D98" w:rsidRPr="000F2E70">
        <w:rPr>
          <w:rFonts w:asciiTheme="majorBidi" w:hAnsiTheme="majorBidi" w:cstheme="majorBidi"/>
          <w:sz w:val="24"/>
        </w:rPr>
        <w:t>Ta</w:t>
      </w:r>
      <w:r w:rsidRPr="000F2E70">
        <w:rPr>
          <w:rFonts w:asciiTheme="majorBidi" w:hAnsiTheme="majorBidi" w:cstheme="majorBidi"/>
          <w:sz w:val="24"/>
        </w:rPr>
        <w:t>’</w:t>
      </w:r>
      <w:r w:rsidR="00FA7D98" w:rsidRPr="000F2E70">
        <w:rPr>
          <w:rFonts w:asciiTheme="majorBidi" w:hAnsiTheme="majorBidi" w:cstheme="majorBidi"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Esther with the celebration of Purim. </w:t>
      </w:r>
      <w:r w:rsidRPr="000F2E70">
        <w:rPr>
          <w:rFonts w:asciiTheme="majorBidi" w:hAnsiTheme="majorBidi" w:cstheme="majorBidi"/>
          <w:sz w:val="24"/>
        </w:rPr>
        <w:t xml:space="preserve">Since there is </w:t>
      </w:r>
      <w:r w:rsidR="00FA7D98" w:rsidRPr="000F2E70">
        <w:rPr>
          <w:rFonts w:asciiTheme="majorBidi" w:hAnsiTheme="majorBidi" w:cstheme="majorBidi"/>
          <w:sz w:val="24"/>
        </w:rPr>
        <w:t xml:space="preserve">one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kiyum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="003918EB">
        <w:rPr>
          <w:rFonts w:asciiTheme="majorBidi" w:hAnsiTheme="majorBidi" w:cstheme="majorBidi"/>
          <w:sz w:val="24"/>
        </w:rPr>
        <w:t xml:space="preserve">of </w:t>
      </w:r>
      <w:proofErr w:type="spellStart"/>
      <w:r w:rsidR="003918EB">
        <w:rPr>
          <w:rFonts w:asciiTheme="majorBidi" w:hAnsiTheme="majorBidi" w:cstheme="majorBidi"/>
          <w:sz w:val="24"/>
        </w:rPr>
        <w:t>Ta’anis</w:t>
      </w:r>
      <w:proofErr w:type="spellEnd"/>
      <w:r w:rsidR="003918EB">
        <w:rPr>
          <w:rFonts w:asciiTheme="majorBidi" w:hAnsiTheme="majorBidi" w:cstheme="majorBidi"/>
          <w:sz w:val="24"/>
        </w:rPr>
        <w:t xml:space="preserve"> Esther/</w:t>
      </w:r>
      <w:r w:rsidR="00FA7D98" w:rsidRPr="000F2E70">
        <w:rPr>
          <w:rFonts w:asciiTheme="majorBidi" w:hAnsiTheme="majorBidi" w:cstheme="majorBidi"/>
          <w:sz w:val="24"/>
        </w:rPr>
        <w:t>Purim</w:t>
      </w:r>
      <w:r w:rsidRPr="000F2E70">
        <w:rPr>
          <w:rFonts w:asciiTheme="majorBidi" w:hAnsiTheme="majorBidi" w:cstheme="majorBidi"/>
          <w:sz w:val="24"/>
        </w:rPr>
        <w:t>,</w:t>
      </w:r>
      <w:r w:rsidR="00FA7D98" w:rsidRPr="000F2E70">
        <w:rPr>
          <w:rFonts w:asciiTheme="majorBidi" w:hAnsiTheme="majorBidi" w:cstheme="majorBidi"/>
          <w:sz w:val="24"/>
        </w:rPr>
        <w:t xml:space="preserve"> we want the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ta</w:t>
      </w:r>
      <w:r w:rsidRPr="000F2E70">
        <w:rPr>
          <w:rFonts w:asciiTheme="majorBidi" w:hAnsiTheme="majorBidi" w:cstheme="majorBidi"/>
          <w:i/>
          <w:iCs/>
          <w:sz w:val="24"/>
        </w:rPr>
        <w:t>’</w:t>
      </w:r>
      <w:r w:rsidR="00FA7D98" w:rsidRPr="000F2E70">
        <w:rPr>
          <w:rFonts w:asciiTheme="majorBidi" w:hAnsiTheme="majorBidi" w:cstheme="majorBidi"/>
          <w:i/>
          <w:iCs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to </w:t>
      </w:r>
      <w:r w:rsidRPr="000F2E70">
        <w:rPr>
          <w:rFonts w:asciiTheme="majorBidi" w:hAnsiTheme="majorBidi" w:cstheme="majorBidi"/>
          <w:sz w:val="24"/>
        </w:rPr>
        <w:t>lead into Purim itself.</w:t>
      </w:r>
      <w:r w:rsidR="00FA7D98" w:rsidRPr="000F2E70">
        <w:rPr>
          <w:rFonts w:asciiTheme="majorBidi" w:hAnsiTheme="majorBidi" w:cstheme="majorBidi"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</w:rPr>
        <w:t>For this reason,</w:t>
      </w:r>
      <w:r w:rsidR="00FA7D98" w:rsidRPr="000F2E70">
        <w:rPr>
          <w:rFonts w:asciiTheme="majorBidi" w:hAnsiTheme="majorBidi" w:cstheme="majorBidi"/>
          <w:sz w:val="24"/>
        </w:rPr>
        <w:t xml:space="preserve"> we are extra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machmir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not to eat even a light snack</w:t>
      </w:r>
      <w:r w:rsidRPr="000F2E70">
        <w:rPr>
          <w:rFonts w:asciiTheme="majorBidi" w:hAnsiTheme="majorBidi" w:cstheme="majorBidi"/>
          <w:sz w:val="24"/>
        </w:rPr>
        <w:t xml:space="preserve"> before the </w:t>
      </w:r>
      <w:proofErr w:type="spellStart"/>
      <w:r w:rsidRPr="000F2E70">
        <w:rPr>
          <w:rFonts w:asciiTheme="majorBidi" w:hAnsiTheme="majorBidi" w:cstheme="majorBidi"/>
          <w:i/>
          <w:iCs/>
          <w:sz w:val="24"/>
        </w:rPr>
        <w:t>M</w:t>
      </w:r>
      <w:r w:rsidR="00FA7D98" w:rsidRPr="000F2E70">
        <w:rPr>
          <w:rFonts w:asciiTheme="majorBidi" w:hAnsiTheme="majorBidi" w:cstheme="majorBidi"/>
          <w:i/>
          <w:iCs/>
          <w:sz w:val="24"/>
        </w:rPr>
        <w:t>egillah</w:t>
      </w:r>
      <w:proofErr w:type="spellEnd"/>
      <w:r w:rsidR="00FA7D98" w:rsidRPr="000F2E70">
        <w:rPr>
          <w:rFonts w:asciiTheme="majorBidi" w:hAnsiTheme="majorBidi" w:cstheme="majorBidi"/>
          <w:sz w:val="24"/>
        </w:rPr>
        <w:t>.</w:t>
      </w:r>
      <w:r w:rsidRPr="000F2E70">
        <w:rPr>
          <w:rStyle w:val="EndnoteReference"/>
          <w:rFonts w:asciiTheme="majorBidi" w:hAnsiTheme="majorBidi" w:cstheme="majorBidi"/>
          <w:sz w:val="24"/>
        </w:rPr>
        <w:endnoteReference w:id="28"/>
      </w:r>
    </w:p>
    <w:p w:rsidR="00FA7D98" w:rsidRPr="000F2E70" w:rsidRDefault="000F2E70" w:rsidP="00490554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0F2E70">
        <w:rPr>
          <w:rFonts w:asciiTheme="majorBidi" w:hAnsiTheme="majorBidi" w:cstheme="majorBidi"/>
          <w:sz w:val="24"/>
        </w:rPr>
        <w:tab/>
      </w:r>
      <w:r w:rsidR="00FA7D98" w:rsidRPr="000F2E70">
        <w:rPr>
          <w:rFonts w:asciiTheme="majorBidi" w:hAnsiTheme="majorBidi" w:cstheme="majorBidi"/>
          <w:sz w:val="24"/>
        </w:rPr>
        <w:t xml:space="preserve">On </w:t>
      </w:r>
      <w:proofErr w:type="spellStart"/>
      <w:r w:rsidR="00FA7D98" w:rsidRPr="000F2E70">
        <w:rPr>
          <w:rFonts w:asciiTheme="majorBidi" w:hAnsiTheme="majorBidi" w:cstheme="majorBidi"/>
          <w:sz w:val="24"/>
        </w:rPr>
        <w:t>Ta</w:t>
      </w:r>
      <w:r w:rsidRPr="000F2E70">
        <w:rPr>
          <w:rFonts w:asciiTheme="majorBidi" w:hAnsiTheme="majorBidi" w:cstheme="majorBidi"/>
          <w:sz w:val="24"/>
        </w:rPr>
        <w:t>’</w:t>
      </w:r>
      <w:r w:rsidR="00FA7D98" w:rsidRPr="000F2E70">
        <w:rPr>
          <w:rFonts w:asciiTheme="majorBidi" w:hAnsiTheme="majorBidi" w:cstheme="majorBidi"/>
          <w:sz w:val="24"/>
        </w:rPr>
        <w:t>anis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Esther, our thoughts </w:t>
      </w:r>
      <w:proofErr w:type="gramStart"/>
      <w:r w:rsidR="00FA7D98" w:rsidRPr="000F2E70">
        <w:rPr>
          <w:rFonts w:asciiTheme="majorBidi" w:hAnsiTheme="majorBidi" w:cstheme="majorBidi"/>
          <w:sz w:val="24"/>
        </w:rPr>
        <w:t>should be focused</w:t>
      </w:r>
      <w:proofErr w:type="gramEnd"/>
      <w:r w:rsidR="00FA7D98" w:rsidRPr="000F2E70">
        <w:rPr>
          <w:rFonts w:asciiTheme="majorBidi" w:hAnsiTheme="majorBidi" w:cstheme="majorBidi"/>
          <w:sz w:val="24"/>
        </w:rPr>
        <w:t xml:space="preserve"> on celebrating the fact that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Hashem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listens to our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tefillos</w:t>
      </w:r>
      <w:proofErr w:type="spellEnd"/>
      <w:r w:rsidR="00FA7D98" w:rsidRPr="000F2E70">
        <w:rPr>
          <w:rFonts w:asciiTheme="majorBidi" w:hAnsiTheme="majorBidi" w:cstheme="majorBidi"/>
          <w:sz w:val="24"/>
        </w:rPr>
        <w:t xml:space="preserve"> during our times of </w:t>
      </w:r>
      <w:proofErr w:type="spellStart"/>
      <w:r w:rsidR="00FA7D98" w:rsidRPr="000F2E70">
        <w:rPr>
          <w:rFonts w:asciiTheme="majorBidi" w:hAnsiTheme="majorBidi" w:cstheme="majorBidi"/>
          <w:i/>
          <w:iCs/>
          <w:sz w:val="24"/>
        </w:rPr>
        <w:t>tzaros</w:t>
      </w:r>
      <w:proofErr w:type="spellEnd"/>
      <w:r w:rsidR="00FA7D98" w:rsidRPr="000F2E70">
        <w:rPr>
          <w:rFonts w:asciiTheme="majorBidi" w:hAnsiTheme="majorBidi" w:cstheme="majorBidi"/>
          <w:sz w:val="24"/>
        </w:rPr>
        <w:t>,</w:t>
      </w:r>
      <w:r w:rsidRPr="000F2E70">
        <w:rPr>
          <w:rFonts w:asciiTheme="majorBidi" w:hAnsiTheme="majorBidi" w:cstheme="majorBidi"/>
          <w:sz w:val="24"/>
        </w:rPr>
        <w:t xml:space="preserve"> </w:t>
      </w:r>
      <w:r w:rsidRPr="000F2E70">
        <w:rPr>
          <w:rFonts w:asciiTheme="majorBidi" w:hAnsiTheme="majorBidi" w:cstheme="majorBidi"/>
          <w:sz w:val="24"/>
          <w:rtl/>
          <w:lang w:bidi="he-IL"/>
        </w:rPr>
        <w:t>בכל קראנו אליו</w:t>
      </w:r>
      <w:r w:rsidRPr="000F2E70">
        <w:rPr>
          <w:rFonts w:asciiTheme="majorBidi" w:hAnsiTheme="majorBidi" w:cstheme="majorBidi"/>
          <w:sz w:val="24"/>
          <w:lang w:val="en-US" w:bidi="he-IL"/>
        </w:rPr>
        <w:t>.</w:t>
      </w:r>
    </w:p>
    <w:sectPr w:rsidR="00FA7D98" w:rsidRPr="000F2E70" w:rsidSect="00D82828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A2" w:rsidRDefault="006C20A2">
      <w:r>
        <w:separator/>
      </w:r>
    </w:p>
  </w:endnote>
  <w:endnote w:type="continuationSeparator" w:id="0">
    <w:p w:rsidR="006C20A2" w:rsidRDefault="006C20A2">
      <w:r>
        <w:continuationSeparator/>
      </w:r>
    </w:p>
  </w:endnote>
  <w:endnote w:id="1">
    <w:p w:rsidR="000D73A3" w:rsidRPr="00417EF3" w:rsidRDefault="000D73A3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  <w:lang w:val="en-US"/>
        </w:rPr>
        <w:t xml:space="preserve">See </w:t>
      </w:r>
      <w:proofErr w:type="spellStart"/>
      <w:r w:rsidR="003918EB">
        <w:rPr>
          <w:rFonts w:ascii="Times New Roman" w:hAnsi="Times New Roman" w:cs="Times New Roman"/>
          <w:i/>
          <w:iCs/>
          <w:lang w:val="en-US"/>
        </w:rPr>
        <w:t>Aruch</w:t>
      </w:r>
      <w:proofErr w:type="spellEnd"/>
      <w:r w:rsidR="003918E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918EB">
        <w:rPr>
          <w:rFonts w:ascii="Times New Roman" w:hAnsi="Times New Roman" w:cs="Times New Roman"/>
          <w:i/>
          <w:iCs/>
          <w:lang w:val="en-US"/>
        </w:rPr>
        <w:t>HaShulchan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686</w:t>
      </w:r>
      <w:r w:rsidR="003918EB">
        <w:rPr>
          <w:rFonts w:ascii="Times New Roman" w:hAnsi="Times New Roman" w:cs="Times New Roman"/>
          <w:lang w:val="en-US"/>
        </w:rPr>
        <w:t>:2-3</w:t>
      </w:r>
      <w:r w:rsidRPr="00417EF3">
        <w:rPr>
          <w:rFonts w:ascii="Times New Roman" w:hAnsi="Times New Roman" w:cs="Times New Roman"/>
          <w:lang w:val="en-US"/>
        </w:rPr>
        <w:t>.</w:t>
      </w:r>
    </w:p>
  </w:endnote>
  <w:endnote w:id="2">
    <w:p w:rsidR="000D73A3" w:rsidRPr="00417EF3" w:rsidRDefault="000D73A3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  <w:lang w:val="en-US"/>
        </w:rPr>
        <w:t xml:space="preserve">See </w:t>
      </w:r>
      <w:proofErr w:type="spellStart"/>
      <w:r w:rsidR="003918EB">
        <w:rPr>
          <w:rFonts w:ascii="Times New Roman" w:hAnsi="Times New Roman" w:cs="Times New Roman"/>
          <w:i/>
          <w:iCs/>
          <w:lang w:val="en-US"/>
        </w:rPr>
        <w:t>Mishna</w:t>
      </w:r>
      <w:proofErr w:type="spellEnd"/>
      <w:r w:rsidR="003918E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918EB">
        <w:rPr>
          <w:rFonts w:ascii="Times New Roman" w:hAnsi="Times New Roman" w:cs="Times New Roman"/>
          <w:i/>
          <w:iCs/>
          <w:lang w:val="en-US"/>
        </w:rPr>
        <w:t>Berura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686</w:t>
      </w:r>
      <w:r w:rsidR="003918EB">
        <w:rPr>
          <w:rFonts w:ascii="Times New Roman" w:hAnsi="Times New Roman" w:cs="Times New Roman"/>
          <w:lang w:val="en-US"/>
        </w:rPr>
        <w:t>:2</w:t>
      </w:r>
      <w:r w:rsidRPr="00417EF3">
        <w:rPr>
          <w:rFonts w:ascii="Times New Roman" w:hAnsi="Times New Roman" w:cs="Times New Roman"/>
          <w:lang w:val="en-US"/>
        </w:rPr>
        <w:t>.</w:t>
      </w:r>
    </w:p>
  </w:endnote>
  <w:endnote w:id="3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="003918EB">
        <w:rPr>
          <w:rFonts w:ascii="Times New Roman" w:hAnsi="Times New Roman" w:cs="Times New Roman"/>
          <w:i/>
          <w:iCs/>
        </w:rPr>
        <w:t>Chayei</w:t>
      </w:r>
      <w:proofErr w:type="spellEnd"/>
      <w:r w:rsidR="003918EB">
        <w:rPr>
          <w:rFonts w:ascii="Times New Roman" w:hAnsi="Times New Roman" w:cs="Times New Roman"/>
          <w:i/>
          <w:iCs/>
        </w:rPr>
        <w:t xml:space="preserve"> Ada</w:t>
      </w:r>
      <w:r w:rsidRPr="003918EB">
        <w:rPr>
          <w:rFonts w:ascii="Times New Roman" w:hAnsi="Times New Roman" w:cs="Times New Roman"/>
          <w:i/>
          <w:iCs/>
        </w:rPr>
        <w:t>m</w:t>
      </w:r>
      <w:r w:rsidRPr="00417EF3">
        <w:rPr>
          <w:rFonts w:ascii="Times New Roman" w:hAnsi="Times New Roman" w:cs="Times New Roman"/>
        </w:rPr>
        <w:t xml:space="preserve">,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klal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155:3.</w:t>
      </w:r>
    </w:p>
  </w:endnote>
  <w:endnote w:id="4">
    <w:p w:rsidR="000D73A3" w:rsidRPr="00417EF3" w:rsidRDefault="000D73A3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="003918EB">
        <w:rPr>
          <w:rFonts w:ascii="Times New Roman" w:hAnsi="Times New Roman" w:cs="Times New Roman"/>
        </w:rPr>
        <w:t>Most of t</w:t>
      </w:r>
      <w:r w:rsidRPr="00417EF3">
        <w:rPr>
          <w:rFonts w:ascii="Times New Roman" w:hAnsi="Times New Roman" w:cs="Times New Roman"/>
        </w:rPr>
        <w:t xml:space="preserve">he sources cited in this </w:t>
      </w:r>
      <w:proofErr w:type="spellStart"/>
      <w:r w:rsidRPr="00417EF3">
        <w:rPr>
          <w:rFonts w:ascii="Times New Roman" w:hAnsi="Times New Roman" w:cs="Times New Roman"/>
          <w:i/>
          <w:iCs/>
        </w:rPr>
        <w:t>dvar</w:t>
      </w:r>
      <w:proofErr w:type="spellEnd"/>
      <w:r w:rsidRPr="00417EF3">
        <w:rPr>
          <w:rFonts w:ascii="Times New Roman" w:hAnsi="Times New Roman" w:cs="Times New Roman"/>
          <w:i/>
          <w:iCs/>
        </w:rPr>
        <w:t xml:space="preserve"> Torah </w:t>
      </w:r>
      <w:proofErr w:type="gramStart"/>
      <w:r w:rsidRPr="00417EF3">
        <w:rPr>
          <w:rFonts w:ascii="Times New Roman" w:hAnsi="Times New Roman" w:cs="Times New Roman"/>
        </w:rPr>
        <w:t>are found</w:t>
      </w:r>
      <w:proofErr w:type="gramEnd"/>
      <w:r w:rsidRPr="00417EF3">
        <w:rPr>
          <w:rFonts w:ascii="Times New Roman" w:hAnsi="Times New Roman" w:cs="Times New Roman"/>
        </w:rPr>
        <w:t xml:space="preserve"> in </w:t>
      </w:r>
      <w:proofErr w:type="spellStart"/>
      <w:r w:rsidRPr="00417EF3">
        <w:rPr>
          <w:rFonts w:ascii="Times New Roman" w:hAnsi="Times New Roman" w:cs="Times New Roman"/>
          <w:i/>
          <w:iCs/>
        </w:rPr>
        <w:t>Harerei</w:t>
      </w:r>
      <w:proofErr w:type="spellEnd"/>
      <w:r w:rsidRPr="00417E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Kedem</w:t>
      </w:r>
      <w:proofErr w:type="spellEnd"/>
      <w:r w:rsidRPr="00417EF3">
        <w:rPr>
          <w:rFonts w:ascii="Times New Roman" w:hAnsi="Times New Roman" w:cs="Times New Roman"/>
        </w:rPr>
        <w:t xml:space="preserve">, </w:t>
      </w:r>
      <w:proofErr w:type="spellStart"/>
      <w:r w:rsidRPr="00417EF3">
        <w:rPr>
          <w:rFonts w:ascii="Times New Roman" w:hAnsi="Times New Roman" w:cs="Times New Roman"/>
          <w:i/>
          <w:iCs/>
        </w:rPr>
        <w:t>siman</w:t>
      </w:r>
      <w:proofErr w:type="spellEnd"/>
      <w:r w:rsidR="00706CAE">
        <w:rPr>
          <w:rFonts w:ascii="Times New Roman" w:hAnsi="Times New Roman" w:cs="Times New Roman"/>
        </w:rPr>
        <w:t xml:space="preserve"> 18</w:t>
      </w:r>
      <w:r w:rsidRPr="00417EF3">
        <w:rPr>
          <w:rFonts w:ascii="Times New Roman" w:hAnsi="Times New Roman" w:cs="Times New Roman"/>
        </w:rPr>
        <w:t xml:space="preserve">8, the </w:t>
      </w:r>
      <w:proofErr w:type="spellStart"/>
      <w:r w:rsidRPr="00417EF3">
        <w:rPr>
          <w:rFonts w:ascii="Times New Roman" w:hAnsi="Times New Roman" w:cs="Times New Roman"/>
          <w:i/>
          <w:iCs/>
        </w:rPr>
        <w:t>Mesorah</w:t>
      </w:r>
      <w:proofErr w:type="spellEnd"/>
      <w:r w:rsidRPr="00417EF3"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  <w:i/>
          <w:iCs/>
        </w:rPr>
        <w:t>Journal</w:t>
      </w:r>
      <w:r w:rsidRPr="00417EF3">
        <w:rPr>
          <w:rFonts w:ascii="Times New Roman" w:hAnsi="Times New Roman" w:cs="Times New Roman"/>
        </w:rPr>
        <w:t xml:space="preserve">, vol. 10, pp. 50-51, and the </w:t>
      </w:r>
      <w:proofErr w:type="spellStart"/>
      <w:r w:rsidRPr="00417EF3">
        <w:rPr>
          <w:rFonts w:ascii="Times New Roman" w:hAnsi="Times New Roman" w:cs="Times New Roman"/>
          <w:i/>
          <w:iCs/>
        </w:rPr>
        <w:t>Mishnas</w:t>
      </w:r>
      <w:proofErr w:type="spellEnd"/>
      <w:r w:rsidRPr="00417E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Ya’avetz</w:t>
      </w:r>
      <w:proofErr w:type="spellEnd"/>
      <w:r w:rsidRPr="00417EF3">
        <w:rPr>
          <w:rFonts w:ascii="Times New Roman" w:hAnsi="Times New Roman" w:cs="Times New Roman"/>
        </w:rPr>
        <w:t xml:space="preserve">, </w:t>
      </w:r>
      <w:proofErr w:type="spellStart"/>
      <w:r w:rsidRPr="00417EF3">
        <w:rPr>
          <w:rFonts w:ascii="Times New Roman" w:hAnsi="Times New Roman" w:cs="Times New Roman"/>
          <w:i/>
          <w:iCs/>
        </w:rPr>
        <w:t>siman</w:t>
      </w:r>
      <w:proofErr w:type="spellEnd"/>
      <w:r w:rsidRPr="00417EF3">
        <w:rPr>
          <w:rFonts w:ascii="Times New Roman" w:hAnsi="Times New Roman" w:cs="Times New Roman"/>
        </w:rPr>
        <w:t xml:space="preserve"> 76.</w:t>
      </w:r>
    </w:p>
  </w:endnote>
  <w:endnote w:id="5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  <w:lang w:val="en-US"/>
        </w:rPr>
        <w:t xml:space="preserve">For a full discussion of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Megillas</w:t>
      </w:r>
      <w:proofErr w:type="spellEnd"/>
      <w:r w:rsidRPr="00417EF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Ta’anis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, see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B’Ikvei</w:t>
      </w:r>
      <w:proofErr w:type="spellEnd"/>
      <w:r w:rsidRPr="00417EF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HaTzon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siman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19 (especially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os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3).</w:t>
      </w:r>
    </w:p>
  </w:endnote>
  <w:endnote w:id="6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nes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Purim led up to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binyan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Bayis</w:t>
      </w:r>
      <w:proofErr w:type="spellEnd"/>
      <w:r w:rsidRPr="00417EF3">
        <w:rPr>
          <w:rFonts w:ascii="Times New Roman" w:hAnsi="Times New Roman" w:cs="Times New Roman"/>
          <w:i/>
          <w:iCs/>
          <w:lang w:val="en-US"/>
        </w:rPr>
        <w:t xml:space="preserve"> Sheni</w:t>
      </w:r>
      <w:r w:rsidRPr="00417EF3">
        <w:rPr>
          <w:rFonts w:ascii="Times New Roman" w:hAnsi="Times New Roman" w:cs="Times New Roman"/>
          <w:lang w:val="en-US"/>
        </w:rPr>
        <w:t xml:space="preserve">, so it </w:t>
      </w:r>
      <w:proofErr w:type="gramStart"/>
      <w:r w:rsidRPr="00417EF3">
        <w:rPr>
          <w:rFonts w:ascii="Times New Roman" w:hAnsi="Times New Roman" w:cs="Times New Roman"/>
          <w:lang w:val="en-US"/>
        </w:rPr>
        <w:t>is also connected</w:t>
      </w:r>
      <w:proofErr w:type="gramEnd"/>
      <w:r w:rsidRPr="00417EF3">
        <w:rPr>
          <w:rFonts w:ascii="Times New Roman" w:hAnsi="Times New Roman" w:cs="Times New Roman"/>
          <w:lang w:val="en-US"/>
        </w:rPr>
        <w:t xml:space="preserve"> to the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Beis</w:t>
      </w:r>
      <w:proofErr w:type="spellEnd"/>
      <w:r w:rsidRPr="00417EF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  <w:lang w:val="en-US"/>
        </w:rPr>
        <w:t>HaMikdash</w:t>
      </w:r>
      <w:proofErr w:type="spellEnd"/>
      <w:r w:rsidRPr="00417EF3">
        <w:rPr>
          <w:rFonts w:ascii="Times New Roman" w:hAnsi="Times New Roman" w:cs="Times New Roman"/>
          <w:lang w:val="en-US"/>
        </w:rPr>
        <w:t>.</w:t>
      </w:r>
    </w:p>
  </w:endnote>
  <w:endnote w:id="7">
    <w:p w:rsidR="000D73A3" w:rsidRPr="00417EF3" w:rsidRDefault="000D73A3" w:rsidP="00417EF3">
      <w:pPr>
        <w:pStyle w:val="EndnoteText"/>
        <w:spacing w:after="0" w:line="240" w:lineRule="auto"/>
        <w:jc w:val="both"/>
        <w:rPr>
          <w:i/>
          <w:iCs/>
        </w:rPr>
      </w:pPr>
      <w:r w:rsidRPr="00417EF3">
        <w:rPr>
          <w:rStyle w:val="EndnoteReference"/>
        </w:rPr>
        <w:endnoteRef/>
      </w:r>
      <w:r w:rsidRPr="00417EF3">
        <w:t xml:space="preserve"> </w:t>
      </w:r>
      <w:r w:rsidRPr="00417EF3">
        <w:rPr>
          <w:rFonts w:ascii="Times New Roman" w:hAnsi="Times New Roman" w:cs="Times New Roman"/>
          <w:i/>
          <w:iCs/>
        </w:rPr>
        <w:t xml:space="preserve">Rosh </w:t>
      </w:r>
      <w:proofErr w:type="spellStart"/>
      <w:r w:rsidRPr="00417EF3">
        <w:rPr>
          <w:rFonts w:ascii="Times New Roman" w:hAnsi="Times New Roman" w:cs="Times New Roman"/>
          <w:i/>
          <w:iCs/>
        </w:rPr>
        <w:t>Hashana</w:t>
      </w:r>
      <w:proofErr w:type="spellEnd"/>
      <w:r w:rsidRPr="00417EF3">
        <w:rPr>
          <w:rFonts w:ascii="Times New Roman" w:hAnsi="Times New Roman" w:cs="Times New Roman"/>
        </w:rPr>
        <w:t xml:space="preserve"> 18-19.</w:t>
      </w:r>
    </w:p>
  </w:endnote>
  <w:endnote w:id="8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This is in contrast to </w:t>
      </w:r>
      <w:proofErr w:type="spellStart"/>
      <w:r w:rsidRPr="00417EF3">
        <w:rPr>
          <w:rFonts w:ascii="Times New Roman" w:hAnsi="Times New Roman" w:cs="Times New Roman"/>
        </w:rPr>
        <w:t>Shabbos</w:t>
      </w:r>
      <w:proofErr w:type="spellEnd"/>
      <w:r w:rsidRPr="00417EF3">
        <w:rPr>
          <w:rFonts w:ascii="Times New Roman" w:hAnsi="Times New Roman" w:cs="Times New Roman"/>
        </w:rPr>
        <w:t xml:space="preserve"> and other </w:t>
      </w:r>
      <w:proofErr w:type="spellStart"/>
      <w:r w:rsidRPr="00417EF3">
        <w:rPr>
          <w:rFonts w:ascii="Times New Roman" w:hAnsi="Times New Roman" w:cs="Times New Roman"/>
          <w:i/>
          <w:iCs/>
        </w:rPr>
        <w:t>Yomim</w:t>
      </w:r>
      <w:proofErr w:type="spellEnd"/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Tovim</w:t>
      </w:r>
      <w:proofErr w:type="spellEnd"/>
      <w:r w:rsidRPr="00417EF3">
        <w:rPr>
          <w:rFonts w:ascii="Times New Roman" w:hAnsi="Times New Roman" w:cs="Times New Roman"/>
        </w:rPr>
        <w:t xml:space="preserve">; one </w:t>
      </w:r>
      <w:proofErr w:type="gramStart"/>
      <w:r w:rsidRPr="00417EF3">
        <w:rPr>
          <w:rFonts w:ascii="Times New Roman" w:hAnsi="Times New Roman" w:cs="Times New Roman"/>
        </w:rPr>
        <w:t>is permitted</w:t>
      </w:r>
      <w:proofErr w:type="gramEnd"/>
      <w:r w:rsidRPr="00417EF3">
        <w:rPr>
          <w:rFonts w:ascii="Times New Roman" w:hAnsi="Times New Roman" w:cs="Times New Roman"/>
        </w:rPr>
        <w:t xml:space="preserve"> to fast before and after an ordinary </w:t>
      </w:r>
      <w:proofErr w:type="spellStart"/>
      <w:r w:rsidRPr="00417EF3">
        <w:rPr>
          <w:rFonts w:ascii="Times New Roman" w:hAnsi="Times New Roman" w:cs="Times New Roman"/>
        </w:rPr>
        <w:t>Shabbos</w:t>
      </w:r>
      <w:proofErr w:type="spellEnd"/>
      <w:r w:rsidRPr="00417EF3">
        <w:rPr>
          <w:rFonts w:ascii="Times New Roman" w:hAnsi="Times New Roman" w:cs="Times New Roman"/>
        </w:rPr>
        <w:t xml:space="preserve"> and </w:t>
      </w:r>
      <w:r w:rsidRPr="00417EF3">
        <w:rPr>
          <w:rFonts w:ascii="Times New Roman" w:hAnsi="Times New Roman" w:cs="Times New Roman"/>
          <w:i/>
          <w:iCs/>
        </w:rPr>
        <w:t>Yom</w:t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Tov</w:t>
      </w:r>
      <w:proofErr w:type="spellEnd"/>
      <w:r w:rsidRPr="00417EF3">
        <w:rPr>
          <w:rFonts w:ascii="Times New Roman" w:hAnsi="Times New Roman" w:cs="Times New Roman"/>
        </w:rPr>
        <w:t>.</w:t>
      </w:r>
    </w:p>
  </w:endnote>
  <w:endnote w:id="9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See </w:t>
      </w:r>
      <w:proofErr w:type="spellStart"/>
      <w:r w:rsidRPr="00417EF3">
        <w:rPr>
          <w:rFonts w:ascii="Times New Roman" w:hAnsi="Times New Roman" w:cs="Times New Roman"/>
          <w:i/>
          <w:iCs/>
        </w:rPr>
        <w:t>Tosfos</w:t>
      </w:r>
      <w:proofErr w:type="spellEnd"/>
      <w:r w:rsidRPr="00417EF3">
        <w:rPr>
          <w:rFonts w:ascii="Times New Roman" w:hAnsi="Times New Roman" w:cs="Times New Roman"/>
          <w:u w:val="single"/>
        </w:rPr>
        <w:t>,</w:t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Ta’anis</w:t>
      </w:r>
      <w:proofErr w:type="spellEnd"/>
      <w:r w:rsidRPr="00417EF3">
        <w:rPr>
          <w:rFonts w:ascii="Times New Roman" w:hAnsi="Times New Roman" w:cs="Times New Roman"/>
        </w:rPr>
        <w:t xml:space="preserve"> 18a, and other </w:t>
      </w:r>
      <w:proofErr w:type="spellStart"/>
      <w:r w:rsidRPr="00417EF3">
        <w:rPr>
          <w:rFonts w:ascii="Times New Roman" w:hAnsi="Times New Roman" w:cs="Times New Roman"/>
          <w:i/>
          <w:iCs/>
        </w:rPr>
        <w:t>Rishonim</w:t>
      </w:r>
      <w:proofErr w:type="spellEnd"/>
      <w:r w:rsidRPr="00417EF3">
        <w:rPr>
          <w:rFonts w:ascii="Times New Roman" w:hAnsi="Times New Roman" w:cs="Times New Roman"/>
        </w:rPr>
        <w:t xml:space="preserve"> there.</w:t>
      </w:r>
    </w:p>
  </w:endnote>
  <w:endnote w:id="10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Ran, </w:t>
      </w:r>
      <w:proofErr w:type="spellStart"/>
      <w:r w:rsidRPr="00417EF3">
        <w:rPr>
          <w:rFonts w:ascii="Times New Roman" w:hAnsi="Times New Roman" w:cs="Times New Roman"/>
          <w:i/>
          <w:iCs/>
        </w:rPr>
        <w:t>Ta’anis</w:t>
      </w:r>
      <w:proofErr w:type="spellEnd"/>
      <w:r w:rsidRPr="00417EF3">
        <w:rPr>
          <w:rFonts w:ascii="Times New Roman" w:hAnsi="Times New Roman" w:cs="Times New Roman"/>
        </w:rPr>
        <w:t xml:space="preserve"> 5a in the </w:t>
      </w:r>
      <w:proofErr w:type="spellStart"/>
      <w:r w:rsidRPr="00417EF3">
        <w:rPr>
          <w:rFonts w:ascii="Times New Roman" w:hAnsi="Times New Roman" w:cs="Times New Roman"/>
          <w:i/>
          <w:iCs/>
        </w:rPr>
        <w:t>dapei</w:t>
      </w:r>
      <w:proofErr w:type="spellEnd"/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haRif</w:t>
      </w:r>
      <w:proofErr w:type="spellEnd"/>
      <w:r w:rsidRPr="00417EF3">
        <w:rPr>
          <w:rFonts w:ascii="Times New Roman" w:hAnsi="Times New Roman" w:cs="Times New Roman"/>
        </w:rPr>
        <w:t>. The Rosh (</w:t>
      </w:r>
      <w:proofErr w:type="spellStart"/>
      <w:r w:rsidRPr="00417EF3">
        <w:rPr>
          <w:rFonts w:ascii="Times New Roman" w:hAnsi="Times New Roman" w:cs="Times New Roman"/>
          <w:i/>
          <w:iCs/>
        </w:rPr>
        <w:t>Ta’anis</w:t>
      </w:r>
      <w:proofErr w:type="spellEnd"/>
      <w:r w:rsidRPr="00417EF3">
        <w:rPr>
          <w:rFonts w:ascii="Times New Roman" w:hAnsi="Times New Roman" w:cs="Times New Roman"/>
          <w:i/>
          <w:iCs/>
        </w:rPr>
        <w:t xml:space="preserve"> </w:t>
      </w:r>
      <w:r w:rsidR="003918EB">
        <w:rPr>
          <w:rFonts w:ascii="Times New Roman" w:hAnsi="Times New Roman" w:cs="Times New Roman"/>
        </w:rPr>
        <w:t>2:</w:t>
      </w:r>
      <w:r w:rsidRPr="00417EF3">
        <w:rPr>
          <w:rFonts w:ascii="Times New Roman" w:hAnsi="Times New Roman" w:cs="Times New Roman"/>
        </w:rPr>
        <w:t xml:space="preserve">24) uses language similar to the </w:t>
      </w:r>
      <w:proofErr w:type="spellStart"/>
      <w:r w:rsidRPr="00417EF3">
        <w:rPr>
          <w:rFonts w:ascii="Times New Roman" w:hAnsi="Times New Roman" w:cs="Times New Roman"/>
        </w:rPr>
        <w:t>Raavad</w:t>
      </w:r>
      <w:proofErr w:type="spellEnd"/>
      <w:r w:rsidRPr="00417EF3">
        <w:rPr>
          <w:rFonts w:ascii="Times New Roman" w:hAnsi="Times New Roman" w:cs="Times New Roman"/>
        </w:rPr>
        <w:t>: “</w:t>
      </w:r>
      <w:r w:rsidRPr="00417EF3">
        <w:rPr>
          <w:rFonts w:ascii="Times New Roman" w:hAnsi="Times New Roman" w:cs="Times New Roman" w:hint="cs"/>
          <w:rtl/>
          <w:lang w:bidi="he-IL"/>
        </w:rPr>
        <w:t>גם הוא מעיקר הנס</w:t>
      </w:r>
      <w:r w:rsidRPr="00417EF3">
        <w:rPr>
          <w:rFonts w:ascii="Times New Roman" w:hAnsi="Times New Roman" w:cs="Times New Roman"/>
          <w:lang w:val="en-US" w:bidi="he-IL"/>
        </w:rPr>
        <w:t>.”</w:t>
      </w:r>
    </w:p>
  </w:endnote>
  <w:endnote w:id="11">
    <w:p w:rsidR="000D73A3" w:rsidRPr="00417EF3" w:rsidRDefault="000D73A3" w:rsidP="00417EF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="004264A4">
        <w:rPr>
          <w:rFonts w:ascii="Times New Roman" w:hAnsi="Times New Roman" w:cs="Times New Roman"/>
          <w:i/>
          <w:iCs/>
        </w:rPr>
        <w:t>Maggid</w:t>
      </w:r>
      <w:proofErr w:type="spellEnd"/>
      <w:r w:rsidR="004264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264A4">
        <w:rPr>
          <w:rFonts w:ascii="Times New Roman" w:hAnsi="Times New Roman" w:cs="Times New Roman"/>
          <w:i/>
          <w:iCs/>
        </w:rPr>
        <w:t>Mishna</w:t>
      </w:r>
      <w:proofErr w:type="spellEnd"/>
      <w:r w:rsidRPr="00417EF3">
        <w:rPr>
          <w:rFonts w:ascii="Times New Roman" w:hAnsi="Times New Roman" w:cs="Times New Roman"/>
        </w:rPr>
        <w:t xml:space="preserve">, </w:t>
      </w:r>
      <w:proofErr w:type="spellStart"/>
      <w:r w:rsidRPr="00417EF3">
        <w:rPr>
          <w:rFonts w:ascii="Times New Roman" w:hAnsi="Times New Roman" w:cs="Times New Roman"/>
          <w:i/>
          <w:iCs/>
        </w:rPr>
        <w:t>Hilchos</w:t>
      </w:r>
      <w:proofErr w:type="spellEnd"/>
      <w:r w:rsidRPr="00417E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Ta’aniyos</w:t>
      </w:r>
      <w:proofErr w:type="spellEnd"/>
      <w:r w:rsidRPr="00417EF3">
        <w:rPr>
          <w:rFonts w:ascii="Times New Roman" w:hAnsi="Times New Roman" w:cs="Times New Roman"/>
        </w:rPr>
        <w:t xml:space="preserve"> 5:5.</w:t>
      </w:r>
    </w:p>
  </w:endnote>
  <w:endnote w:id="12">
    <w:p w:rsidR="000D73A3" w:rsidRPr="00417EF3" w:rsidRDefault="000D73A3" w:rsidP="00417EF3">
      <w:pPr>
        <w:pStyle w:val="EndnoteText"/>
        <w:spacing w:after="0" w:line="240" w:lineRule="auto"/>
      </w:pPr>
      <w:r w:rsidRPr="00417EF3">
        <w:rPr>
          <w:rStyle w:val="EndnoteReference"/>
        </w:rPr>
        <w:endnoteRef/>
      </w:r>
      <w:r w:rsidRPr="00417EF3">
        <w:t xml:space="preserve"> </w:t>
      </w:r>
      <w:r w:rsidRPr="00417EF3">
        <w:rPr>
          <w:rFonts w:ascii="Times New Roman" w:hAnsi="Times New Roman" w:cs="Times New Roman"/>
        </w:rPr>
        <w:t xml:space="preserve">The </w:t>
      </w:r>
      <w:proofErr w:type="spellStart"/>
      <w:r w:rsidRPr="00417EF3">
        <w:rPr>
          <w:rFonts w:ascii="Times New Roman" w:hAnsi="Times New Roman" w:cs="Times New Roman"/>
        </w:rPr>
        <w:t>Rav</w:t>
      </w:r>
      <w:proofErr w:type="spellEnd"/>
      <w:r w:rsidRPr="00417EF3">
        <w:rPr>
          <w:rFonts w:ascii="Times New Roman" w:hAnsi="Times New Roman" w:cs="Times New Roman"/>
        </w:rPr>
        <w:t xml:space="preserve"> would often quote this view.</w:t>
      </w:r>
    </w:p>
  </w:endnote>
  <w:endnote w:id="13">
    <w:p w:rsidR="000D73A3" w:rsidRPr="00417EF3" w:rsidRDefault="000D73A3" w:rsidP="00417EF3">
      <w:pPr>
        <w:pStyle w:val="EndnoteText"/>
        <w:spacing w:after="0" w:line="240" w:lineRule="auto"/>
      </w:pPr>
      <w:r w:rsidRPr="00417EF3">
        <w:rPr>
          <w:rStyle w:val="EndnoteReference"/>
        </w:rPr>
        <w:endnoteRef/>
      </w:r>
      <w:r w:rsidRPr="00417EF3"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Megillah</w:t>
      </w:r>
      <w:proofErr w:type="spellEnd"/>
      <w:r w:rsidRPr="00417EF3">
        <w:rPr>
          <w:rFonts w:ascii="Times New Roman" w:hAnsi="Times New Roman" w:cs="Times New Roman"/>
        </w:rPr>
        <w:t xml:space="preserve"> 5a.</w:t>
      </w:r>
    </w:p>
  </w:endnote>
  <w:endnote w:id="14">
    <w:p w:rsidR="000D73A3" w:rsidRPr="00417EF3" w:rsidRDefault="000D73A3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iCs/>
        </w:rPr>
        <w:t>She’iltos</w:t>
      </w:r>
      <w:proofErr w:type="spellEnd"/>
      <w:r w:rsidRPr="00417EF3">
        <w:rPr>
          <w:rFonts w:ascii="Times New Roman" w:hAnsi="Times New Roman" w:cs="Times New Roman"/>
        </w:rPr>
        <w:t xml:space="preserve"> 67. Similarly, the </w:t>
      </w:r>
      <w:proofErr w:type="spellStart"/>
      <w:r w:rsidRPr="00417EF3">
        <w:rPr>
          <w:rFonts w:ascii="Times New Roman" w:hAnsi="Times New Roman" w:cs="Times New Roman"/>
        </w:rPr>
        <w:t>Mordechai</w:t>
      </w:r>
      <w:proofErr w:type="spellEnd"/>
      <w:r w:rsidRPr="00417EF3">
        <w:rPr>
          <w:rFonts w:ascii="Times New Roman" w:hAnsi="Times New Roman" w:cs="Times New Roman"/>
        </w:rPr>
        <w:t xml:space="preserve"> writes (</w:t>
      </w:r>
      <w:proofErr w:type="spellStart"/>
      <w:r w:rsidR="003918EB">
        <w:rPr>
          <w:rFonts w:ascii="Times New Roman" w:hAnsi="Times New Roman" w:cs="Times New Roman"/>
          <w:i/>
          <w:iCs/>
        </w:rPr>
        <w:t>siman</w:t>
      </w:r>
      <w:proofErr w:type="spellEnd"/>
      <w:r w:rsidR="003918EB">
        <w:rPr>
          <w:rFonts w:ascii="Times New Roman" w:hAnsi="Times New Roman" w:cs="Times New Roman"/>
        </w:rPr>
        <w:t xml:space="preserve"> 776, note 1</w:t>
      </w:r>
      <w:r w:rsidRPr="00417EF3">
        <w:rPr>
          <w:rFonts w:ascii="Times New Roman" w:hAnsi="Times New Roman" w:cs="Times New Roman"/>
        </w:rPr>
        <w:t>): “</w:t>
      </w:r>
      <w:r w:rsidR="008E02FB">
        <w:rPr>
          <w:rFonts w:ascii="Times New Roman" w:hAnsi="Times New Roman" w:cs="Times New Roman" w:hint="cs"/>
          <w:rtl/>
          <w:lang w:bidi="he-IL"/>
        </w:rPr>
        <w:t>מקדימין, דצום אסתר</w:t>
      </w:r>
      <w:r w:rsidRPr="00417EF3">
        <w:rPr>
          <w:rFonts w:ascii="Times New Roman" w:hAnsi="Times New Roman" w:cs="Times New Roman" w:hint="cs"/>
          <w:rtl/>
          <w:lang w:bidi="he-IL"/>
        </w:rPr>
        <w:t xml:space="preserve"> לא פורענותא</w:t>
      </w:r>
      <w:r w:rsidRPr="00417EF3">
        <w:rPr>
          <w:rFonts w:ascii="Times New Roman" w:hAnsi="Times New Roman" w:cs="Times New Roman"/>
          <w:lang w:val="en-US" w:bidi="he-IL"/>
        </w:rPr>
        <w:t>.”</w:t>
      </w:r>
    </w:p>
  </w:endnote>
  <w:endnote w:id="15">
    <w:p w:rsidR="000D73A3" w:rsidRPr="00417EF3" w:rsidRDefault="000D73A3" w:rsidP="000D73A3">
      <w:pPr>
        <w:spacing w:after="0" w:line="240" w:lineRule="auto"/>
        <w:jc w:val="both"/>
        <w:rPr>
          <w:sz w:val="20"/>
          <w:szCs w:val="20"/>
        </w:rPr>
      </w:pPr>
      <w:r w:rsidRPr="00417EF3">
        <w:rPr>
          <w:rStyle w:val="EndnoteReference"/>
          <w:rFonts w:ascii="Times New Roman" w:hAnsi="Times New Roman"/>
          <w:sz w:val="20"/>
          <w:szCs w:val="20"/>
        </w:rPr>
        <w:endnoteRef/>
      </w:r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sz w:val="20"/>
          <w:szCs w:val="20"/>
        </w:rPr>
        <w:t>Hegyonei</w:t>
      </w:r>
      <w:proofErr w:type="spellEnd"/>
      <w:r w:rsidRPr="000D73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sz w:val="20"/>
          <w:szCs w:val="20"/>
        </w:rPr>
        <w:t>Halacha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vol.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p. 249-</w:t>
      </w:r>
      <w:r w:rsidRPr="00417EF3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quoting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Turchin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sz w:val="20"/>
          <w:szCs w:val="20"/>
        </w:rPr>
        <w:t>ztz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0D73A3">
        <w:rPr>
          <w:rFonts w:ascii="Times New Roman" w:hAnsi="Times New Roman" w:cs="Times New Roman"/>
          <w:i/>
          <w:iCs/>
          <w:sz w:val="20"/>
          <w:szCs w:val="20"/>
        </w:rPr>
        <w:t>l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, a close </w:t>
      </w:r>
      <w:proofErr w:type="spellStart"/>
      <w:r w:rsidRPr="000D73A3">
        <w:rPr>
          <w:rFonts w:ascii="Times New Roman" w:hAnsi="Times New Roman" w:cs="Times New Roman"/>
          <w:i/>
          <w:iCs/>
          <w:sz w:val="20"/>
          <w:szCs w:val="20"/>
        </w:rPr>
        <w:t>talmid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of the Brisker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sz w:val="20"/>
          <w:szCs w:val="20"/>
        </w:rPr>
        <w:t>ztz”l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</w:endnote>
  <w:endnote w:id="16">
    <w:p w:rsidR="00490554" w:rsidRPr="00417EF3" w:rsidRDefault="00490554" w:rsidP="00490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EF3">
        <w:rPr>
          <w:rStyle w:val="EndnoteReference"/>
          <w:rFonts w:ascii="Times New Roman" w:hAnsi="Times New Roman"/>
          <w:sz w:val="20"/>
          <w:szCs w:val="20"/>
        </w:rPr>
        <w:endnoteRef/>
      </w:r>
      <w:r w:rsidRPr="00417EF3">
        <w:rPr>
          <w:rFonts w:ascii="Times New Roman" w:hAnsi="Times New Roman" w:cs="Times New Roman"/>
          <w:sz w:val="20"/>
          <w:szCs w:val="20"/>
        </w:rPr>
        <w:t xml:space="preserve"> The fact that we fast does not mean </w:t>
      </w:r>
      <w:r>
        <w:rPr>
          <w:rFonts w:ascii="Times New Roman" w:hAnsi="Times New Roman" w:cs="Times New Roman"/>
          <w:sz w:val="20"/>
          <w:szCs w:val="20"/>
        </w:rPr>
        <w:t>that the day is necessar</w:t>
      </w:r>
      <w:r w:rsidR="008E02FB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y sad. </w:t>
      </w:r>
      <w:r w:rsidRPr="00417EF3">
        <w:rPr>
          <w:rFonts w:ascii="Times New Roman" w:hAnsi="Times New Roman" w:cs="Times New Roman"/>
          <w:sz w:val="20"/>
          <w:szCs w:val="20"/>
        </w:rPr>
        <w:t xml:space="preserve">The best </w:t>
      </w:r>
      <w:r>
        <w:rPr>
          <w:rFonts w:ascii="Times New Roman" w:hAnsi="Times New Roman" w:cs="Times New Roman"/>
          <w:sz w:val="20"/>
          <w:szCs w:val="20"/>
        </w:rPr>
        <w:t>proof, of course, is Yom Kippur.</w:t>
      </w:r>
      <w:r w:rsidRPr="00417EF3">
        <w:rPr>
          <w:rFonts w:ascii="Times New Roman" w:hAnsi="Times New Roman" w:cs="Times New Roman"/>
          <w:sz w:val="20"/>
          <w:szCs w:val="20"/>
        </w:rPr>
        <w:t xml:space="preserve"> Yom Kippur is a fast day, and</w:t>
      </w:r>
      <w:r>
        <w:rPr>
          <w:rFonts w:ascii="Times New Roman" w:hAnsi="Times New Roman" w:cs="Times New Roman"/>
          <w:sz w:val="20"/>
          <w:szCs w:val="20"/>
        </w:rPr>
        <w:t xml:space="preserve"> yet it is a happy day as well. This is explicit in the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ishna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at the end of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Ta’anis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>. We have discussed elsewhere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Mei’Afeilah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L’O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hr</w:t>
      </w:r>
      <w:proofErr w:type="spellEnd"/>
      <w:r w:rsidRP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Gadol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 xml:space="preserve">p.143-51) that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simcha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ahadus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means the feeling of being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lifnei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Hashem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. When a person fasts and does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teshuva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, that brings him closer to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Hashem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that generates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simcha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 xml:space="preserve">The same comparison applies 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elichos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as well. We say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elichos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a’anis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Esther, and we also say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Selichos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on Yom Kippur. The</w:t>
      </w:r>
      <w:r>
        <w:rPr>
          <w:rFonts w:ascii="Times New Roman" w:hAnsi="Times New Roman" w:cs="Times New Roman"/>
          <w:sz w:val="20"/>
          <w:szCs w:val="20"/>
        </w:rPr>
        <w:t xml:space="preserve">re is no contradiction between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Selichos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and a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yom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imcha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554" w:rsidRDefault="00490554" w:rsidP="003918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Shlomo </w:t>
      </w:r>
      <w:proofErr w:type="spellStart"/>
      <w:r>
        <w:rPr>
          <w:rFonts w:ascii="Times New Roman" w:hAnsi="Times New Roman" w:cs="Times New Roman"/>
          <w:sz w:val="20"/>
          <w:szCs w:val="20"/>
        </w:rPr>
        <w:t>Zalman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Auerbach notes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Halichos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Shlomo</w:t>
      </w:r>
      <w:r>
        <w:rPr>
          <w:rFonts w:ascii="Times New Roman" w:hAnsi="Times New Roman" w:cs="Times New Roman"/>
          <w:sz w:val="20"/>
          <w:szCs w:val="20"/>
        </w:rPr>
        <w:t xml:space="preserve">, vol. 2, 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18,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Orchos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Halacha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31) that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although we say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Tachanun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>’anis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Esther,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there is no inherent con</w:t>
      </w:r>
      <w:r>
        <w:rPr>
          <w:rFonts w:ascii="Times New Roman" w:hAnsi="Times New Roman" w:cs="Times New Roman"/>
          <w:sz w:val="20"/>
          <w:szCs w:val="20"/>
        </w:rPr>
        <w:t xml:space="preserve">tradiction between a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yom</w:t>
      </w:r>
      <w:proofErr w:type="spellEnd"/>
      <w:r w:rsidRP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simcha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Tachanun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at least regarding Purim. </w:t>
      </w:r>
      <w:r w:rsidRPr="00417EF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Tur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siman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693</w:t>
      </w:r>
      <w:r>
        <w:rPr>
          <w:rFonts w:ascii="Times New Roman" w:hAnsi="Times New Roman" w:cs="Times New Roman"/>
          <w:sz w:val="20"/>
          <w:szCs w:val="20"/>
        </w:rPr>
        <w:t xml:space="preserve">) quotes </w:t>
      </w:r>
      <w:proofErr w:type="spellStart"/>
      <w:r>
        <w:rPr>
          <w:rFonts w:ascii="Times New Roman" w:hAnsi="Times New Roman" w:cs="Times New Roman"/>
          <w:sz w:val="20"/>
          <w:szCs w:val="20"/>
        </w:rPr>
        <w:t>Rav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Gaon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who </w:t>
      </w:r>
      <w:r>
        <w:rPr>
          <w:rFonts w:ascii="Times New Roman" w:hAnsi="Times New Roman" w:cs="Times New Roman"/>
          <w:sz w:val="20"/>
          <w:szCs w:val="20"/>
        </w:rPr>
        <w:t xml:space="preserve">was of the opinion that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Tachanun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should be said even </w:t>
      </w:r>
      <w:r w:rsidRPr="00417EF3">
        <w:rPr>
          <w:rFonts w:ascii="Times New Roman" w:hAnsi="Times New Roman" w:cs="Times New Roman"/>
          <w:sz w:val="20"/>
          <w:szCs w:val="20"/>
        </w:rPr>
        <w:t>on Purim itself</w:t>
      </w:r>
      <w:r>
        <w:rPr>
          <w:rFonts w:ascii="Times New Roman" w:hAnsi="Times New Roman" w:cs="Times New Roman"/>
          <w:sz w:val="20"/>
          <w:szCs w:val="20"/>
        </w:rPr>
        <w:t xml:space="preserve">, and everyone agrees that Purim is 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simcha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>! (We do</w:t>
      </w:r>
      <w:r>
        <w:rPr>
          <w:rFonts w:ascii="Times New Roman" w:hAnsi="Times New Roman" w:cs="Times New Roman"/>
          <w:sz w:val="20"/>
          <w:szCs w:val="20"/>
        </w:rPr>
        <w:t xml:space="preserve">n’t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pasken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this way, b</w:t>
      </w:r>
      <w:r w:rsidRPr="00417EF3">
        <w:rPr>
          <w:rFonts w:ascii="Times New Roman" w:hAnsi="Times New Roman" w:cs="Times New Roman"/>
          <w:sz w:val="20"/>
          <w:szCs w:val="20"/>
        </w:rPr>
        <w:t xml:space="preserve">ut the existence of the opinion proves the point.) Similarly, on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Tisha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B'Av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, which is thought of as the saddest day of the year, we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paske</w:t>
      </w:r>
      <w:r w:rsidRPr="00417EF3">
        <w:rPr>
          <w:rFonts w:ascii="Times New Roman" w:hAnsi="Times New Roman" w:cs="Times New Roman"/>
          <w:i/>
          <w:sz w:val="20"/>
          <w:szCs w:val="20"/>
        </w:rPr>
        <w:t>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that we do not say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417EF3">
        <w:rPr>
          <w:rFonts w:ascii="Times New Roman" w:hAnsi="Times New Roman" w:cs="Times New Roman"/>
          <w:i/>
          <w:sz w:val="20"/>
          <w:szCs w:val="20"/>
        </w:rPr>
        <w:t>achanun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918EB">
        <w:rPr>
          <w:rFonts w:ascii="Times New Roman" w:hAnsi="Times New Roman" w:cs="Times New Roman"/>
          <w:i/>
          <w:iCs/>
          <w:sz w:val="20"/>
          <w:szCs w:val="20"/>
        </w:rPr>
        <w:t>Shulchan</w:t>
      </w:r>
      <w:proofErr w:type="spellEnd"/>
      <w:r w:rsidRPr="003918E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918EB">
        <w:rPr>
          <w:rFonts w:ascii="Times New Roman" w:hAnsi="Times New Roman" w:cs="Times New Roman"/>
          <w:i/>
          <w:iCs/>
          <w:sz w:val="20"/>
          <w:szCs w:val="20"/>
        </w:rPr>
        <w:t>Aruch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559</w:t>
      </w:r>
      <w:r>
        <w:rPr>
          <w:rFonts w:ascii="Times New Roman" w:hAnsi="Times New Roman" w:cs="Times New Roman"/>
          <w:sz w:val="20"/>
          <w:szCs w:val="20"/>
        </w:rPr>
        <w:t xml:space="preserve">: 4). Clearly, </w:t>
      </w:r>
      <w:proofErr w:type="spellStart"/>
      <w:r>
        <w:rPr>
          <w:rFonts w:ascii="Times New Roman" w:hAnsi="Times New Roman" w:cs="Times New Roman"/>
          <w:sz w:val="20"/>
          <w:szCs w:val="20"/>
        </w:rPr>
        <w:t>Rav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Shlomo </w:t>
      </w:r>
      <w:proofErr w:type="spellStart"/>
      <w:r>
        <w:rPr>
          <w:rFonts w:ascii="Times New Roman" w:hAnsi="Times New Roman" w:cs="Times New Roman"/>
          <w:sz w:val="20"/>
          <w:szCs w:val="20"/>
        </w:rPr>
        <w:t>Zalman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explains, </w:t>
      </w:r>
      <w:r w:rsidRPr="00417EF3">
        <w:rPr>
          <w:rFonts w:ascii="Times New Roman" w:hAnsi="Times New Roman" w:cs="Times New Roman"/>
          <w:sz w:val="20"/>
          <w:szCs w:val="20"/>
        </w:rPr>
        <w:t xml:space="preserve">our great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Rabbanim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instituted </w:t>
      </w:r>
      <w:r w:rsidRPr="00417EF3">
        <w:rPr>
          <w:rFonts w:ascii="Times New Roman" w:hAnsi="Times New Roman" w:cs="Times New Roman"/>
          <w:sz w:val="20"/>
          <w:szCs w:val="20"/>
        </w:rPr>
        <w:t xml:space="preserve">which days are better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417EF3">
        <w:rPr>
          <w:rFonts w:ascii="Times New Roman" w:hAnsi="Times New Roman" w:cs="Times New Roman"/>
          <w:i/>
          <w:sz w:val="20"/>
          <w:szCs w:val="20"/>
        </w:rPr>
        <w:t>achanun</w:t>
      </w:r>
      <w:proofErr w:type="spellEnd"/>
      <w:r w:rsidRPr="00417E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>and which are not, and their wisdom is beyond ours</w:t>
      </w:r>
      <w:r>
        <w:rPr>
          <w:rFonts w:ascii="Times New Roman" w:hAnsi="Times New Roman" w:cs="Times New Roman"/>
          <w:sz w:val="20"/>
          <w:szCs w:val="20"/>
        </w:rPr>
        <w:t>: “</w:t>
      </w:r>
      <w:r>
        <w:rPr>
          <w:rFonts w:ascii="Times New Roman" w:hAnsi="Times New Roman" w:cs="Times New Roman" w:hint="cs"/>
          <w:sz w:val="20"/>
          <w:szCs w:val="20"/>
          <w:rtl/>
          <w:lang w:bidi="he-IL"/>
        </w:rPr>
        <w:t>כמה גהבו מחשבותיהם ממחשבותינו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.”</w:t>
      </w:r>
      <w:r>
        <w:rPr>
          <w:rFonts w:ascii="Times New Roman" w:hAnsi="Times New Roman" w:cs="Times New Roman"/>
          <w:sz w:val="20"/>
          <w:szCs w:val="20"/>
        </w:rPr>
        <w:t xml:space="preserve"> Whatever their reasoning</w:t>
      </w:r>
      <w:r w:rsidRPr="00417E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417EF3">
        <w:rPr>
          <w:rFonts w:ascii="Times New Roman" w:hAnsi="Times New Roman" w:cs="Times New Roman"/>
          <w:i/>
          <w:sz w:val="20"/>
          <w:szCs w:val="20"/>
        </w:rPr>
        <w:t>achanun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hAnsi="Times New Roman" w:cs="Times New Roman"/>
          <w:sz w:val="20"/>
          <w:szCs w:val="20"/>
        </w:rPr>
        <w:t xml:space="preserve">certainly </w:t>
      </w:r>
      <w:r w:rsidRPr="00417EF3">
        <w:rPr>
          <w:rFonts w:ascii="Times New Roman" w:hAnsi="Times New Roman" w:cs="Times New Roman"/>
          <w:sz w:val="20"/>
          <w:szCs w:val="20"/>
        </w:rPr>
        <w:t xml:space="preserve">not a definitive indicator of whether a day is a </w:t>
      </w:r>
      <w:proofErr w:type="spellStart"/>
      <w:r w:rsidRPr="00417EF3">
        <w:rPr>
          <w:rFonts w:ascii="Times New Roman" w:hAnsi="Times New Roman" w:cs="Times New Roman"/>
          <w:i/>
          <w:sz w:val="20"/>
          <w:szCs w:val="20"/>
        </w:rPr>
        <w:t>yom</w:t>
      </w:r>
      <w:proofErr w:type="spellEnd"/>
      <w:r w:rsidRPr="00417E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17EF3">
        <w:rPr>
          <w:rFonts w:ascii="Times New Roman" w:hAnsi="Times New Roman" w:cs="Times New Roman"/>
          <w:i/>
          <w:sz w:val="20"/>
          <w:szCs w:val="20"/>
        </w:rPr>
        <w:t>simcha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or not. Therefore</w:t>
      </w:r>
      <w:r w:rsidR="003918EB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the fact that we say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417EF3">
        <w:rPr>
          <w:rFonts w:ascii="Times New Roman" w:hAnsi="Times New Roman" w:cs="Times New Roman"/>
          <w:i/>
          <w:sz w:val="20"/>
          <w:szCs w:val="20"/>
        </w:rPr>
        <w:t>achanun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351C">
        <w:rPr>
          <w:rFonts w:ascii="Times New Roman" w:hAnsi="Times New Roman" w:cs="Times New Roman"/>
          <w:iCs/>
          <w:sz w:val="20"/>
          <w:szCs w:val="20"/>
        </w:rPr>
        <w:t>Ta'anis</w:t>
      </w:r>
      <w:proofErr w:type="spellEnd"/>
      <w:r w:rsidRPr="0027351C">
        <w:rPr>
          <w:rFonts w:ascii="Times New Roman" w:hAnsi="Times New Roman" w:cs="Times New Roman"/>
          <w:iCs/>
          <w:sz w:val="20"/>
          <w:szCs w:val="20"/>
        </w:rPr>
        <w:t xml:space="preserve"> Esther</w:t>
      </w:r>
      <w:r w:rsidRPr="00417EF3">
        <w:rPr>
          <w:rFonts w:ascii="Times New Roman" w:hAnsi="Times New Roman" w:cs="Times New Roman"/>
          <w:sz w:val="20"/>
          <w:szCs w:val="20"/>
        </w:rPr>
        <w:t xml:space="preserve"> in no way disproves the </w:t>
      </w:r>
      <w:proofErr w:type="spellStart"/>
      <w:r w:rsidRPr="00417EF3">
        <w:rPr>
          <w:rFonts w:ascii="Times New Roman" w:hAnsi="Times New Roman" w:cs="Times New Roman"/>
          <w:i/>
          <w:sz w:val="20"/>
          <w:szCs w:val="20"/>
        </w:rPr>
        <w:t>yesod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we develop here.</w:t>
      </w:r>
    </w:p>
    <w:p w:rsidR="00D755E5" w:rsidRDefault="008E02FB" w:rsidP="00D75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Ta’anis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Esther is really 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yom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simcha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why do we recite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Aneinu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as we do on the other fast days?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Aneinu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describes, “</w:t>
      </w:r>
      <w:r>
        <w:rPr>
          <w:rFonts w:ascii="Times New Roman" w:hAnsi="Times New Roman" w:cs="Times New Roman" w:hint="cs"/>
          <w:sz w:val="20"/>
          <w:szCs w:val="20"/>
          <w:rtl/>
          <w:lang w:val="en-US" w:bidi="he-IL"/>
        </w:rPr>
        <w:t>כי בצרה גדולה אנחנו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,” “for we are in great distress.” We conclude, “</w:t>
      </w:r>
      <w:r>
        <w:rPr>
          <w:rFonts w:ascii="Times New Roman" w:hAnsi="Times New Roman" w:cs="Times New Roman" w:hint="cs"/>
          <w:sz w:val="20"/>
          <w:szCs w:val="20"/>
          <w:rtl/>
          <w:lang w:val="en-US" w:bidi="he-IL"/>
        </w:rPr>
        <w:t>כי אתה ה' העונה בעת צרה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,” “For You,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Hashem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, are the one who responds in times of distress.” How does this fit with the different theme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bidi="he-IL"/>
        </w:rPr>
        <w:t>Ta’anis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Esther? </w:t>
      </w:r>
    </w:p>
    <w:p w:rsidR="00D755E5" w:rsidRPr="00D755E5" w:rsidRDefault="00D755E5" w:rsidP="00D75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I discussed this question with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Rav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Baruch Simon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shlit”a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He brought a proof that there is no contradiction between a day </w:t>
      </w:r>
      <w:proofErr w:type="gram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being defined</w:t>
      </w:r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as a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yom</w:t>
      </w:r>
      <w:proofErr w:type="spellEnd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simcha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as well as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an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e</w:t>
      </w:r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is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tzara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from the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halachos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of</w:t>
      </w:r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semichas</w:t>
      </w:r>
      <w:proofErr w:type="spellEnd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ge</w:t>
      </w:r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ula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letefilla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The </w:t>
      </w:r>
      <w:proofErr w:type="spellStart"/>
      <w:proofErr w:type="gram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halacha</w:t>
      </w:r>
      <w:proofErr w:type="spellEnd"/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is that one is not allowed to talk or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make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any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hefsek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between the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bracha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Ga’al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Y</w:t>
      </w:r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isroel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and the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beginning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Shemona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E</w:t>
      </w:r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srei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US" w:bidi="he-IL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Shulchan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Aruch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US" w:bidi="he-IL"/>
        </w:rPr>
        <w:t xml:space="preserve"> 111)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. The Ram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a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(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111:1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)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quotes the opinion of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Rabbainu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Tam that this </w:t>
      </w:r>
      <w:proofErr w:type="spellStart"/>
      <w:proofErr w:type="gram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halacha</w:t>
      </w:r>
      <w:proofErr w:type="spellEnd"/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applies during the week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but not on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Shabbos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</w:t>
      </w:r>
      <w:proofErr w:type="gram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Why?</w:t>
      </w:r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Because one of the sources for connecting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geula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with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tefilla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is based on the linkage of two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pesukim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“</w:t>
      </w:r>
      <w:r>
        <w:rPr>
          <w:rFonts w:ascii="Times New Roman" w:hAnsi="Times New Roman" w:cs="Times New Roman" w:hint="cs"/>
          <w:sz w:val="20"/>
          <w:szCs w:val="20"/>
          <w:rtl/>
          <w:lang w:val="en-US" w:bidi="he-IL"/>
        </w:rPr>
        <w:t>יהיו לרצון אמרי פי והגיון לבי לפניך ה' צורי וגואלי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”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Tehillim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19:15) and “</w:t>
      </w:r>
      <w:r>
        <w:rPr>
          <w:rFonts w:ascii="Times New Roman" w:hAnsi="Times New Roman" w:cs="Times New Roman" w:hint="cs"/>
          <w:sz w:val="20"/>
          <w:szCs w:val="20"/>
          <w:rtl/>
          <w:lang w:val="en-US" w:bidi="he-IL"/>
        </w:rPr>
        <w:t>יענך ה' ביום צרה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”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Tehillim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20:2) 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(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s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ee Rashi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Berachos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4b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 “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zeh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hasomeich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>”).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G</w:t>
      </w:r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eula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gram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is mentioned</w:t>
      </w:r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in the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posuk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right before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tzara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is mentioned,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and we therefore juxtapose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geula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tefilla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>.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Shabbos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>, however,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is not a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zman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tzara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, and we therefore do not have a source 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to connect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geula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with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tefilla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regarding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Shabbos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</w:t>
      </w:r>
    </w:p>
    <w:p w:rsidR="00D755E5" w:rsidRPr="00D755E5" w:rsidRDefault="00D755E5" w:rsidP="00D75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sz w:val="20"/>
          <w:szCs w:val="20"/>
          <w:lang w:val="en-US" w:bidi="he-IL"/>
        </w:rPr>
        <w:t>The Ram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continues to write, however, that the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halacha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semichas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geula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letefilla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 w:bidi="he-IL"/>
        </w:rPr>
        <w:t xml:space="preserve">does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apply on </w:t>
      </w:r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Yom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Tov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.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 w:bidi="he-IL"/>
        </w:rPr>
        <w:t>Why?</w:t>
      </w:r>
      <w:proofErr w:type="gram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Because they are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yemei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ha</w:t>
      </w:r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din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, as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the </w:t>
      </w:r>
      <w:proofErr w:type="spellStart"/>
      <w:proofErr w:type="gram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mishna</w:t>
      </w:r>
      <w:proofErr w:type="spellEnd"/>
      <w:proofErr w:type="gram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says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(</w:t>
      </w:r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Rosh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Hashana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1: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2), “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During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four times of the year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the world is judged. On Pesach for the produce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…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”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T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he </w:t>
      </w:r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Y</w:t>
      </w:r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amim </w:t>
      </w:r>
      <w:proofErr w:type="spellStart"/>
      <w:r w:rsidRPr="00D755E5">
        <w:rPr>
          <w:rFonts w:ascii="Times New Roman" w:hAnsi="Times New Roman" w:cs="Times New Roman"/>
          <w:i/>
          <w:sz w:val="20"/>
          <w:szCs w:val="20"/>
          <w:lang w:val="en-US" w:bidi="he-IL"/>
        </w:rPr>
        <w:t>tovim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are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obviously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yemei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simcha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, yet the Rama indicates that they are also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zman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tzara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, as the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halacha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semichas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geula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letefilla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applies on them. Accordingly,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saying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Aneinu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on </w:t>
      </w:r>
      <w:proofErr w:type="spellStart"/>
      <w:r w:rsidRPr="00D755E5">
        <w:rPr>
          <w:rFonts w:ascii="Times New Roman" w:hAnsi="Times New Roman" w:cs="Times New Roman"/>
          <w:iCs/>
          <w:sz w:val="20"/>
          <w:szCs w:val="20"/>
          <w:lang w:val="en-US" w:bidi="he-IL"/>
        </w:rPr>
        <w:t>Ta’anis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Esther in no way contradicts the notion that </w:t>
      </w:r>
      <w:proofErr w:type="spellStart"/>
      <w:r w:rsidRPr="00D755E5">
        <w:rPr>
          <w:rFonts w:ascii="Times New Roman" w:hAnsi="Times New Roman" w:cs="Times New Roman"/>
          <w:iCs/>
          <w:sz w:val="20"/>
          <w:szCs w:val="20"/>
          <w:lang w:val="en-US" w:bidi="he-IL"/>
        </w:rPr>
        <w:t>Ta’anis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Esther is a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yom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 w:bidi="he-IL"/>
        </w:rPr>
        <w:t>simcha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This is a fabulous proof brought by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Rav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Simon.</w:t>
      </w:r>
    </w:p>
    <w:p w:rsidR="00D755E5" w:rsidRDefault="00D755E5" w:rsidP="00D75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The simple explanation is that the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tzara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aspect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of the day 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relates to our commemoration of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the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fast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at the time of Purim, when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Bnei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Yisroel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were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be’eis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tzara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 xml:space="preserve"> and required special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tefilla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and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teshuva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. On </w:t>
      </w:r>
      <w:proofErr w:type="spellStart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Ta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’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>anis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Esther</w:t>
      </w:r>
      <w:r>
        <w:rPr>
          <w:rFonts w:ascii="Times New Roman" w:hAnsi="Times New Roman" w:cs="Times New Roman"/>
          <w:sz w:val="20"/>
          <w:szCs w:val="20"/>
          <w:lang w:val="en-US" w:bidi="he-IL"/>
        </w:rPr>
        <w:t>,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we relive that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ta</w:t>
      </w:r>
      <w:r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’</w:t>
      </w:r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anis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he-IL"/>
        </w:rPr>
        <w:t>, but at</w:t>
      </w:r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the same time, since we know that the outcome was positive and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Hashem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listened to our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tefillos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, we experience </w:t>
      </w:r>
      <w:proofErr w:type="spellStart"/>
      <w:r w:rsidRPr="00D755E5">
        <w:rPr>
          <w:rFonts w:ascii="Times New Roman" w:hAnsi="Times New Roman" w:cs="Times New Roman"/>
          <w:i/>
          <w:iCs/>
          <w:sz w:val="20"/>
          <w:szCs w:val="20"/>
          <w:lang w:val="en-US" w:bidi="he-IL"/>
        </w:rPr>
        <w:t>simcha</w:t>
      </w:r>
      <w:proofErr w:type="spellEnd"/>
      <w:r w:rsidRPr="00D755E5">
        <w:rPr>
          <w:rFonts w:ascii="Times New Roman" w:hAnsi="Times New Roman" w:cs="Times New Roman"/>
          <w:sz w:val="20"/>
          <w:szCs w:val="20"/>
          <w:lang w:val="en-US" w:bidi="he-IL"/>
        </w:rPr>
        <w:t xml:space="preserve"> as well.</w:t>
      </w:r>
    </w:p>
    <w:p w:rsidR="008E02FB" w:rsidRPr="00417EF3" w:rsidRDefault="008E02FB" w:rsidP="00D755E5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Rav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sz w:val="20"/>
          <w:szCs w:val="20"/>
          <w:lang w:val="en-US"/>
        </w:rPr>
        <w:t>Nevenzahl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shlit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”</w:t>
      </w:r>
      <w:proofErr w:type="gram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suggest</w:t>
      </w:r>
      <w:r w:rsidR="00D755E5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55E5">
        <w:rPr>
          <w:rFonts w:ascii="Times New Roman" w:hAnsi="Times New Roman" w:cs="Times New Roman"/>
          <w:sz w:val="20"/>
          <w:szCs w:val="20"/>
          <w:lang w:val="en-US"/>
        </w:rPr>
        <w:t>another approach. E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very day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one’s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life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really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eis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tzara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person is always completely dependent upon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Hashem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. On days that are set aside as special days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tefilla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>, such as fast days, we emphasize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concept of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eis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tzara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in order to enhance our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tefillos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even more. On a regular fast day, we are in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aveilus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over the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churban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Beis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aM</w:t>
      </w:r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ikdash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and we are doing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teshuva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therefore appropriate to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daven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even harder 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emphasize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concept of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eis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tzara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E02FB">
        <w:rPr>
          <w:rFonts w:ascii="Times New Roman" w:hAnsi="Times New Roman" w:cs="Times New Roman"/>
          <w:sz w:val="20"/>
          <w:szCs w:val="20"/>
          <w:lang w:val="en-US"/>
        </w:rPr>
        <w:t>Ta</w:t>
      </w:r>
      <w:r>
        <w:rPr>
          <w:rFonts w:ascii="Times New Roman" w:hAnsi="Times New Roman" w:cs="Times New Roman"/>
          <w:sz w:val="20"/>
          <w:szCs w:val="20"/>
          <w:lang w:val="en-US"/>
        </w:rPr>
        <w:t>’anis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>sther</w:t>
      </w:r>
      <w:r>
        <w:rPr>
          <w:rFonts w:ascii="Times New Roman" w:hAnsi="Times New Roman" w:cs="Times New Roman"/>
          <w:sz w:val="20"/>
          <w:szCs w:val="20"/>
          <w:lang w:val="en-US"/>
        </w:rPr>
        <w:t>, although not a day of mourning,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is a day that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Hashem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answered our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tefillos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and is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especially set aside for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efilla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Therefore, we emphasize the concept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tzara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>sther as well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This is not a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stirah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Ta’anis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</w:t>
      </w:r>
      <w:r w:rsidRPr="008E02FB">
        <w:rPr>
          <w:rFonts w:ascii="Times New Roman" w:hAnsi="Times New Roman" w:cs="Times New Roman"/>
          <w:sz w:val="20"/>
          <w:szCs w:val="20"/>
          <w:lang w:val="en-US"/>
        </w:rPr>
        <w:t xml:space="preserve">sther being a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yom</w:t>
      </w:r>
      <w:proofErr w:type="spellEnd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8E02FB">
        <w:rPr>
          <w:rFonts w:ascii="Times New Roman" w:hAnsi="Times New Roman" w:cs="Times New Roman"/>
          <w:i/>
          <w:iCs/>
          <w:sz w:val="20"/>
          <w:szCs w:val="20"/>
          <w:lang w:val="en-US"/>
        </w:rPr>
        <w:t>simcha</w:t>
      </w:r>
      <w:proofErr w:type="spellEnd"/>
      <w:r w:rsidRPr="008E02FB">
        <w:rPr>
          <w:rFonts w:ascii="Times New Roman" w:hAnsi="Times New Roman" w:cs="Times New Roman"/>
          <w:sz w:val="20"/>
          <w:szCs w:val="20"/>
          <w:lang w:val="en-US"/>
        </w:rPr>
        <w:t>.</w:t>
      </w:r>
    </w:p>
  </w:endnote>
  <w:endnote w:id="17">
    <w:p w:rsidR="000D73A3" w:rsidRPr="00417EF3" w:rsidRDefault="000D73A3" w:rsidP="000D73A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</w:rPr>
        <w:t>Hilchos</w:t>
      </w:r>
      <w:proofErr w:type="spellEnd"/>
      <w:r w:rsidRPr="000D73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</w:rPr>
        <w:t>Ta</w:t>
      </w:r>
      <w:r>
        <w:rPr>
          <w:rFonts w:ascii="Times New Roman" w:hAnsi="Times New Roman" w:cs="Times New Roman"/>
          <w:i/>
          <w:iCs/>
        </w:rPr>
        <w:t>’</w:t>
      </w:r>
      <w:r w:rsidRPr="000D73A3">
        <w:rPr>
          <w:rFonts w:ascii="Times New Roman" w:hAnsi="Times New Roman" w:cs="Times New Roman"/>
          <w:i/>
          <w:iCs/>
        </w:rPr>
        <w:t>aniyos</w:t>
      </w:r>
      <w:proofErr w:type="spellEnd"/>
      <w:r>
        <w:rPr>
          <w:rFonts w:ascii="Times New Roman" w:hAnsi="Times New Roman" w:cs="Times New Roman"/>
        </w:rPr>
        <w:t xml:space="preserve"> 1:</w:t>
      </w:r>
      <w:r w:rsidRPr="00417EF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</w:p>
  </w:endnote>
  <w:endnote w:id="18">
    <w:p w:rsidR="000D73A3" w:rsidRPr="00417EF3" w:rsidRDefault="000D73A3" w:rsidP="000D73A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This is the view of </w:t>
      </w:r>
      <w:r>
        <w:rPr>
          <w:rFonts w:ascii="Times New Roman" w:hAnsi="Times New Roman" w:cs="Times New Roman"/>
          <w:lang w:val="en-US"/>
        </w:rPr>
        <w:t>t</w:t>
      </w:r>
      <w:r w:rsidRPr="00417EF3">
        <w:rPr>
          <w:rFonts w:ascii="Times New Roman" w:hAnsi="Times New Roman" w:cs="Times New Roman"/>
          <w:lang w:val="en-US"/>
        </w:rPr>
        <w:t xml:space="preserve">he </w:t>
      </w:r>
      <w:proofErr w:type="spellStart"/>
      <w:r w:rsidRPr="00417EF3">
        <w:rPr>
          <w:rFonts w:ascii="Times New Roman" w:hAnsi="Times New Roman" w:cs="Times New Roman"/>
          <w:lang w:val="en-US"/>
        </w:rPr>
        <w:t>Rav</w:t>
      </w:r>
      <w:proofErr w:type="spellEnd"/>
      <w:r>
        <w:rPr>
          <w:rFonts w:ascii="Times New Roman" w:hAnsi="Times New Roman" w:cs="Times New Roman"/>
          <w:lang w:val="en-US"/>
        </w:rPr>
        <w:t xml:space="preserve"> and</w:t>
      </w:r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lang w:val="en-US"/>
        </w:rPr>
        <w:t>Rav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EF3">
        <w:rPr>
          <w:rFonts w:ascii="Times New Roman" w:hAnsi="Times New Roman" w:cs="Times New Roman"/>
          <w:lang w:val="en-US"/>
        </w:rPr>
        <w:t>Zolte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ztz”l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, as well as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ybl”ch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Nevenzahl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shlit</w:t>
      </w:r>
      <w:r>
        <w:rPr>
          <w:rFonts w:ascii="Times New Roman" w:hAnsi="Times New Roman" w:cs="Times New Roman"/>
          <w:i/>
          <w:iCs/>
          <w:lang w:val="en-US"/>
        </w:rPr>
        <w:t>”</w:t>
      </w:r>
      <w:r w:rsidRPr="000D73A3">
        <w:rPr>
          <w:rFonts w:ascii="Times New Roman" w:hAnsi="Times New Roman" w:cs="Times New Roman"/>
          <w:i/>
          <w:iCs/>
          <w:lang w:val="en-US"/>
        </w:rPr>
        <w:t>a</w:t>
      </w:r>
      <w:proofErr w:type="spellEnd"/>
      <w:r w:rsidRPr="00417EF3">
        <w:rPr>
          <w:rFonts w:ascii="Times New Roman" w:hAnsi="Times New Roman" w:cs="Times New Roman"/>
          <w:lang w:val="en-US"/>
        </w:rPr>
        <w:t>.</w:t>
      </w:r>
      <w:proofErr w:type="gramEnd"/>
      <w:r w:rsidRPr="00417EF3">
        <w:rPr>
          <w:rFonts w:ascii="Times New Roman" w:hAnsi="Times New Roman" w:cs="Times New Roman"/>
          <w:lang w:val="en-US"/>
        </w:rPr>
        <w:t xml:space="preserve"> See also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Halichos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r w:rsidRPr="000D73A3">
        <w:rPr>
          <w:rFonts w:ascii="Times New Roman" w:hAnsi="Times New Roman" w:cs="Times New Roman"/>
          <w:i/>
          <w:iCs/>
          <w:lang w:val="en-US"/>
        </w:rPr>
        <w:t>Shlomo</w:t>
      </w:r>
      <w:r w:rsidRPr="00417E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18:</w:t>
      </w:r>
      <w:r w:rsidRPr="00417EF3">
        <w:rPr>
          <w:rFonts w:ascii="Times New Roman" w:hAnsi="Times New Roman" w:cs="Times New Roman"/>
          <w:lang w:val="en-US"/>
        </w:rPr>
        <w:t xml:space="preserve">5-6 for similar comments. </w:t>
      </w:r>
    </w:p>
  </w:endnote>
  <w:endnote w:id="19">
    <w:p w:rsidR="000D73A3" w:rsidRPr="00417EF3" w:rsidRDefault="000D73A3" w:rsidP="000D73A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Pr="00417EF3">
        <w:rPr>
          <w:rFonts w:ascii="Times New Roman" w:hAnsi="Times New Roman" w:cs="Times New Roman"/>
          <w:lang w:val="en-US"/>
        </w:rPr>
        <w:t>Rav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Moshe</w:t>
      </w:r>
      <w:r>
        <w:rPr>
          <w:rFonts w:ascii="Times New Roman" w:hAnsi="Times New Roman" w:cs="Times New Roman"/>
          <w:lang w:val="en-US"/>
        </w:rPr>
        <w:t xml:space="preserve"> Feinstein</w:t>
      </w:r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ztz”l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meiki</w:t>
      </w:r>
      <w:r w:rsidRPr="000D73A3">
        <w:rPr>
          <w:rFonts w:ascii="Times New Roman" w:hAnsi="Times New Roman" w:cs="Times New Roman"/>
          <w:i/>
          <w:iCs/>
          <w:lang w:val="en-US"/>
        </w:rPr>
        <w:t>l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Iggros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r w:rsidRPr="000D73A3">
        <w:rPr>
          <w:rFonts w:ascii="Times New Roman" w:hAnsi="Times New Roman" w:cs="Times New Roman"/>
          <w:i/>
          <w:iCs/>
          <w:lang w:val="en-US"/>
        </w:rPr>
        <w:t>Moshe</w:t>
      </w:r>
      <w:r>
        <w:rPr>
          <w:rFonts w:ascii="Times New Roman" w:hAnsi="Times New Roman" w:cs="Times New Roman"/>
          <w:lang w:val="en-US"/>
        </w:rPr>
        <w:t>,</w:t>
      </w:r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Orach</w:t>
      </w:r>
      <w:proofErr w:type="spellEnd"/>
      <w:r w:rsidRPr="000D73A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Chaim</w:t>
      </w:r>
      <w:proofErr w:type="spellEnd"/>
      <w:r>
        <w:rPr>
          <w:rFonts w:ascii="Times New Roman" w:hAnsi="Times New Roman" w:cs="Times New Roman"/>
          <w:lang w:val="en-US"/>
        </w:rPr>
        <w:t xml:space="preserve"> 1:</w:t>
      </w:r>
      <w:r w:rsidRPr="00417EF3">
        <w:rPr>
          <w:rFonts w:ascii="Times New Roman" w:hAnsi="Times New Roman" w:cs="Times New Roman"/>
          <w:lang w:val="en-US"/>
        </w:rPr>
        <w:t xml:space="preserve">168), </w:t>
      </w:r>
      <w:r>
        <w:rPr>
          <w:rFonts w:ascii="Times New Roman" w:hAnsi="Times New Roman" w:cs="Times New Roman"/>
          <w:lang w:val="en-US"/>
        </w:rPr>
        <w:t>but</w:t>
      </w:r>
      <w:r w:rsidRPr="00417EF3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417EF3">
        <w:rPr>
          <w:rFonts w:ascii="Times New Roman" w:hAnsi="Times New Roman" w:cs="Times New Roman"/>
          <w:lang w:val="en-US"/>
        </w:rPr>
        <w:t>Rav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machmir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Nefesh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HaRav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417EF3">
        <w:rPr>
          <w:rFonts w:ascii="Times New Roman" w:hAnsi="Times New Roman" w:cs="Times New Roman"/>
          <w:lang w:val="en-US"/>
        </w:rPr>
        <w:t xml:space="preserve"> p.</w:t>
      </w:r>
      <w:r>
        <w:rPr>
          <w:rFonts w:ascii="Times New Roman" w:hAnsi="Times New Roman" w:cs="Times New Roman"/>
          <w:lang w:val="en-US"/>
        </w:rPr>
        <w:t xml:space="preserve"> </w:t>
      </w:r>
      <w:r w:rsidRPr="00417EF3">
        <w:rPr>
          <w:rFonts w:ascii="Times New Roman" w:hAnsi="Times New Roman" w:cs="Times New Roman"/>
          <w:lang w:val="en-US"/>
        </w:rPr>
        <w:t>196).</w:t>
      </w:r>
    </w:p>
  </w:endnote>
  <w:endnote w:id="20">
    <w:p w:rsidR="000D73A3" w:rsidRPr="00417EF3" w:rsidRDefault="000D73A3" w:rsidP="000D73A3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73A3">
        <w:rPr>
          <w:rFonts w:ascii="Times New Roman" w:hAnsi="Times New Roman" w:cs="Times New Roman"/>
          <w:i/>
          <w:iCs/>
          <w:lang w:val="en-US"/>
        </w:rPr>
        <w:t>Halichos</w:t>
      </w:r>
      <w:proofErr w:type="spellEnd"/>
      <w:r w:rsidRPr="000D73A3">
        <w:rPr>
          <w:rFonts w:ascii="Times New Roman" w:hAnsi="Times New Roman" w:cs="Times New Roman"/>
          <w:i/>
          <w:iCs/>
          <w:lang w:val="en-US"/>
        </w:rPr>
        <w:t xml:space="preserve"> Shlomo</w:t>
      </w:r>
      <w:r>
        <w:rPr>
          <w:rFonts w:ascii="Times New Roman" w:hAnsi="Times New Roman" w:cs="Times New Roman"/>
          <w:lang w:val="en-US"/>
        </w:rPr>
        <w:t xml:space="preserve"> 18:</w:t>
      </w:r>
      <w:r w:rsidRPr="00417EF3">
        <w:rPr>
          <w:rFonts w:ascii="Times New Roman" w:hAnsi="Times New Roman" w:cs="Times New Roman"/>
          <w:lang w:val="en-US"/>
        </w:rPr>
        <w:t xml:space="preserve">5 with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Dvar</w:t>
      </w:r>
      <w:proofErr w:type="spellEnd"/>
      <w:r w:rsidRPr="000D73A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  <w:lang w:val="en-US"/>
        </w:rPr>
        <w:t>Halacha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9.</w:t>
      </w:r>
      <w:proofErr w:type="gramEnd"/>
      <w:r w:rsidRPr="00417EF3">
        <w:rPr>
          <w:rFonts w:ascii="Times New Roman" w:hAnsi="Times New Roman" w:cs="Times New Roman"/>
          <w:lang w:val="en-US"/>
        </w:rPr>
        <w:t xml:space="preserve"> </w:t>
      </w:r>
      <w:r w:rsidRPr="00417EF3">
        <w:rPr>
          <w:rFonts w:ascii="Times New Roman" w:hAnsi="Times New Roman" w:cs="Times New Roman"/>
        </w:rPr>
        <w:t xml:space="preserve">The language of the </w:t>
      </w:r>
      <w:proofErr w:type="spellStart"/>
      <w:r w:rsidRPr="000D73A3">
        <w:rPr>
          <w:rFonts w:ascii="Times New Roman" w:hAnsi="Times New Roman" w:cs="Times New Roman"/>
          <w:i/>
          <w:iCs/>
        </w:rPr>
        <w:t>Halichos</w:t>
      </w:r>
      <w:proofErr w:type="spellEnd"/>
      <w:r w:rsidRPr="000D73A3">
        <w:rPr>
          <w:rFonts w:ascii="Times New Roman" w:hAnsi="Times New Roman" w:cs="Times New Roman"/>
          <w:i/>
          <w:iCs/>
        </w:rPr>
        <w:t xml:space="preserve"> Shlomo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is:</w:t>
      </w:r>
      <w:proofErr w:type="gramEnd"/>
      <w:r w:rsidRPr="00417EF3">
        <w:rPr>
          <w:rFonts w:ascii="Times New Roman" w:hAnsi="Times New Roman" w:cs="Times New Roman"/>
        </w:rPr>
        <w:t xml:space="preserve"> “</w:t>
      </w:r>
      <w:proofErr w:type="spellStart"/>
      <w:r w:rsidRPr="00417EF3">
        <w:rPr>
          <w:rFonts w:ascii="Times New Roman" w:hAnsi="Times New Roman" w:cs="Times New Roman"/>
        </w:rPr>
        <w:t>Ta’anis</w:t>
      </w:r>
      <w:proofErr w:type="spellEnd"/>
      <w:r w:rsidRPr="00417EF3">
        <w:rPr>
          <w:rFonts w:ascii="Times New Roman" w:hAnsi="Times New Roman" w:cs="Times New Roman"/>
        </w:rPr>
        <w:t xml:space="preserve"> Esther is different…</w:t>
      </w:r>
      <w:r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</w:rPr>
        <w:t>because it</w:t>
      </w:r>
      <w:r>
        <w:rPr>
          <w:rFonts w:ascii="Times New Roman" w:hAnsi="Times New Roman" w:cs="Times New Roman"/>
        </w:rPr>
        <w:t xml:space="preserve"> i</w:t>
      </w:r>
      <w:r w:rsidRPr="00417EF3">
        <w:rPr>
          <w:rFonts w:ascii="Times New Roman" w:hAnsi="Times New Roman" w:cs="Times New Roman"/>
        </w:rPr>
        <w:t xml:space="preserve">s a </w:t>
      </w:r>
      <w:proofErr w:type="spellStart"/>
      <w:r w:rsidRPr="000D73A3">
        <w:rPr>
          <w:rFonts w:ascii="Times New Roman" w:hAnsi="Times New Roman" w:cs="Times New Roman"/>
          <w:i/>
          <w:iCs/>
        </w:rPr>
        <w:t>zecher</w:t>
      </w:r>
      <w:proofErr w:type="spellEnd"/>
      <w:r w:rsidRPr="00417EF3">
        <w:rPr>
          <w:rFonts w:ascii="Times New Roman" w:hAnsi="Times New Roman" w:cs="Times New Roman"/>
        </w:rPr>
        <w:t xml:space="preserve"> to the </w:t>
      </w:r>
      <w:proofErr w:type="spellStart"/>
      <w:r w:rsidRPr="000D73A3">
        <w:rPr>
          <w:rFonts w:ascii="Times New Roman" w:hAnsi="Times New Roman" w:cs="Times New Roman"/>
          <w:i/>
          <w:iCs/>
        </w:rPr>
        <w:t>ta’anis</w:t>
      </w:r>
      <w:proofErr w:type="spellEnd"/>
      <w:r w:rsidRPr="00417EF3">
        <w:rPr>
          <w:rFonts w:ascii="Times New Roman" w:hAnsi="Times New Roman" w:cs="Times New Roman"/>
        </w:rPr>
        <w:t xml:space="preserve"> that happened in the days of </w:t>
      </w:r>
      <w:proofErr w:type="spellStart"/>
      <w:r w:rsidRPr="00417EF3">
        <w:rPr>
          <w:rFonts w:ascii="Times New Roman" w:hAnsi="Times New Roman" w:cs="Times New Roman"/>
        </w:rPr>
        <w:t>Mordechai</w:t>
      </w:r>
      <w:proofErr w:type="spellEnd"/>
      <w:r w:rsidRPr="00417EF3">
        <w:rPr>
          <w:rFonts w:ascii="Times New Roman" w:hAnsi="Times New Roman" w:cs="Times New Roman"/>
        </w:rPr>
        <w:t xml:space="preserve"> and Esther, and we remember that </w:t>
      </w:r>
      <w:proofErr w:type="spellStart"/>
      <w:r w:rsidRPr="000D73A3">
        <w:rPr>
          <w:rFonts w:ascii="Times New Roman" w:hAnsi="Times New Roman" w:cs="Times New Roman"/>
          <w:i/>
          <w:iCs/>
        </w:rPr>
        <w:t>Hashem</w:t>
      </w:r>
      <w:proofErr w:type="spellEnd"/>
      <w:r w:rsidRPr="000D73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D73A3">
        <w:rPr>
          <w:rFonts w:ascii="Times New Roman" w:hAnsi="Times New Roman" w:cs="Times New Roman"/>
          <w:i/>
          <w:iCs/>
        </w:rPr>
        <w:t>Yisbarach</w:t>
      </w:r>
      <w:proofErr w:type="spellEnd"/>
      <w:r w:rsidRPr="00417EF3">
        <w:rPr>
          <w:rFonts w:ascii="Times New Roman" w:hAnsi="Times New Roman" w:cs="Times New Roman"/>
        </w:rPr>
        <w:t xml:space="preserve"> listens to e</w:t>
      </w:r>
      <w:r>
        <w:rPr>
          <w:rFonts w:ascii="Times New Roman" w:hAnsi="Times New Roman" w:cs="Times New Roman"/>
        </w:rPr>
        <w:t xml:space="preserve">very person who fasts and does </w:t>
      </w:r>
      <w:proofErr w:type="spellStart"/>
      <w:r w:rsidR="004264A4">
        <w:rPr>
          <w:rFonts w:ascii="Times New Roman" w:hAnsi="Times New Roman" w:cs="Times New Roman"/>
          <w:i/>
          <w:iCs/>
        </w:rPr>
        <w:t>teshuva</w:t>
      </w:r>
      <w:proofErr w:type="spellEnd"/>
      <w:r w:rsidRPr="00417EF3">
        <w:rPr>
          <w:rFonts w:ascii="Times New Roman" w:hAnsi="Times New Roman" w:cs="Times New Roman"/>
        </w:rPr>
        <w:t xml:space="preserve">.” The </w:t>
      </w:r>
      <w:proofErr w:type="spellStart"/>
      <w:r w:rsidRPr="00417EF3">
        <w:rPr>
          <w:rFonts w:ascii="Times New Roman" w:hAnsi="Times New Roman" w:cs="Times New Roman"/>
        </w:rPr>
        <w:t>Rav</w:t>
      </w:r>
      <w:proofErr w:type="spellEnd"/>
      <w:r w:rsidRPr="00417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made a similar distinction</w:t>
      </w:r>
      <w:r w:rsidRPr="00417EF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Nefesh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</w:t>
      </w:r>
      <w:r w:rsidRPr="000D73A3">
        <w:rPr>
          <w:rFonts w:ascii="Times New Roman" w:hAnsi="Times New Roman" w:cs="Times New Roman"/>
          <w:i/>
          <w:iCs/>
        </w:rPr>
        <w:t>aRav</w:t>
      </w:r>
      <w:proofErr w:type="spellEnd"/>
      <w:r>
        <w:rPr>
          <w:rFonts w:ascii="Times New Roman" w:hAnsi="Times New Roman" w:cs="Times New Roman"/>
        </w:rPr>
        <w:t>,</w:t>
      </w:r>
      <w:r w:rsidRPr="00417EF3">
        <w:rPr>
          <w:rFonts w:ascii="Times New Roman" w:hAnsi="Times New Roman" w:cs="Times New Roman"/>
        </w:rPr>
        <w:t xml:space="preserve"> p.</w:t>
      </w:r>
      <w:r>
        <w:rPr>
          <w:rFonts w:ascii="Times New Roman" w:hAnsi="Times New Roman" w:cs="Times New Roman"/>
        </w:rPr>
        <w:t xml:space="preserve"> </w:t>
      </w:r>
      <w:r w:rsidRPr="00417EF3">
        <w:rPr>
          <w:rFonts w:ascii="Times New Roman" w:hAnsi="Times New Roman" w:cs="Times New Roman"/>
        </w:rPr>
        <w:t>196).</w:t>
      </w:r>
    </w:p>
  </w:endnote>
  <w:endnote w:id="21">
    <w:p w:rsidR="000D73A3" w:rsidRPr="00417EF3" w:rsidRDefault="000D73A3" w:rsidP="00DE391E">
      <w:pPr>
        <w:spacing w:after="0" w:line="240" w:lineRule="auto"/>
        <w:jc w:val="both"/>
        <w:rPr>
          <w:sz w:val="20"/>
          <w:szCs w:val="20"/>
        </w:rPr>
      </w:pPr>
      <w:r w:rsidRPr="00417EF3">
        <w:rPr>
          <w:rStyle w:val="EndnoteReference"/>
          <w:rFonts w:ascii="Times New Roman" w:hAnsi="Times New Roman"/>
          <w:sz w:val="20"/>
          <w:szCs w:val="20"/>
        </w:rPr>
        <w:endnoteRef/>
      </w:r>
      <w:r w:rsidR="00DE391E">
        <w:rPr>
          <w:rFonts w:ascii="Times New Roman" w:hAnsi="Times New Roman" w:cs="Times New Roman"/>
          <w:sz w:val="20"/>
          <w:szCs w:val="20"/>
        </w:rPr>
        <w:t xml:space="preserve"> See the </w:t>
      </w:r>
      <w:proofErr w:type="spellStart"/>
      <w:r w:rsidR="00DE391E" w:rsidRPr="003918EB">
        <w:rPr>
          <w:rFonts w:ascii="Times New Roman" w:hAnsi="Times New Roman" w:cs="Times New Roman"/>
          <w:i/>
          <w:iCs/>
          <w:sz w:val="20"/>
          <w:szCs w:val="20"/>
        </w:rPr>
        <w:t>Bi</w:t>
      </w:r>
      <w:r w:rsidRPr="003918EB">
        <w:rPr>
          <w:rFonts w:ascii="Times New Roman" w:hAnsi="Times New Roman" w:cs="Times New Roman"/>
          <w:i/>
          <w:iCs/>
          <w:sz w:val="20"/>
          <w:szCs w:val="20"/>
        </w:rPr>
        <w:t>’ur</w:t>
      </w:r>
      <w:proofErr w:type="spellEnd"/>
      <w:r w:rsidRPr="003918E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918EB">
        <w:rPr>
          <w:rFonts w:ascii="Times New Roman" w:hAnsi="Times New Roman" w:cs="Times New Roman"/>
          <w:i/>
          <w:iCs/>
          <w:sz w:val="20"/>
          <w:szCs w:val="20"/>
        </w:rPr>
        <w:t>Halacha</w:t>
      </w:r>
      <w:proofErr w:type="spellEnd"/>
      <w:r w:rsidR="003918EB">
        <w:rPr>
          <w:rFonts w:ascii="Times New Roman" w:hAnsi="Times New Roman" w:cs="Times New Roman"/>
          <w:sz w:val="20"/>
          <w:szCs w:val="20"/>
        </w:rPr>
        <w:t>, beginning of</w:t>
      </w:r>
      <w:r w:rsidRPr="00417EF3">
        <w:rPr>
          <w:rFonts w:ascii="Times New Roman" w:hAnsi="Times New Roman" w:cs="Times New Roman"/>
          <w:sz w:val="20"/>
          <w:szCs w:val="20"/>
        </w:rPr>
        <w:t xml:space="preserve"> 551</w:t>
      </w:r>
      <w:r w:rsidR="00DE391E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22">
    <w:p w:rsidR="000D73A3" w:rsidRPr="00417EF3" w:rsidRDefault="000D73A3" w:rsidP="00676091">
      <w:pPr>
        <w:spacing w:after="0" w:line="240" w:lineRule="auto"/>
        <w:jc w:val="both"/>
        <w:rPr>
          <w:sz w:val="20"/>
          <w:szCs w:val="20"/>
        </w:rPr>
      </w:pPr>
      <w:r w:rsidRPr="00417EF3">
        <w:rPr>
          <w:rStyle w:val="EndnoteReference"/>
          <w:rFonts w:ascii="Times New Roman" w:hAnsi="Times New Roman"/>
          <w:sz w:val="20"/>
          <w:szCs w:val="20"/>
        </w:rPr>
        <w:endnoteRef/>
      </w:r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Halichos</w:t>
      </w:r>
      <w:proofErr w:type="spellEnd"/>
      <w:r w:rsidRPr="00DE391E">
        <w:rPr>
          <w:rFonts w:ascii="Times New Roman" w:hAnsi="Times New Roman" w:cs="Times New Roman"/>
          <w:i/>
          <w:iCs/>
          <w:sz w:val="20"/>
          <w:szCs w:val="20"/>
        </w:rPr>
        <w:t xml:space="preserve"> Shlomo</w:t>
      </w:r>
      <w:r w:rsidR="00DE391E">
        <w:rPr>
          <w:rFonts w:ascii="Times New Roman" w:hAnsi="Times New Roman" w:cs="Times New Roman"/>
          <w:sz w:val="20"/>
          <w:szCs w:val="20"/>
        </w:rPr>
        <w:t xml:space="preserve"> 18:</w:t>
      </w:r>
      <w:r w:rsidRPr="00417EF3">
        <w:rPr>
          <w:rFonts w:ascii="Times New Roman" w:hAnsi="Times New Roman" w:cs="Times New Roman"/>
          <w:sz w:val="20"/>
          <w:szCs w:val="20"/>
        </w:rPr>
        <w:t xml:space="preserve">6 and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Nefesh</w:t>
      </w:r>
      <w:proofErr w:type="spellEnd"/>
      <w:r w:rsidRPr="00DE39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HaRav</w:t>
      </w:r>
      <w:proofErr w:type="spellEnd"/>
      <w:r w:rsidR="004264A4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p.</w:t>
      </w:r>
      <w:r w:rsidR="00DE391E">
        <w:rPr>
          <w:rFonts w:ascii="Times New Roman" w:hAnsi="Times New Roman" w:cs="Times New Roman"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>196.</w:t>
      </w:r>
      <w:r w:rsidR="00DE391E">
        <w:rPr>
          <w:rFonts w:ascii="Times New Roman" w:hAnsi="Times New Roman" w:cs="Times New Roman"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>There m</w:t>
      </w:r>
      <w:r w:rsidR="00DE391E">
        <w:rPr>
          <w:rFonts w:ascii="Times New Roman" w:hAnsi="Times New Roman" w:cs="Times New Roman"/>
          <w:sz w:val="20"/>
          <w:szCs w:val="20"/>
        </w:rPr>
        <w:t>ay</w:t>
      </w:r>
      <w:r w:rsidRPr="00417EF3">
        <w:rPr>
          <w:rFonts w:ascii="Times New Roman" w:hAnsi="Times New Roman" w:cs="Times New Roman"/>
          <w:sz w:val="20"/>
          <w:szCs w:val="20"/>
        </w:rPr>
        <w:t xml:space="preserve"> be another reason why the</w:t>
      </w:r>
      <w:r w:rsidR="00DE391E">
        <w:rPr>
          <w:rFonts w:ascii="Times New Roman" w:hAnsi="Times New Roman" w:cs="Times New Roman"/>
          <w:sz w:val="20"/>
          <w:szCs w:val="20"/>
        </w:rPr>
        <w:t>re is no</w:t>
      </w:r>
      <w:r w:rsidRPr="00417EF3">
        <w:rPr>
          <w:rFonts w:ascii="Times New Roman" w:hAnsi="Times New Roman" w:cs="Times New Roman"/>
          <w:sz w:val="20"/>
          <w:szCs w:val="20"/>
        </w:rPr>
        <w:t xml:space="preserve"> custom to </w:t>
      </w:r>
      <w:r w:rsidR="00DE391E">
        <w:rPr>
          <w:rFonts w:ascii="Times New Roman" w:hAnsi="Times New Roman" w:cs="Times New Roman"/>
          <w:sz w:val="20"/>
          <w:szCs w:val="20"/>
        </w:rPr>
        <w:t>observe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the other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inuyim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beyond eating and drinking on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Ta</w:t>
      </w:r>
      <w:r w:rsidR="00DE391E">
        <w:rPr>
          <w:rFonts w:ascii="Times New Roman" w:hAnsi="Times New Roman" w:cs="Times New Roman"/>
          <w:sz w:val="20"/>
          <w:szCs w:val="20"/>
        </w:rPr>
        <w:t>’</w:t>
      </w:r>
      <w:r w:rsidRPr="00417EF3">
        <w:rPr>
          <w:rFonts w:ascii="Times New Roman" w:hAnsi="Times New Roman" w:cs="Times New Roman"/>
          <w:sz w:val="20"/>
          <w:szCs w:val="20"/>
        </w:rPr>
        <w:t>anis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Esther. When they fasted at the time of Purim, their fast </w:t>
      </w:r>
      <w:proofErr w:type="gramStart"/>
      <w:r w:rsidR="00DE391E">
        <w:rPr>
          <w:rFonts w:ascii="Times New Roman" w:hAnsi="Times New Roman" w:cs="Times New Roman"/>
          <w:sz w:val="20"/>
          <w:szCs w:val="20"/>
        </w:rPr>
        <w:t>may have been</w:t>
      </w:r>
      <w:r w:rsidRPr="00417EF3">
        <w:rPr>
          <w:rFonts w:ascii="Times New Roman" w:hAnsi="Times New Roman" w:cs="Times New Roman"/>
          <w:sz w:val="20"/>
          <w:szCs w:val="20"/>
        </w:rPr>
        <w:t xml:space="preserve"> specifically focused</w:t>
      </w:r>
      <w:proofErr w:type="gramEnd"/>
      <w:r w:rsidRPr="00417EF3">
        <w:rPr>
          <w:rFonts w:ascii="Times New Roman" w:hAnsi="Times New Roman" w:cs="Times New Roman"/>
          <w:sz w:val="20"/>
          <w:szCs w:val="20"/>
        </w:rPr>
        <w:t xml:space="preserve"> on</w:t>
      </w:r>
      <w:r w:rsidR="00DE391E">
        <w:rPr>
          <w:rFonts w:ascii="Times New Roman" w:hAnsi="Times New Roman" w:cs="Times New Roman"/>
          <w:sz w:val="20"/>
          <w:szCs w:val="20"/>
        </w:rPr>
        <w:t xml:space="preserve"> abstaining from</w:t>
      </w:r>
      <w:r w:rsidRPr="00417EF3">
        <w:rPr>
          <w:rFonts w:ascii="Times New Roman" w:hAnsi="Times New Roman" w:cs="Times New Roman"/>
          <w:sz w:val="20"/>
          <w:szCs w:val="20"/>
        </w:rPr>
        <w:t xml:space="preserve"> eating. </w:t>
      </w:r>
      <w:proofErr w:type="gramStart"/>
      <w:r w:rsidRPr="00417EF3">
        <w:rPr>
          <w:rFonts w:ascii="Times New Roman" w:hAnsi="Times New Roman" w:cs="Times New Roman"/>
          <w:sz w:val="20"/>
          <w:szCs w:val="20"/>
        </w:rPr>
        <w:t>Why?</w:t>
      </w:r>
      <w:proofErr w:type="gramEnd"/>
      <w:r w:rsidRPr="00417EF3">
        <w:rPr>
          <w:rFonts w:ascii="Times New Roman" w:hAnsi="Times New Roman" w:cs="Times New Roman"/>
          <w:sz w:val="20"/>
          <w:szCs w:val="20"/>
        </w:rPr>
        <w:t xml:space="preserve"> Many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meforshim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explain that </w:t>
      </w:r>
      <w:proofErr w:type="spellStart"/>
      <w:r w:rsidR="00DE391E">
        <w:rPr>
          <w:rFonts w:ascii="Times New Roman" w:hAnsi="Times New Roman" w:cs="Times New Roman"/>
          <w:i/>
          <w:iCs/>
          <w:sz w:val="20"/>
          <w:szCs w:val="20"/>
        </w:rPr>
        <w:t>Bnei</w:t>
      </w:r>
      <w:proofErr w:type="spellEnd"/>
      <w:r w:rsidR="00DE39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E391E">
        <w:rPr>
          <w:rFonts w:ascii="Times New Roman" w:hAnsi="Times New Roman" w:cs="Times New Roman"/>
          <w:i/>
          <w:iCs/>
          <w:sz w:val="20"/>
          <w:szCs w:val="20"/>
        </w:rPr>
        <w:t>Yisro</w:t>
      </w:r>
      <w:r w:rsidRPr="00DE391E">
        <w:rPr>
          <w:rFonts w:ascii="Times New Roman" w:hAnsi="Times New Roman" w:cs="Times New Roman"/>
          <w:i/>
          <w:iCs/>
          <w:sz w:val="20"/>
          <w:szCs w:val="20"/>
        </w:rPr>
        <w:t>el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needed a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kapara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for the fact that</w:t>
      </w:r>
      <w:r w:rsidR="004264A4">
        <w:rPr>
          <w:rFonts w:ascii="Times New Roman" w:hAnsi="Times New Roman" w:cs="Times New Roman"/>
          <w:sz w:val="20"/>
          <w:szCs w:val="20"/>
        </w:rPr>
        <w:t xml:space="preserve"> they ate and drank at </w:t>
      </w:r>
      <w:proofErr w:type="spellStart"/>
      <w:r w:rsidR="004264A4">
        <w:rPr>
          <w:rFonts w:ascii="Times New Roman" w:hAnsi="Times New Roman" w:cs="Times New Roman"/>
          <w:sz w:val="20"/>
          <w:szCs w:val="20"/>
        </w:rPr>
        <w:t>Achashve</w:t>
      </w:r>
      <w:r w:rsidRPr="00417EF3">
        <w:rPr>
          <w:rFonts w:ascii="Times New Roman" w:hAnsi="Times New Roman" w:cs="Times New Roman"/>
          <w:sz w:val="20"/>
          <w:szCs w:val="20"/>
        </w:rPr>
        <w:t>rosh</w:t>
      </w:r>
      <w:r w:rsidR="00DE391E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="00DE391E">
        <w:rPr>
          <w:rFonts w:ascii="Times New Roman" w:hAnsi="Times New Roman" w:cs="Times New Roman"/>
          <w:sz w:val="20"/>
          <w:szCs w:val="20"/>
        </w:rPr>
        <w:t xml:space="preserve"> party</w:t>
      </w:r>
      <w:r w:rsidRPr="00417EF3">
        <w:rPr>
          <w:rFonts w:ascii="Times New Roman" w:hAnsi="Times New Roman" w:cs="Times New Roman"/>
          <w:sz w:val="20"/>
          <w:szCs w:val="20"/>
        </w:rPr>
        <w:t xml:space="preserve">. </w:t>
      </w:r>
      <w:r w:rsidR="00DE391E">
        <w:rPr>
          <w:rFonts w:ascii="Times New Roman" w:hAnsi="Times New Roman" w:cs="Times New Roman"/>
          <w:sz w:val="20"/>
          <w:szCs w:val="20"/>
        </w:rPr>
        <w:t>T</w:t>
      </w:r>
      <w:r w:rsidRPr="00417EF3">
        <w:rPr>
          <w:rFonts w:ascii="Times New Roman" w:hAnsi="Times New Roman" w:cs="Times New Roman"/>
          <w:sz w:val="20"/>
          <w:szCs w:val="20"/>
        </w:rPr>
        <w:t xml:space="preserve">heir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ta</w:t>
      </w:r>
      <w:r w:rsidR="00DE391E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00DE391E">
        <w:rPr>
          <w:rFonts w:ascii="Times New Roman" w:hAnsi="Times New Roman" w:cs="Times New Roman"/>
          <w:i/>
          <w:iCs/>
          <w:sz w:val="20"/>
          <w:szCs w:val="20"/>
        </w:rPr>
        <w:t>anis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7EF3">
        <w:rPr>
          <w:rFonts w:ascii="Times New Roman" w:hAnsi="Times New Roman" w:cs="Times New Roman"/>
          <w:sz w:val="20"/>
          <w:szCs w:val="20"/>
        </w:rPr>
        <w:t xml:space="preserve">was </w:t>
      </w:r>
      <w:r w:rsidR="00DE391E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417EF3">
        <w:rPr>
          <w:rFonts w:ascii="Times New Roman" w:hAnsi="Times New Roman" w:cs="Times New Roman"/>
          <w:sz w:val="20"/>
          <w:szCs w:val="20"/>
        </w:rPr>
        <w:t>focused</w:t>
      </w:r>
      <w:proofErr w:type="gramEnd"/>
      <w:r w:rsidRPr="00417EF3">
        <w:rPr>
          <w:rFonts w:ascii="Times New Roman" w:hAnsi="Times New Roman" w:cs="Times New Roman"/>
          <w:sz w:val="20"/>
          <w:szCs w:val="20"/>
        </w:rPr>
        <w:t xml:space="preserve"> onl</w:t>
      </w:r>
      <w:r w:rsidR="00DE391E">
        <w:rPr>
          <w:rFonts w:ascii="Times New Roman" w:hAnsi="Times New Roman" w:cs="Times New Roman"/>
          <w:sz w:val="20"/>
          <w:szCs w:val="20"/>
        </w:rPr>
        <w:t xml:space="preserve">y on the prohibition of eating; it </w:t>
      </w:r>
      <w:r w:rsidRPr="00417EF3">
        <w:rPr>
          <w:rFonts w:ascii="Times New Roman" w:hAnsi="Times New Roman" w:cs="Times New Roman"/>
          <w:sz w:val="20"/>
          <w:szCs w:val="20"/>
        </w:rPr>
        <w:t>did not include other customary fast day restrictions</w:t>
      </w:r>
      <w:r w:rsidR="00DE391E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such as washing or wearing leather shoes. </w:t>
      </w:r>
      <w:proofErr w:type="gramStart"/>
      <w:r w:rsidRPr="00417EF3">
        <w:rPr>
          <w:rFonts w:ascii="Times New Roman" w:hAnsi="Times New Roman" w:cs="Times New Roman"/>
          <w:sz w:val="20"/>
          <w:szCs w:val="20"/>
        </w:rPr>
        <w:t xml:space="preserve">(See </w:t>
      </w:r>
      <w:r w:rsidRPr="00DE391E">
        <w:rPr>
          <w:rFonts w:ascii="Times New Roman" w:hAnsi="Times New Roman" w:cs="Times New Roman"/>
          <w:i/>
          <w:iCs/>
          <w:sz w:val="20"/>
          <w:szCs w:val="20"/>
        </w:rPr>
        <w:t>Let My Nation Live</w:t>
      </w:r>
      <w:r w:rsidR="00DE391E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p. 227 with footnote 23.)</w:t>
      </w:r>
      <w:proofErr w:type="gramEnd"/>
      <w:r w:rsidR="00DE391E">
        <w:rPr>
          <w:rFonts w:ascii="Times New Roman" w:hAnsi="Times New Roman" w:cs="Times New Roman"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>Based on this</w:t>
      </w:r>
      <w:r w:rsidR="00DE391E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one can </w:t>
      </w:r>
      <w:r w:rsidR="00DE391E">
        <w:rPr>
          <w:rFonts w:ascii="Times New Roman" w:hAnsi="Times New Roman" w:cs="Times New Roman"/>
          <w:sz w:val="20"/>
          <w:szCs w:val="20"/>
        </w:rPr>
        <w:t>suggest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that just like their fast was focused only on </w:t>
      </w:r>
      <w:r w:rsidR="00DE391E">
        <w:rPr>
          <w:rFonts w:ascii="Times New Roman" w:hAnsi="Times New Roman" w:cs="Times New Roman"/>
          <w:sz w:val="20"/>
          <w:szCs w:val="20"/>
        </w:rPr>
        <w:t xml:space="preserve">avoiding </w:t>
      </w:r>
      <w:r w:rsidRPr="00417EF3">
        <w:rPr>
          <w:rFonts w:ascii="Times New Roman" w:hAnsi="Times New Roman" w:cs="Times New Roman"/>
          <w:sz w:val="20"/>
          <w:szCs w:val="20"/>
        </w:rPr>
        <w:t xml:space="preserve">eating, our fast of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Ta</w:t>
      </w:r>
      <w:r w:rsidR="00DE391E">
        <w:rPr>
          <w:rFonts w:ascii="Times New Roman" w:hAnsi="Times New Roman" w:cs="Times New Roman"/>
          <w:sz w:val="20"/>
          <w:szCs w:val="20"/>
        </w:rPr>
        <w:t>’</w:t>
      </w:r>
      <w:r w:rsidRPr="00417EF3">
        <w:rPr>
          <w:rFonts w:ascii="Times New Roman" w:hAnsi="Times New Roman" w:cs="Times New Roman"/>
          <w:sz w:val="20"/>
          <w:szCs w:val="20"/>
        </w:rPr>
        <w:t>anis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Esther is focused only on </w:t>
      </w:r>
      <w:r w:rsidR="00DE391E">
        <w:rPr>
          <w:rFonts w:ascii="Times New Roman" w:hAnsi="Times New Roman" w:cs="Times New Roman"/>
          <w:sz w:val="20"/>
          <w:szCs w:val="20"/>
        </w:rPr>
        <w:t xml:space="preserve">avoiding </w:t>
      </w:r>
      <w:r w:rsidRPr="00417EF3">
        <w:rPr>
          <w:rFonts w:ascii="Times New Roman" w:hAnsi="Times New Roman" w:cs="Times New Roman"/>
          <w:sz w:val="20"/>
          <w:szCs w:val="20"/>
        </w:rPr>
        <w:t xml:space="preserve">eating, </w:t>
      </w:r>
      <w:r w:rsidR="00DE391E">
        <w:rPr>
          <w:rFonts w:ascii="Times New Roman" w:hAnsi="Times New Roman" w:cs="Times New Roman"/>
          <w:sz w:val="20"/>
          <w:szCs w:val="20"/>
        </w:rPr>
        <w:t xml:space="preserve">not </w:t>
      </w:r>
      <w:r w:rsidRPr="00417EF3">
        <w:rPr>
          <w:rFonts w:ascii="Times New Roman" w:hAnsi="Times New Roman" w:cs="Times New Roman"/>
          <w:sz w:val="20"/>
          <w:szCs w:val="20"/>
        </w:rPr>
        <w:t xml:space="preserve">the other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inuyim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. We can </w:t>
      </w:r>
      <w:r w:rsidR="00DE391E">
        <w:rPr>
          <w:rFonts w:ascii="Times New Roman" w:hAnsi="Times New Roman" w:cs="Times New Roman"/>
          <w:sz w:val="20"/>
          <w:szCs w:val="20"/>
        </w:rPr>
        <w:t xml:space="preserve">thus </w:t>
      </w:r>
      <w:r w:rsidRPr="00417EF3">
        <w:rPr>
          <w:rFonts w:ascii="Times New Roman" w:hAnsi="Times New Roman" w:cs="Times New Roman"/>
          <w:sz w:val="20"/>
          <w:szCs w:val="20"/>
        </w:rPr>
        <w:t xml:space="preserve">arrive at the same </w:t>
      </w:r>
      <w:proofErr w:type="spellStart"/>
      <w:r w:rsidRPr="004264A4">
        <w:rPr>
          <w:rFonts w:ascii="Times New Roman" w:hAnsi="Times New Roman" w:cs="Times New Roman"/>
          <w:i/>
          <w:iCs/>
          <w:sz w:val="20"/>
          <w:szCs w:val="20"/>
        </w:rPr>
        <w:t>halachic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conclusion as the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Shlomo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Zalman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r w:rsidR="00DE391E">
        <w:rPr>
          <w:rFonts w:ascii="Times New Roman" w:hAnsi="Times New Roman" w:cs="Times New Roman"/>
          <w:sz w:val="20"/>
          <w:szCs w:val="20"/>
        </w:rPr>
        <w:t>from a different angle!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This beautiful insight </w:t>
      </w:r>
      <w:proofErr w:type="gramStart"/>
      <w:r w:rsidRPr="00417EF3">
        <w:rPr>
          <w:rFonts w:ascii="Times New Roman" w:hAnsi="Times New Roman" w:cs="Times New Roman"/>
          <w:sz w:val="20"/>
          <w:szCs w:val="20"/>
        </w:rPr>
        <w:t>was pointed out</w:t>
      </w:r>
      <w:proofErr w:type="gramEnd"/>
      <w:r w:rsidRPr="00417EF3">
        <w:rPr>
          <w:rFonts w:ascii="Times New Roman" w:hAnsi="Times New Roman" w:cs="Times New Roman"/>
          <w:sz w:val="20"/>
          <w:szCs w:val="20"/>
        </w:rPr>
        <w:t xml:space="preserve"> by my dear </w:t>
      </w:r>
      <w:proofErr w:type="spellStart"/>
      <w:r w:rsidRPr="00DE391E">
        <w:rPr>
          <w:rFonts w:ascii="Times New Roman" w:hAnsi="Times New Roman" w:cs="Times New Roman"/>
          <w:i/>
          <w:iCs/>
          <w:sz w:val="20"/>
          <w:szCs w:val="20"/>
        </w:rPr>
        <w:t>talmid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Daniel Raymond</w:t>
      </w:r>
      <w:r w:rsidR="000F2E70">
        <w:rPr>
          <w:rFonts w:ascii="Times New Roman" w:hAnsi="Times New Roman" w:cs="Times New Roman"/>
          <w:sz w:val="20"/>
          <w:szCs w:val="20"/>
        </w:rPr>
        <w:t xml:space="preserve">, who was in my </w:t>
      </w:r>
      <w:proofErr w:type="spellStart"/>
      <w:r w:rsidR="000F2E70">
        <w:rPr>
          <w:rFonts w:ascii="Times New Roman" w:hAnsi="Times New Roman" w:cs="Times New Roman"/>
          <w:i/>
          <w:iCs/>
          <w:sz w:val="20"/>
          <w:szCs w:val="20"/>
        </w:rPr>
        <w:t>shiur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r w:rsidR="00DE391E">
        <w:rPr>
          <w:rFonts w:ascii="Times New Roman" w:hAnsi="Times New Roman" w:cs="Times New Roman"/>
          <w:sz w:val="20"/>
          <w:szCs w:val="20"/>
        </w:rPr>
        <w:t>in 5766</w:t>
      </w:r>
      <w:r w:rsidRPr="00417EF3">
        <w:rPr>
          <w:rFonts w:ascii="Times New Roman" w:hAnsi="Times New Roman" w:cs="Times New Roman"/>
          <w:sz w:val="20"/>
          <w:szCs w:val="20"/>
        </w:rPr>
        <w:t>.</w:t>
      </w:r>
    </w:p>
  </w:endnote>
  <w:endnote w:id="23">
    <w:p w:rsidR="000D73A3" w:rsidRPr="00417EF3" w:rsidRDefault="000D73A3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See the Rama</w:t>
      </w:r>
      <w:r w:rsidR="003918EB">
        <w:rPr>
          <w:rFonts w:ascii="Times New Roman" w:hAnsi="Times New Roman" w:cs="Times New Roman"/>
        </w:rPr>
        <w:t xml:space="preserve"> 686:2</w:t>
      </w:r>
      <w:r w:rsidRPr="00417EF3">
        <w:rPr>
          <w:rFonts w:ascii="Times New Roman" w:hAnsi="Times New Roman" w:cs="Times New Roman"/>
        </w:rPr>
        <w:t xml:space="preserve"> and </w:t>
      </w:r>
      <w:r w:rsidR="003918EB">
        <w:rPr>
          <w:rFonts w:ascii="Times New Roman" w:hAnsi="Times New Roman" w:cs="Times New Roman"/>
        </w:rPr>
        <w:t xml:space="preserve">the </w:t>
      </w:r>
      <w:proofErr w:type="spellStart"/>
      <w:r w:rsidRPr="003918EB">
        <w:rPr>
          <w:rFonts w:ascii="Times New Roman" w:hAnsi="Times New Roman" w:cs="Times New Roman"/>
          <w:i/>
          <w:iCs/>
        </w:rPr>
        <w:t>Mishna</w:t>
      </w:r>
      <w:proofErr w:type="spellEnd"/>
      <w:r w:rsidRPr="003918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918EB">
        <w:rPr>
          <w:rFonts w:ascii="Times New Roman" w:hAnsi="Times New Roman" w:cs="Times New Roman"/>
          <w:i/>
          <w:iCs/>
        </w:rPr>
        <w:t>B</w:t>
      </w:r>
      <w:r w:rsidR="003918EB">
        <w:rPr>
          <w:rFonts w:ascii="Times New Roman" w:hAnsi="Times New Roman" w:cs="Times New Roman"/>
          <w:i/>
          <w:iCs/>
        </w:rPr>
        <w:t>erura</w:t>
      </w:r>
      <w:proofErr w:type="spellEnd"/>
      <w:r w:rsidR="003918EB">
        <w:rPr>
          <w:rFonts w:ascii="Times New Roman" w:hAnsi="Times New Roman" w:cs="Times New Roman"/>
        </w:rPr>
        <w:t xml:space="preserve"> there</w:t>
      </w:r>
      <w:r w:rsidRPr="00417EF3">
        <w:rPr>
          <w:rFonts w:ascii="Times New Roman" w:hAnsi="Times New Roman" w:cs="Times New Roman"/>
        </w:rPr>
        <w:t>.</w:t>
      </w:r>
    </w:p>
  </w:endnote>
  <w:endnote w:id="24">
    <w:p w:rsidR="000D73A3" w:rsidRPr="00417EF3" w:rsidRDefault="000D73A3" w:rsidP="004264A4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This</w:t>
      </w:r>
      <w:r w:rsidR="000F2E70">
        <w:rPr>
          <w:rFonts w:ascii="Times New Roman" w:hAnsi="Times New Roman" w:cs="Times New Roman"/>
        </w:rPr>
        <w:t xml:space="preserve"> point</w:t>
      </w:r>
      <w:r w:rsidRPr="00417EF3">
        <w:rPr>
          <w:rFonts w:ascii="Times New Roman" w:hAnsi="Times New Roman" w:cs="Times New Roman"/>
        </w:rPr>
        <w:t xml:space="preserve"> is actually </w:t>
      </w:r>
      <w:r w:rsidR="000F2E70">
        <w:rPr>
          <w:rFonts w:ascii="Times New Roman" w:hAnsi="Times New Roman" w:cs="Times New Roman"/>
        </w:rPr>
        <w:t xml:space="preserve">subject to </w:t>
      </w:r>
      <w:r w:rsidRPr="00417EF3">
        <w:rPr>
          <w:rFonts w:ascii="Times New Roman" w:hAnsi="Times New Roman" w:cs="Times New Roman"/>
        </w:rPr>
        <w:t xml:space="preserve">a </w:t>
      </w:r>
      <w:proofErr w:type="spellStart"/>
      <w:r w:rsidRPr="000F2E70">
        <w:rPr>
          <w:rFonts w:ascii="Times New Roman" w:hAnsi="Times New Roman" w:cs="Times New Roman"/>
          <w:i/>
          <w:iCs/>
        </w:rPr>
        <w:t>machlokes</w:t>
      </w:r>
      <w:proofErr w:type="spellEnd"/>
      <w:r w:rsidR="000F2E70">
        <w:rPr>
          <w:rFonts w:ascii="Times New Roman" w:hAnsi="Times New Roman" w:cs="Times New Roman"/>
        </w:rPr>
        <w:t xml:space="preserve">. The </w:t>
      </w:r>
      <w:proofErr w:type="spellStart"/>
      <w:r w:rsidR="000F2E70" w:rsidRPr="000F2E70">
        <w:rPr>
          <w:rFonts w:ascii="Times New Roman" w:hAnsi="Times New Roman" w:cs="Times New Roman"/>
          <w:i/>
          <w:iCs/>
        </w:rPr>
        <w:t>M</w:t>
      </w:r>
      <w:r w:rsidRPr="000F2E70">
        <w:rPr>
          <w:rFonts w:ascii="Times New Roman" w:hAnsi="Times New Roman" w:cs="Times New Roman"/>
          <w:i/>
          <w:iCs/>
        </w:rPr>
        <w:t>egillah</w:t>
      </w:r>
      <w:proofErr w:type="spellEnd"/>
      <w:r w:rsidRPr="00417EF3">
        <w:rPr>
          <w:rFonts w:ascii="Times New Roman" w:hAnsi="Times New Roman" w:cs="Times New Roman"/>
        </w:rPr>
        <w:t xml:space="preserve"> writes</w:t>
      </w:r>
      <w:r w:rsidR="000F2E70">
        <w:rPr>
          <w:rFonts w:ascii="Times New Roman" w:hAnsi="Times New Roman" w:cs="Times New Roman"/>
        </w:rPr>
        <w:t>, “</w:t>
      </w:r>
      <w:r w:rsidR="003918EB">
        <w:rPr>
          <w:rFonts w:ascii="Times New Roman" w:hAnsi="Times New Roman" w:cs="Times New Roman" w:hint="cs"/>
          <w:rtl/>
          <w:lang w:bidi="he-IL"/>
        </w:rPr>
        <w:t>לקיים את ימי הפ</w:t>
      </w:r>
      <w:r w:rsidR="000F2E70">
        <w:rPr>
          <w:rFonts w:ascii="Times New Roman" w:hAnsi="Times New Roman" w:cs="Times New Roman" w:hint="cs"/>
          <w:rtl/>
          <w:lang w:bidi="he-IL"/>
        </w:rPr>
        <w:t xml:space="preserve">רים האלה... דברי הצומות </w:t>
      </w:r>
      <w:r w:rsidR="003918EB">
        <w:rPr>
          <w:rFonts w:ascii="Times New Roman" w:hAnsi="Times New Roman" w:cs="Times New Roman" w:hint="cs"/>
          <w:rtl/>
          <w:lang w:bidi="he-IL"/>
        </w:rPr>
        <w:t>ו</w:t>
      </w:r>
      <w:r w:rsidR="000F2E70">
        <w:rPr>
          <w:rFonts w:ascii="Times New Roman" w:hAnsi="Times New Roman" w:cs="Times New Roman" w:hint="cs"/>
          <w:rtl/>
          <w:lang w:bidi="he-IL"/>
        </w:rPr>
        <w:t>זעקתם</w:t>
      </w:r>
      <w:r w:rsidR="000F2E70">
        <w:rPr>
          <w:rFonts w:ascii="Times New Roman" w:hAnsi="Times New Roman" w:cs="Times New Roman"/>
          <w:lang w:val="en-US" w:bidi="he-IL"/>
        </w:rPr>
        <w:t>” (9:31).</w:t>
      </w:r>
      <w:r w:rsidRPr="00417EF3">
        <w:rPr>
          <w:rFonts w:ascii="Times New Roman" w:hAnsi="Times New Roman" w:cs="Times New Roman"/>
        </w:rPr>
        <w:t xml:space="preserve"> </w:t>
      </w:r>
      <w:r w:rsidR="000F2E70">
        <w:rPr>
          <w:rFonts w:ascii="Times New Roman" w:hAnsi="Times New Roman" w:cs="Times New Roman"/>
        </w:rPr>
        <w:t xml:space="preserve">The </w:t>
      </w:r>
      <w:proofErr w:type="spellStart"/>
      <w:r w:rsidR="000F2E70">
        <w:rPr>
          <w:rFonts w:ascii="Times New Roman" w:hAnsi="Times New Roman" w:cs="Times New Roman"/>
          <w:i/>
          <w:iCs/>
        </w:rPr>
        <w:t>meforshim</w:t>
      </w:r>
      <w:proofErr w:type="spellEnd"/>
      <w:r w:rsidR="000F2E70">
        <w:rPr>
          <w:rFonts w:ascii="Times New Roman" w:hAnsi="Times New Roman" w:cs="Times New Roman"/>
          <w:i/>
          <w:iCs/>
        </w:rPr>
        <w:t xml:space="preserve"> </w:t>
      </w:r>
      <w:r w:rsidR="000F2E70">
        <w:rPr>
          <w:rFonts w:ascii="Times New Roman" w:hAnsi="Times New Roman" w:cs="Times New Roman"/>
        </w:rPr>
        <w:t>discuss whether the word “</w:t>
      </w:r>
      <w:r w:rsidR="000F2E70">
        <w:rPr>
          <w:rFonts w:ascii="Times New Roman" w:hAnsi="Times New Roman" w:cs="Times New Roman" w:hint="cs"/>
          <w:rtl/>
          <w:lang w:bidi="he-IL"/>
        </w:rPr>
        <w:t>הצומות</w:t>
      </w:r>
      <w:r w:rsidR="000F2E70">
        <w:rPr>
          <w:rFonts w:ascii="Times New Roman" w:hAnsi="Times New Roman" w:cs="Times New Roman"/>
          <w:lang w:val="en-US" w:bidi="he-IL"/>
        </w:rPr>
        <w:t xml:space="preserve">” refers to </w:t>
      </w:r>
      <w:proofErr w:type="spellStart"/>
      <w:r w:rsidR="000F2E70">
        <w:rPr>
          <w:rFonts w:ascii="Times New Roman" w:hAnsi="Times New Roman" w:cs="Times New Roman"/>
          <w:lang w:val="en-US" w:bidi="he-IL"/>
        </w:rPr>
        <w:t>Ta’anis</w:t>
      </w:r>
      <w:proofErr w:type="spellEnd"/>
      <w:r w:rsidR="000F2E70">
        <w:rPr>
          <w:rFonts w:ascii="Times New Roman" w:hAnsi="Times New Roman" w:cs="Times New Roman"/>
          <w:lang w:val="en-US" w:bidi="he-IL"/>
        </w:rPr>
        <w:t xml:space="preserve"> Esther; s</w:t>
      </w:r>
      <w:proofErr w:type="spellStart"/>
      <w:r w:rsidR="000F2E70">
        <w:rPr>
          <w:rFonts w:ascii="Times New Roman" w:hAnsi="Times New Roman" w:cs="Times New Roman"/>
        </w:rPr>
        <w:t>ee</w:t>
      </w:r>
      <w:proofErr w:type="spellEnd"/>
      <w:r w:rsidR="000F2E70">
        <w:rPr>
          <w:rFonts w:ascii="Times New Roman" w:hAnsi="Times New Roman" w:cs="Times New Roman"/>
        </w:rPr>
        <w:t xml:space="preserve"> the Ran, </w:t>
      </w:r>
      <w:proofErr w:type="spellStart"/>
      <w:r w:rsidRPr="000F2E70">
        <w:rPr>
          <w:rFonts w:ascii="Times New Roman" w:hAnsi="Times New Roman" w:cs="Times New Roman"/>
          <w:i/>
          <w:iCs/>
        </w:rPr>
        <w:t>Ta</w:t>
      </w:r>
      <w:r w:rsidR="000F2E70">
        <w:rPr>
          <w:rFonts w:ascii="Times New Roman" w:hAnsi="Times New Roman" w:cs="Times New Roman"/>
          <w:i/>
          <w:iCs/>
        </w:rPr>
        <w:t>’</w:t>
      </w:r>
      <w:r w:rsidRPr="000F2E70">
        <w:rPr>
          <w:rFonts w:ascii="Times New Roman" w:hAnsi="Times New Roman" w:cs="Times New Roman"/>
          <w:i/>
          <w:iCs/>
        </w:rPr>
        <w:t>anis</w:t>
      </w:r>
      <w:proofErr w:type="spellEnd"/>
      <w:r w:rsidRPr="00417EF3">
        <w:rPr>
          <w:rFonts w:ascii="Times New Roman" w:hAnsi="Times New Roman" w:cs="Times New Roman"/>
        </w:rPr>
        <w:t xml:space="preserve"> 7a </w:t>
      </w:r>
      <w:r w:rsidR="000F2E70">
        <w:rPr>
          <w:rFonts w:ascii="Times New Roman" w:hAnsi="Times New Roman" w:cs="Times New Roman"/>
        </w:rPr>
        <w:t xml:space="preserve">in the </w:t>
      </w:r>
      <w:proofErr w:type="spellStart"/>
      <w:r w:rsidR="000F2E70">
        <w:rPr>
          <w:rFonts w:ascii="Times New Roman" w:hAnsi="Times New Roman" w:cs="Times New Roman"/>
          <w:i/>
          <w:iCs/>
        </w:rPr>
        <w:t>dapei</w:t>
      </w:r>
      <w:proofErr w:type="spellEnd"/>
      <w:r w:rsidR="000F2E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F2E70">
        <w:rPr>
          <w:rFonts w:ascii="Times New Roman" w:hAnsi="Times New Roman" w:cs="Times New Roman"/>
          <w:i/>
          <w:iCs/>
        </w:rPr>
        <w:t>haR</w:t>
      </w:r>
      <w:r w:rsidRPr="000F2E70">
        <w:rPr>
          <w:rFonts w:ascii="Times New Roman" w:hAnsi="Times New Roman" w:cs="Times New Roman"/>
          <w:i/>
          <w:iCs/>
        </w:rPr>
        <w:t>if</w:t>
      </w:r>
      <w:proofErr w:type="spellEnd"/>
      <w:r w:rsidR="000F2E70">
        <w:rPr>
          <w:rFonts w:ascii="Times New Roman" w:hAnsi="Times New Roman" w:cs="Times New Roman"/>
        </w:rPr>
        <w:t>,</w:t>
      </w:r>
      <w:r w:rsidRPr="00417EF3">
        <w:rPr>
          <w:rFonts w:ascii="Times New Roman" w:hAnsi="Times New Roman" w:cs="Times New Roman"/>
        </w:rPr>
        <w:t xml:space="preserve"> and the </w:t>
      </w:r>
      <w:proofErr w:type="spellStart"/>
      <w:r w:rsidRPr="004264A4">
        <w:rPr>
          <w:rFonts w:ascii="Times New Roman" w:hAnsi="Times New Roman" w:cs="Times New Roman"/>
          <w:i/>
          <w:iCs/>
        </w:rPr>
        <w:t>Beis</w:t>
      </w:r>
      <w:proofErr w:type="spellEnd"/>
      <w:r w:rsidRPr="004264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64A4">
        <w:rPr>
          <w:rFonts w:ascii="Times New Roman" w:hAnsi="Times New Roman" w:cs="Times New Roman"/>
          <w:i/>
          <w:iCs/>
        </w:rPr>
        <w:t>Yosef</w:t>
      </w:r>
      <w:proofErr w:type="spellEnd"/>
      <w:r w:rsidRPr="00417EF3">
        <w:rPr>
          <w:rFonts w:ascii="Times New Roman" w:hAnsi="Times New Roman" w:cs="Times New Roman"/>
        </w:rPr>
        <w:t xml:space="preserve"> 686. If the </w:t>
      </w:r>
      <w:proofErr w:type="spellStart"/>
      <w:r w:rsidRPr="000F2E70">
        <w:rPr>
          <w:rFonts w:ascii="Times New Roman" w:hAnsi="Times New Roman" w:cs="Times New Roman"/>
          <w:i/>
          <w:iCs/>
        </w:rPr>
        <w:t>posuk</w:t>
      </w:r>
      <w:proofErr w:type="spellEnd"/>
      <w:r w:rsidRPr="00417EF3">
        <w:rPr>
          <w:rFonts w:ascii="Times New Roman" w:hAnsi="Times New Roman" w:cs="Times New Roman"/>
        </w:rPr>
        <w:t xml:space="preserve"> there does refer to </w:t>
      </w:r>
      <w:proofErr w:type="spellStart"/>
      <w:r w:rsidRPr="00417EF3">
        <w:rPr>
          <w:rFonts w:ascii="Times New Roman" w:hAnsi="Times New Roman" w:cs="Times New Roman"/>
        </w:rPr>
        <w:t>Ta</w:t>
      </w:r>
      <w:r w:rsidR="000F2E70">
        <w:rPr>
          <w:rFonts w:ascii="Times New Roman" w:hAnsi="Times New Roman" w:cs="Times New Roman"/>
        </w:rPr>
        <w:t>’</w:t>
      </w:r>
      <w:r w:rsidRPr="00417EF3">
        <w:rPr>
          <w:rFonts w:ascii="Times New Roman" w:hAnsi="Times New Roman" w:cs="Times New Roman"/>
        </w:rPr>
        <w:t>anis</w:t>
      </w:r>
      <w:proofErr w:type="spellEnd"/>
      <w:r w:rsidRPr="00417EF3">
        <w:rPr>
          <w:rFonts w:ascii="Times New Roman" w:hAnsi="Times New Roman" w:cs="Times New Roman"/>
        </w:rPr>
        <w:t xml:space="preserve"> Esther, then </w:t>
      </w:r>
      <w:proofErr w:type="spellStart"/>
      <w:r w:rsidRPr="00417EF3">
        <w:rPr>
          <w:rFonts w:ascii="Times New Roman" w:hAnsi="Times New Roman" w:cs="Times New Roman"/>
        </w:rPr>
        <w:t>Ta</w:t>
      </w:r>
      <w:r w:rsidR="000F2E70">
        <w:rPr>
          <w:rFonts w:ascii="Times New Roman" w:hAnsi="Times New Roman" w:cs="Times New Roman"/>
        </w:rPr>
        <w:t>’</w:t>
      </w:r>
      <w:r w:rsidRPr="00417EF3">
        <w:rPr>
          <w:rFonts w:ascii="Times New Roman" w:hAnsi="Times New Roman" w:cs="Times New Roman"/>
        </w:rPr>
        <w:t>anis</w:t>
      </w:r>
      <w:proofErr w:type="spellEnd"/>
      <w:r w:rsidRPr="00417EF3">
        <w:rPr>
          <w:rFonts w:ascii="Times New Roman" w:hAnsi="Times New Roman" w:cs="Times New Roman"/>
        </w:rPr>
        <w:t xml:space="preserve"> Esther </w:t>
      </w:r>
      <w:proofErr w:type="gramStart"/>
      <w:r w:rsidRPr="00417EF3">
        <w:rPr>
          <w:rFonts w:ascii="Times New Roman" w:hAnsi="Times New Roman" w:cs="Times New Roman"/>
        </w:rPr>
        <w:t>is mentioned</w:t>
      </w:r>
      <w:proofErr w:type="gramEnd"/>
      <w:r w:rsidRPr="00417EF3">
        <w:rPr>
          <w:rFonts w:ascii="Times New Roman" w:hAnsi="Times New Roman" w:cs="Times New Roman"/>
        </w:rPr>
        <w:t xml:space="preserve"> in </w:t>
      </w:r>
      <w:proofErr w:type="spellStart"/>
      <w:r w:rsidRPr="000F2E70">
        <w:rPr>
          <w:rFonts w:ascii="Times New Roman" w:hAnsi="Times New Roman" w:cs="Times New Roman"/>
          <w:i/>
          <w:iCs/>
        </w:rPr>
        <w:t>Tanach</w:t>
      </w:r>
      <w:proofErr w:type="spellEnd"/>
      <w:r w:rsidRPr="00417EF3">
        <w:rPr>
          <w:rFonts w:ascii="Times New Roman" w:hAnsi="Times New Roman" w:cs="Times New Roman"/>
        </w:rPr>
        <w:t xml:space="preserve"> and another explanation is needed</w:t>
      </w:r>
      <w:r w:rsidR="000F2E70">
        <w:rPr>
          <w:rFonts w:ascii="Times New Roman" w:hAnsi="Times New Roman" w:cs="Times New Roman"/>
        </w:rPr>
        <w:t xml:space="preserve"> for the leniencies on that fast</w:t>
      </w:r>
      <w:r w:rsidRPr="00417EF3">
        <w:rPr>
          <w:rFonts w:ascii="Times New Roman" w:hAnsi="Times New Roman" w:cs="Times New Roman"/>
        </w:rPr>
        <w:t>.</w:t>
      </w:r>
    </w:p>
  </w:endnote>
  <w:endnote w:id="25">
    <w:p w:rsidR="006B661B" w:rsidRPr="00417EF3" w:rsidRDefault="006B661B" w:rsidP="003918EB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proofErr w:type="spellStart"/>
      <w:r w:rsidR="003918EB">
        <w:rPr>
          <w:rFonts w:ascii="Times New Roman" w:hAnsi="Times New Roman" w:cs="Times New Roman"/>
          <w:i/>
          <w:iCs/>
        </w:rPr>
        <w:t>Mishnas</w:t>
      </w:r>
      <w:proofErr w:type="spellEnd"/>
      <w:r w:rsidR="003918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918EB">
        <w:rPr>
          <w:rFonts w:ascii="Times New Roman" w:hAnsi="Times New Roman" w:cs="Times New Roman"/>
          <w:i/>
          <w:iCs/>
        </w:rPr>
        <w:t>Ya’avetz</w:t>
      </w:r>
      <w:proofErr w:type="spellEnd"/>
      <w:r w:rsidR="000F2E70">
        <w:rPr>
          <w:rFonts w:ascii="Times New Roman" w:hAnsi="Times New Roman" w:cs="Times New Roman"/>
        </w:rPr>
        <w:t xml:space="preserve">, </w:t>
      </w:r>
      <w:r w:rsidRPr="00417EF3">
        <w:rPr>
          <w:rFonts w:ascii="Times New Roman" w:hAnsi="Times New Roman" w:cs="Times New Roman"/>
        </w:rPr>
        <w:t xml:space="preserve">end of </w:t>
      </w:r>
      <w:proofErr w:type="spellStart"/>
      <w:r w:rsidRPr="000F2E70">
        <w:rPr>
          <w:rFonts w:ascii="Times New Roman" w:hAnsi="Times New Roman" w:cs="Times New Roman"/>
          <w:i/>
          <w:iCs/>
        </w:rPr>
        <w:t>siman</w:t>
      </w:r>
      <w:proofErr w:type="spellEnd"/>
      <w:r w:rsidRPr="00417EF3">
        <w:rPr>
          <w:rFonts w:ascii="Times New Roman" w:hAnsi="Times New Roman" w:cs="Times New Roman"/>
        </w:rPr>
        <w:t xml:space="preserve"> 76.</w:t>
      </w:r>
    </w:p>
  </w:endnote>
  <w:endnote w:id="26">
    <w:p w:rsidR="000F2E70" w:rsidRPr="00417EF3" w:rsidRDefault="000F2E70" w:rsidP="000F2E70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="003918EB">
        <w:rPr>
          <w:rFonts w:ascii="Times New Roman" w:hAnsi="Times New Roman" w:cs="Times New Roman"/>
          <w:lang w:val="en-US"/>
        </w:rPr>
        <w:t xml:space="preserve">See the </w:t>
      </w:r>
      <w:proofErr w:type="spellStart"/>
      <w:r w:rsidR="003918EB" w:rsidRPr="003918EB">
        <w:rPr>
          <w:rFonts w:ascii="Times New Roman" w:hAnsi="Times New Roman" w:cs="Times New Roman"/>
          <w:i/>
          <w:iCs/>
          <w:lang w:val="en-US"/>
        </w:rPr>
        <w:t>Mishna</w:t>
      </w:r>
      <w:proofErr w:type="spellEnd"/>
      <w:r w:rsidR="003918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18EB" w:rsidRPr="003918EB">
        <w:rPr>
          <w:rFonts w:ascii="Times New Roman" w:hAnsi="Times New Roman" w:cs="Times New Roman"/>
          <w:i/>
          <w:iCs/>
          <w:lang w:val="en-US"/>
        </w:rPr>
        <w:t>Berura</w:t>
      </w:r>
      <w:proofErr w:type="spellEnd"/>
      <w:r>
        <w:rPr>
          <w:rFonts w:ascii="Times New Roman" w:hAnsi="Times New Roman" w:cs="Times New Roman"/>
          <w:lang w:val="en-US"/>
        </w:rPr>
        <w:t xml:space="preserve"> 692:14. This is as opposed to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</w:t>
      </w:r>
      <w:r w:rsidRPr="000F2E70">
        <w:rPr>
          <w:rFonts w:ascii="Times New Roman" w:hAnsi="Times New Roman" w:cs="Times New Roman"/>
          <w:i/>
          <w:iCs/>
          <w:lang w:val="en-US"/>
        </w:rPr>
        <w:t>rias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2E70">
        <w:rPr>
          <w:rFonts w:ascii="Times New Roman" w:hAnsi="Times New Roman" w:cs="Times New Roman"/>
          <w:i/>
          <w:iCs/>
          <w:lang w:val="en-US"/>
        </w:rPr>
        <w:t>Shma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, for example, where a light snack </w:t>
      </w:r>
      <w:proofErr w:type="gramStart"/>
      <w:r w:rsidRPr="00417EF3">
        <w:rPr>
          <w:rFonts w:ascii="Times New Roman" w:hAnsi="Times New Roman" w:cs="Times New Roman"/>
          <w:lang w:val="en-US"/>
        </w:rPr>
        <w:t>is permitted</w:t>
      </w:r>
      <w:proofErr w:type="gramEnd"/>
      <w:r w:rsidRPr="00417EF3">
        <w:rPr>
          <w:rFonts w:ascii="Times New Roman" w:hAnsi="Times New Roman" w:cs="Times New Roman"/>
          <w:lang w:val="en-US"/>
        </w:rPr>
        <w:t xml:space="preserve"> before </w:t>
      </w:r>
      <w:proofErr w:type="spellStart"/>
      <w:r w:rsidRPr="000F2E70">
        <w:rPr>
          <w:rFonts w:ascii="Times New Roman" w:hAnsi="Times New Roman" w:cs="Times New Roman"/>
          <w:i/>
          <w:iCs/>
          <w:lang w:val="en-US"/>
        </w:rPr>
        <w:t>Shma</w:t>
      </w:r>
      <w:proofErr w:type="spellEnd"/>
      <w:r>
        <w:rPr>
          <w:rFonts w:ascii="Times New Roman" w:hAnsi="Times New Roman" w:cs="Times New Roman"/>
          <w:lang w:val="en-US"/>
        </w:rPr>
        <w:t>;</w:t>
      </w:r>
      <w:r w:rsidRPr="00417EF3">
        <w:rPr>
          <w:rFonts w:ascii="Times New Roman" w:hAnsi="Times New Roman" w:cs="Times New Roman"/>
          <w:lang w:val="en-US"/>
        </w:rPr>
        <w:t xml:space="preserve"> see </w:t>
      </w:r>
      <w:proofErr w:type="spellStart"/>
      <w:r w:rsidRPr="000F2E70">
        <w:rPr>
          <w:rFonts w:ascii="Times New Roman" w:hAnsi="Times New Roman" w:cs="Times New Roman"/>
          <w:i/>
          <w:iCs/>
          <w:lang w:val="en-US"/>
        </w:rPr>
        <w:t>siman</w:t>
      </w:r>
      <w:proofErr w:type="spellEnd"/>
      <w:r>
        <w:rPr>
          <w:rFonts w:ascii="Times New Roman" w:hAnsi="Times New Roman" w:cs="Times New Roman"/>
          <w:lang w:val="en-US"/>
        </w:rPr>
        <w:t xml:space="preserve"> 235</w:t>
      </w:r>
      <w:r w:rsidRPr="00417EF3">
        <w:rPr>
          <w:rFonts w:ascii="Times New Roman" w:hAnsi="Times New Roman" w:cs="Times New Roman"/>
          <w:lang w:val="en-US"/>
        </w:rPr>
        <w:t>.</w:t>
      </w:r>
    </w:p>
  </w:endnote>
  <w:endnote w:id="27">
    <w:p w:rsidR="000D73A3" w:rsidRPr="00417EF3" w:rsidRDefault="000D73A3" w:rsidP="0027351C">
      <w:pPr>
        <w:pStyle w:val="EndnoteText"/>
        <w:spacing w:after="0" w:line="240" w:lineRule="auto"/>
        <w:jc w:val="both"/>
      </w:pPr>
      <w:r w:rsidRPr="00417EF3">
        <w:rPr>
          <w:rStyle w:val="EndnoteReference"/>
          <w:rFonts w:ascii="Times New Roman" w:hAnsi="Times New Roman"/>
        </w:rPr>
        <w:endnoteRef/>
      </w:r>
      <w:r w:rsidRPr="00417EF3">
        <w:rPr>
          <w:rFonts w:ascii="Times New Roman" w:hAnsi="Times New Roman" w:cs="Times New Roman"/>
        </w:rPr>
        <w:t xml:space="preserve"> </w:t>
      </w:r>
      <w:r w:rsidR="0027351C">
        <w:rPr>
          <w:rFonts w:ascii="Times New Roman" w:hAnsi="Times New Roman" w:cs="Times New Roman"/>
        </w:rPr>
        <w:t xml:space="preserve">See </w:t>
      </w:r>
      <w:r w:rsidR="0027351C">
        <w:rPr>
          <w:rFonts w:ascii="Times New Roman" w:hAnsi="Times New Roman" w:cs="Times New Roman"/>
          <w:lang w:val="en-US"/>
        </w:rPr>
        <w:t>t</w:t>
      </w:r>
      <w:r w:rsidRPr="00417EF3">
        <w:rPr>
          <w:rFonts w:ascii="Times New Roman" w:hAnsi="Times New Roman" w:cs="Times New Roman"/>
          <w:lang w:val="en-US"/>
        </w:rPr>
        <w:t xml:space="preserve">he </w:t>
      </w:r>
      <w:proofErr w:type="spellStart"/>
      <w:r w:rsidRPr="003918EB">
        <w:rPr>
          <w:rFonts w:ascii="Times New Roman" w:hAnsi="Times New Roman" w:cs="Times New Roman"/>
          <w:i/>
          <w:iCs/>
          <w:lang w:val="en-US"/>
        </w:rPr>
        <w:t>Levush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and </w:t>
      </w:r>
      <w:r w:rsidRPr="003918EB">
        <w:rPr>
          <w:rFonts w:ascii="Times New Roman" w:hAnsi="Times New Roman" w:cs="Times New Roman"/>
          <w:i/>
          <w:iCs/>
          <w:lang w:val="en-US"/>
        </w:rPr>
        <w:t xml:space="preserve">Eliyahu </w:t>
      </w:r>
      <w:proofErr w:type="spellStart"/>
      <w:r w:rsidRPr="003918EB">
        <w:rPr>
          <w:rFonts w:ascii="Times New Roman" w:hAnsi="Times New Roman" w:cs="Times New Roman"/>
          <w:i/>
          <w:iCs/>
          <w:lang w:val="en-US"/>
        </w:rPr>
        <w:t>Rab</w:t>
      </w:r>
      <w:r w:rsidR="0027351C" w:rsidRPr="003918EB">
        <w:rPr>
          <w:rFonts w:ascii="Times New Roman" w:hAnsi="Times New Roman" w:cs="Times New Roman"/>
          <w:i/>
          <w:iCs/>
          <w:lang w:val="en-US"/>
        </w:rPr>
        <w:t>b</w:t>
      </w:r>
      <w:r w:rsidRPr="003918EB">
        <w:rPr>
          <w:rFonts w:ascii="Times New Roman" w:hAnsi="Times New Roman" w:cs="Times New Roman"/>
          <w:i/>
          <w:iCs/>
          <w:lang w:val="en-US"/>
        </w:rPr>
        <w:t>a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at the end of </w:t>
      </w:r>
      <w:proofErr w:type="spellStart"/>
      <w:r w:rsidRPr="0027351C">
        <w:rPr>
          <w:rFonts w:ascii="Times New Roman" w:hAnsi="Times New Roman" w:cs="Times New Roman"/>
          <w:i/>
          <w:iCs/>
          <w:lang w:val="en-US"/>
        </w:rPr>
        <w:t>siman</w:t>
      </w:r>
      <w:proofErr w:type="spellEnd"/>
      <w:r w:rsidRPr="00417EF3">
        <w:rPr>
          <w:rFonts w:ascii="Times New Roman" w:hAnsi="Times New Roman" w:cs="Times New Roman"/>
          <w:lang w:val="en-US"/>
        </w:rPr>
        <w:t xml:space="preserve"> 692.</w:t>
      </w:r>
    </w:p>
  </w:endnote>
  <w:endnote w:id="28">
    <w:p w:rsidR="000F2E70" w:rsidRPr="00417EF3" w:rsidRDefault="000F2E70" w:rsidP="0027351C">
      <w:pPr>
        <w:spacing w:after="0" w:line="240" w:lineRule="auto"/>
        <w:jc w:val="both"/>
        <w:rPr>
          <w:sz w:val="20"/>
          <w:szCs w:val="20"/>
        </w:rPr>
      </w:pPr>
      <w:r w:rsidRPr="00417EF3">
        <w:rPr>
          <w:rStyle w:val="EndnoteReference"/>
          <w:rFonts w:ascii="Times New Roman" w:hAnsi="Times New Roman"/>
          <w:sz w:val="20"/>
          <w:szCs w:val="20"/>
        </w:rPr>
        <w:endnoteRef/>
      </w:r>
      <w:r w:rsidRPr="00417EF3">
        <w:rPr>
          <w:rFonts w:ascii="Times New Roman" w:hAnsi="Times New Roman" w:cs="Times New Roman"/>
          <w:sz w:val="20"/>
          <w:szCs w:val="20"/>
        </w:rPr>
        <w:t xml:space="preserve"> I heard</w:t>
      </w:r>
      <w:r w:rsidR="0027351C">
        <w:rPr>
          <w:rFonts w:ascii="Times New Roman" w:hAnsi="Times New Roman" w:cs="Times New Roman"/>
          <w:sz w:val="20"/>
          <w:szCs w:val="20"/>
        </w:rPr>
        <w:t xml:space="preserve"> this idea</w:t>
      </w:r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r w:rsidR="0062291F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="0062291F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="0062291F">
        <w:rPr>
          <w:rFonts w:ascii="Times New Roman" w:hAnsi="Times New Roman" w:cs="Times New Roman"/>
          <w:sz w:val="20"/>
          <w:szCs w:val="20"/>
        </w:rPr>
        <w:t xml:space="preserve"> Ma</w:t>
      </w:r>
      <w:r w:rsidR="0027351C">
        <w:rPr>
          <w:rFonts w:ascii="Times New Roman" w:hAnsi="Times New Roman" w:cs="Times New Roman"/>
          <w:sz w:val="20"/>
          <w:szCs w:val="20"/>
        </w:rPr>
        <w:t xml:space="preserve">yer </w:t>
      </w:r>
      <w:proofErr w:type="spellStart"/>
      <w:r w:rsidR="0027351C">
        <w:rPr>
          <w:rFonts w:ascii="Times New Roman" w:hAnsi="Times New Roman" w:cs="Times New Roman"/>
          <w:sz w:val="20"/>
          <w:szCs w:val="20"/>
        </w:rPr>
        <w:t>Twersky</w:t>
      </w:r>
      <w:proofErr w:type="spellEnd"/>
      <w:r w:rsidR="00273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51C">
        <w:rPr>
          <w:rFonts w:ascii="Times New Roman" w:hAnsi="Times New Roman" w:cs="Times New Roman"/>
          <w:i/>
          <w:iCs/>
          <w:sz w:val="20"/>
          <w:szCs w:val="20"/>
        </w:rPr>
        <w:t>shlit”a</w:t>
      </w:r>
      <w:proofErr w:type="spellEnd"/>
      <w:r w:rsid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17EF3">
        <w:rPr>
          <w:rFonts w:ascii="Times New Roman" w:hAnsi="Times New Roman" w:cs="Times New Roman"/>
          <w:sz w:val="20"/>
          <w:szCs w:val="20"/>
        </w:rPr>
        <w:t xml:space="preserve">in the name of the 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="0027351C">
        <w:rPr>
          <w:rFonts w:ascii="Times New Roman" w:hAnsi="Times New Roman" w:cs="Times New Roman"/>
          <w:sz w:val="20"/>
          <w:szCs w:val="20"/>
        </w:rPr>
        <w:t>.</w:t>
      </w:r>
      <w:r w:rsidRPr="00417EF3">
        <w:rPr>
          <w:rFonts w:ascii="Times New Roman" w:hAnsi="Times New Roman" w:cs="Times New Roman"/>
          <w:sz w:val="20"/>
          <w:szCs w:val="20"/>
        </w:rPr>
        <w:t xml:space="preserve"> I </w:t>
      </w:r>
      <w:r w:rsidR="0027351C">
        <w:rPr>
          <w:rFonts w:ascii="Times New Roman" w:hAnsi="Times New Roman" w:cs="Times New Roman"/>
          <w:sz w:val="20"/>
          <w:szCs w:val="20"/>
        </w:rPr>
        <w:t xml:space="preserve">saw that </w:t>
      </w:r>
      <w:proofErr w:type="spellStart"/>
      <w:r w:rsidR="0027351C">
        <w:rPr>
          <w:rFonts w:ascii="Times New Roman" w:hAnsi="Times New Roman" w:cs="Times New Roman"/>
          <w:sz w:val="20"/>
          <w:szCs w:val="20"/>
        </w:rPr>
        <w:t>Rav</w:t>
      </w:r>
      <w:proofErr w:type="spellEnd"/>
      <w:r w:rsidR="0027351C">
        <w:rPr>
          <w:rFonts w:ascii="Times New Roman" w:hAnsi="Times New Roman" w:cs="Times New Roman"/>
          <w:sz w:val="20"/>
          <w:szCs w:val="20"/>
        </w:rPr>
        <w:t xml:space="preserve"> Karp </w:t>
      </w:r>
      <w:proofErr w:type="spellStart"/>
      <w:r w:rsidR="0027351C" w:rsidRPr="0027351C">
        <w:rPr>
          <w:rFonts w:ascii="Times New Roman" w:hAnsi="Times New Roman" w:cs="Times New Roman"/>
          <w:i/>
          <w:iCs/>
          <w:sz w:val="20"/>
          <w:szCs w:val="20"/>
        </w:rPr>
        <w:t>shli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27351C">
        <w:rPr>
          <w:rFonts w:ascii="Times New Roman" w:hAnsi="Times New Roman" w:cs="Times New Roman"/>
          <w:i/>
          <w:iCs/>
          <w:sz w:val="20"/>
          <w:szCs w:val="20"/>
        </w:rPr>
        <w:t>”</w:t>
      </w:r>
      <w:proofErr w:type="gram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proofErr w:type="gramEnd"/>
      <w:r w:rsidRPr="00417EF3">
        <w:rPr>
          <w:rFonts w:ascii="Times New Roman" w:hAnsi="Times New Roman" w:cs="Times New Roman"/>
          <w:sz w:val="20"/>
          <w:szCs w:val="20"/>
        </w:rPr>
        <w:t xml:space="preserve"> in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Hilchos</w:t>
      </w:r>
      <w:proofErr w:type="spellEnd"/>
      <w:r w:rsidRP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Chag</w:t>
      </w:r>
      <w:proofErr w:type="spellEnd"/>
      <w:r w:rsidRPr="00273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B’Chag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(chapter 6</w:t>
      </w:r>
      <w:r w:rsidR="0027351C">
        <w:rPr>
          <w:rFonts w:ascii="Times New Roman" w:hAnsi="Times New Roman" w:cs="Times New Roman"/>
          <w:sz w:val="20"/>
          <w:szCs w:val="20"/>
        </w:rPr>
        <w:t>,</w:t>
      </w:r>
      <w:r w:rsidRPr="00417EF3">
        <w:rPr>
          <w:rFonts w:ascii="Times New Roman" w:hAnsi="Times New Roman" w:cs="Times New Roman"/>
          <w:sz w:val="20"/>
          <w:szCs w:val="20"/>
        </w:rPr>
        <w:t xml:space="preserve"> footnote 11) quotes exactly the same idea</w:t>
      </w:r>
      <w:r w:rsidR="0027351C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417EF3">
        <w:rPr>
          <w:rFonts w:ascii="Times New Roman" w:hAnsi="Times New Roman" w:cs="Times New Roman"/>
          <w:sz w:val="20"/>
          <w:szCs w:val="20"/>
        </w:rPr>
        <w:t>Ta’anis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Esther is ‘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chelek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51C">
        <w:rPr>
          <w:rFonts w:ascii="Times New Roman" w:hAnsi="Times New Roman" w:cs="Times New Roman"/>
          <w:i/>
          <w:iCs/>
          <w:sz w:val="20"/>
          <w:szCs w:val="20"/>
        </w:rPr>
        <w:t>meihaP</w:t>
      </w:r>
      <w:r w:rsidRPr="0027351C">
        <w:rPr>
          <w:rFonts w:ascii="Times New Roman" w:hAnsi="Times New Roman" w:cs="Times New Roman"/>
          <w:i/>
          <w:iCs/>
          <w:sz w:val="20"/>
          <w:szCs w:val="20"/>
        </w:rPr>
        <w:t>urim</w:t>
      </w:r>
      <w:proofErr w:type="spellEnd"/>
      <w:r w:rsidR="0027351C">
        <w:rPr>
          <w:rFonts w:ascii="Times New Roman" w:hAnsi="Times New Roman" w:cs="Times New Roman"/>
          <w:sz w:val="20"/>
          <w:szCs w:val="20"/>
        </w:rPr>
        <w:t>,’ a part of Purim</w:t>
      </w:r>
      <w:r w:rsidRPr="00417EF3">
        <w:rPr>
          <w:rFonts w:ascii="Times New Roman" w:hAnsi="Times New Roman" w:cs="Times New Roman"/>
          <w:sz w:val="20"/>
          <w:szCs w:val="20"/>
        </w:rPr>
        <w:t>.</w:t>
      </w:r>
      <w:r w:rsidR="0027351C">
        <w:rPr>
          <w:rFonts w:ascii="Times New Roman" w:hAnsi="Times New Roman" w:cs="Times New Roman"/>
          <w:sz w:val="20"/>
          <w:szCs w:val="20"/>
        </w:rPr>
        <w:t>”</w:t>
      </w:r>
      <w:r w:rsidRPr="00417EF3">
        <w:rPr>
          <w:rFonts w:ascii="Times New Roman" w:hAnsi="Times New Roman" w:cs="Times New Roman"/>
          <w:sz w:val="20"/>
          <w:szCs w:val="20"/>
        </w:rPr>
        <w:t xml:space="preserve"> The common theme is we cry out to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Hashem</w:t>
      </w:r>
      <w:proofErr w:type="spellEnd"/>
      <w:r w:rsidR="003918EB">
        <w:rPr>
          <w:rFonts w:ascii="Times New Roman" w:hAnsi="Times New Roman" w:cs="Times New Roman"/>
          <w:sz w:val="20"/>
          <w:szCs w:val="20"/>
        </w:rPr>
        <w:t xml:space="preserve"> in our</w:t>
      </w:r>
      <w:r w:rsidRPr="00417EF3">
        <w:rPr>
          <w:rFonts w:ascii="Times New Roman" w:hAnsi="Times New Roman" w:cs="Times New Roman"/>
          <w:sz w:val="20"/>
          <w:szCs w:val="20"/>
        </w:rPr>
        <w:t xml:space="preserve"> times of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tzaros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 xml:space="preserve">, and he responds with </w:t>
      </w:r>
      <w:r w:rsidR="0027351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27351C">
        <w:rPr>
          <w:rFonts w:ascii="Times New Roman" w:hAnsi="Times New Roman" w:cs="Times New Roman"/>
          <w:i/>
          <w:iCs/>
          <w:sz w:val="20"/>
          <w:szCs w:val="20"/>
        </w:rPr>
        <w:t>yeshua</w:t>
      </w:r>
      <w:proofErr w:type="spellEnd"/>
      <w:r w:rsidRPr="00417EF3"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A2" w:rsidRDefault="006C20A2">
      <w:r>
        <w:separator/>
      </w:r>
    </w:p>
  </w:footnote>
  <w:footnote w:type="continuationSeparator" w:id="0">
    <w:p w:rsidR="006C20A2" w:rsidRDefault="006C2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9C"/>
    <w:rsid w:val="00012F8C"/>
    <w:rsid w:val="00047137"/>
    <w:rsid w:val="00066E6D"/>
    <w:rsid w:val="000754AD"/>
    <w:rsid w:val="00091B7D"/>
    <w:rsid w:val="000A1254"/>
    <w:rsid w:val="000A73F2"/>
    <w:rsid w:val="000C5E79"/>
    <w:rsid w:val="000D73A3"/>
    <w:rsid w:val="000E034B"/>
    <w:rsid w:val="000F2E70"/>
    <w:rsid w:val="00151DD4"/>
    <w:rsid w:val="001857EA"/>
    <w:rsid w:val="001A2FAC"/>
    <w:rsid w:val="00271F5D"/>
    <w:rsid w:val="0027351C"/>
    <w:rsid w:val="00290517"/>
    <w:rsid w:val="002B0204"/>
    <w:rsid w:val="002B0552"/>
    <w:rsid w:val="002D298A"/>
    <w:rsid w:val="00305699"/>
    <w:rsid w:val="00306D0D"/>
    <w:rsid w:val="003918EB"/>
    <w:rsid w:val="003C1940"/>
    <w:rsid w:val="003E3634"/>
    <w:rsid w:val="003F5A5B"/>
    <w:rsid w:val="0041795A"/>
    <w:rsid w:val="00417EF3"/>
    <w:rsid w:val="004264A4"/>
    <w:rsid w:val="004474C7"/>
    <w:rsid w:val="0047577B"/>
    <w:rsid w:val="00490554"/>
    <w:rsid w:val="00500868"/>
    <w:rsid w:val="00511B26"/>
    <w:rsid w:val="00512AD9"/>
    <w:rsid w:val="005813DC"/>
    <w:rsid w:val="0059071E"/>
    <w:rsid w:val="00596E94"/>
    <w:rsid w:val="005E37F9"/>
    <w:rsid w:val="00602984"/>
    <w:rsid w:val="0062291F"/>
    <w:rsid w:val="00647FDE"/>
    <w:rsid w:val="006544EF"/>
    <w:rsid w:val="00676091"/>
    <w:rsid w:val="006972A2"/>
    <w:rsid w:val="006A1506"/>
    <w:rsid w:val="006A1D60"/>
    <w:rsid w:val="006B661B"/>
    <w:rsid w:val="006C20A2"/>
    <w:rsid w:val="006E4146"/>
    <w:rsid w:val="006F36F3"/>
    <w:rsid w:val="00706CAE"/>
    <w:rsid w:val="0073448F"/>
    <w:rsid w:val="00744748"/>
    <w:rsid w:val="00771415"/>
    <w:rsid w:val="00773A15"/>
    <w:rsid w:val="007A2432"/>
    <w:rsid w:val="0080117D"/>
    <w:rsid w:val="008E02FB"/>
    <w:rsid w:val="00931E1F"/>
    <w:rsid w:val="00932850"/>
    <w:rsid w:val="009A1393"/>
    <w:rsid w:val="009A68A1"/>
    <w:rsid w:val="009B6C73"/>
    <w:rsid w:val="009F2D4C"/>
    <w:rsid w:val="00A10B78"/>
    <w:rsid w:val="00A73BBE"/>
    <w:rsid w:val="00AF771F"/>
    <w:rsid w:val="00B15F6E"/>
    <w:rsid w:val="00B223E3"/>
    <w:rsid w:val="00B42D6F"/>
    <w:rsid w:val="00B5519C"/>
    <w:rsid w:val="00BA66C7"/>
    <w:rsid w:val="00BD792E"/>
    <w:rsid w:val="00C6793A"/>
    <w:rsid w:val="00C944F8"/>
    <w:rsid w:val="00C9772B"/>
    <w:rsid w:val="00D06D94"/>
    <w:rsid w:val="00D270A9"/>
    <w:rsid w:val="00D755E5"/>
    <w:rsid w:val="00D77BA3"/>
    <w:rsid w:val="00D82828"/>
    <w:rsid w:val="00DD0E9D"/>
    <w:rsid w:val="00DD3834"/>
    <w:rsid w:val="00DE391E"/>
    <w:rsid w:val="00DF2D78"/>
    <w:rsid w:val="00DF69BD"/>
    <w:rsid w:val="00E443E5"/>
    <w:rsid w:val="00EC66CF"/>
    <w:rsid w:val="00ED4A6B"/>
    <w:rsid w:val="00F27419"/>
    <w:rsid w:val="00F746D2"/>
    <w:rsid w:val="00F95693"/>
    <w:rsid w:val="00FA39B9"/>
    <w:rsid w:val="00FA613D"/>
    <w:rsid w:val="00FA7D98"/>
    <w:rsid w:val="00FD0F7A"/>
    <w:rsid w:val="00FD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28"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77B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57EA"/>
    <w:rPr>
      <w:rFonts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uiPriority w:val="99"/>
    <w:semiHidden/>
    <w:rsid w:val="00D77BA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77B"/>
    <w:rPr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57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54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54"/>
    <w:rPr>
      <w:b/>
      <w:bCs/>
    </w:rPr>
  </w:style>
  <w:style w:type="paragraph" w:styleId="Revision">
    <w:name w:val="Revision"/>
    <w:hidden/>
    <w:uiPriority w:val="99"/>
    <w:semiHidden/>
    <w:rsid w:val="00490554"/>
    <w:rPr>
      <w:sz w:val="22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54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DEA7ED9-FBAA-4207-BF79-0CFF4859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yaffe</dc:creator>
  <cp:keywords/>
  <dc:description/>
  <cp:lastModifiedBy>Meira Mintz</cp:lastModifiedBy>
  <cp:revision>30</cp:revision>
  <dcterms:created xsi:type="dcterms:W3CDTF">2012-09-09T18:45:00Z</dcterms:created>
  <dcterms:modified xsi:type="dcterms:W3CDTF">2012-12-31T08:22:00Z</dcterms:modified>
</cp:coreProperties>
</file>