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EB226" w14:textId="49903D98" w:rsidR="00F24E9F" w:rsidRPr="00F24E9F" w:rsidRDefault="00930545" w:rsidP="00F24E9F">
      <w:pPr>
        <w:jc w:val="center"/>
        <w:rPr>
          <w:b/>
          <w:bCs/>
          <w:sz w:val="32"/>
          <w:szCs w:val="32"/>
          <w:u w:val="single"/>
        </w:rPr>
      </w:pPr>
      <w:proofErr w:type="spellStart"/>
      <w:r w:rsidRPr="00402C1B">
        <w:rPr>
          <w:b/>
          <w:bCs/>
          <w:sz w:val="32"/>
          <w:szCs w:val="32"/>
          <w:u w:val="single"/>
        </w:rPr>
        <w:t>Shomeah</w:t>
      </w:r>
      <w:proofErr w:type="spellEnd"/>
      <w:r w:rsidRPr="00402C1B">
        <w:rPr>
          <w:b/>
          <w:bCs/>
          <w:sz w:val="32"/>
          <w:szCs w:val="32"/>
          <w:u w:val="single"/>
        </w:rPr>
        <w:t xml:space="preserve"> </w:t>
      </w:r>
      <w:proofErr w:type="spellStart"/>
      <w:r w:rsidRPr="00402C1B">
        <w:rPr>
          <w:b/>
          <w:bCs/>
          <w:sz w:val="32"/>
          <w:szCs w:val="32"/>
          <w:u w:val="single"/>
        </w:rPr>
        <w:t>K’Oneh</w:t>
      </w:r>
      <w:proofErr w:type="spellEnd"/>
      <w:r w:rsidRPr="00402C1B">
        <w:rPr>
          <w:b/>
          <w:bCs/>
          <w:sz w:val="32"/>
          <w:szCs w:val="32"/>
          <w:u w:val="single"/>
        </w:rPr>
        <w:t xml:space="preserve">: </w:t>
      </w:r>
      <w:r w:rsidR="00594CB3" w:rsidRPr="00402C1B">
        <w:rPr>
          <w:b/>
          <w:bCs/>
          <w:sz w:val="32"/>
          <w:szCs w:val="32"/>
          <w:u w:val="single"/>
        </w:rPr>
        <w:t>Speaking Through Each Other</w:t>
      </w:r>
      <w:r w:rsidR="00F24E9F" w:rsidRPr="00F24E9F">
        <w:rPr>
          <w:noProof/>
        </w:rPr>
        <w:t xml:space="preserve"> </w:t>
      </w:r>
    </w:p>
    <w:p w14:paraId="5E7B1E75" w14:textId="77777777" w:rsidR="00F24E9F" w:rsidRDefault="00F24E9F" w:rsidP="00891989">
      <w:pPr>
        <w:rPr>
          <w:b/>
          <w:bCs/>
          <w:u w:val="single"/>
        </w:rPr>
      </w:pPr>
    </w:p>
    <w:p w14:paraId="2CBA2CDA" w14:textId="249F70C4" w:rsidR="00D97FFC" w:rsidRPr="00930545" w:rsidRDefault="00930545" w:rsidP="00891989">
      <w:pPr>
        <w:rPr>
          <w:b/>
          <w:bCs/>
          <w:u w:val="single"/>
        </w:rPr>
      </w:pPr>
      <w:r>
        <w:rPr>
          <w:b/>
          <w:bCs/>
          <w:u w:val="single"/>
        </w:rPr>
        <w:t>Introduction</w:t>
      </w:r>
    </w:p>
    <w:p w14:paraId="566C7B4D" w14:textId="60208471" w:rsidR="00891989" w:rsidRPr="00930545" w:rsidRDefault="00930545" w:rsidP="00594CB3">
      <w:r>
        <w:t xml:space="preserve">At </w:t>
      </w:r>
      <w:r w:rsidRPr="00A74CE2">
        <w:rPr>
          <w:i/>
          <w:iCs/>
        </w:rPr>
        <w:t>Har Sinai</w:t>
      </w:r>
      <w:r>
        <w:t xml:space="preserve">, </w:t>
      </w:r>
      <w:proofErr w:type="spellStart"/>
      <w:r w:rsidRPr="00A74CE2">
        <w:rPr>
          <w:i/>
          <w:iCs/>
        </w:rPr>
        <w:t>Bnei</w:t>
      </w:r>
      <w:proofErr w:type="spellEnd"/>
      <w:r w:rsidRPr="00A74CE2">
        <w:rPr>
          <w:i/>
          <w:iCs/>
        </w:rPr>
        <w:t xml:space="preserve"> </w:t>
      </w:r>
      <w:proofErr w:type="spellStart"/>
      <w:r w:rsidRPr="00A74CE2">
        <w:rPr>
          <w:i/>
          <w:iCs/>
        </w:rPr>
        <w:t>Yisrael</w:t>
      </w:r>
      <w:proofErr w:type="spellEnd"/>
      <w:r>
        <w:t xml:space="preserve"> exclaimed to Hashem </w:t>
      </w:r>
      <w:r>
        <w:rPr>
          <w:i/>
          <w:iCs/>
        </w:rPr>
        <w:t>“</w:t>
      </w:r>
      <w:proofErr w:type="spellStart"/>
      <w:r w:rsidRPr="00930545">
        <w:rPr>
          <w:i/>
          <w:iCs/>
        </w:rPr>
        <w:t>naaseh</w:t>
      </w:r>
      <w:proofErr w:type="spellEnd"/>
      <w:r w:rsidRPr="00930545">
        <w:rPr>
          <w:i/>
          <w:iCs/>
        </w:rPr>
        <w:t xml:space="preserve"> </w:t>
      </w:r>
      <w:proofErr w:type="spellStart"/>
      <w:r w:rsidRPr="00930545">
        <w:rPr>
          <w:i/>
          <w:iCs/>
        </w:rPr>
        <w:t>v’nishmah</w:t>
      </w:r>
      <w:proofErr w:type="spellEnd"/>
      <w:r w:rsidRPr="00930545">
        <w:rPr>
          <w:i/>
          <w:iCs/>
        </w:rPr>
        <w:t xml:space="preserve">, we will </w:t>
      </w:r>
      <w:proofErr w:type="gramStart"/>
      <w:r w:rsidRPr="00930545">
        <w:rPr>
          <w:i/>
          <w:iCs/>
        </w:rPr>
        <w:t>do</w:t>
      </w:r>
      <w:proofErr w:type="gramEnd"/>
      <w:r w:rsidRPr="00930545">
        <w:rPr>
          <w:i/>
          <w:iCs/>
        </w:rPr>
        <w:t xml:space="preserve"> and we will hear.</w:t>
      </w:r>
      <w:r>
        <w:rPr>
          <w:i/>
          <w:iCs/>
        </w:rPr>
        <w:t>”</w:t>
      </w:r>
      <w:r>
        <w:t xml:space="preserve"> The commentators note that </w:t>
      </w:r>
      <w:proofErr w:type="spellStart"/>
      <w:r w:rsidRPr="00A74CE2">
        <w:rPr>
          <w:i/>
          <w:iCs/>
        </w:rPr>
        <w:t>Bnei</w:t>
      </w:r>
      <w:proofErr w:type="spellEnd"/>
      <w:r w:rsidRPr="00A74CE2">
        <w:rPr>
          <w:i/>
          <w:iCs/>
        </w:rPr>
        <w:t xml:space="preserve"> </w:t>
      </w:r>
      <w:proofErr w:type="spellStart"/>
      <w:r w:rsidRPr="00A74CE2">
        <w:rPr>
          <w:i/>
          <w:iCs/>
        </w:rPr>
        <w:t>Yisrael</w:t>
      </w:r>
      <w:proofErr w:type="spellEnd"/>
      <w:r>
        <w:t xml:space="preserve"> announced “we will do” before saying “we will hear” to demonstrate the important </w:t>
      </w:r>
      <w:r w:rsidR="00594CB3">
        <w:t>idea</w:t>
      </w:r>
      <w:r>
        <w:t xml:space="preserve"> in Judaism that even when we do not understand, we must still fulfill the </w:t>
      </w:r>
      <w:proofErr w:type="spellStart"/>
      <w:r w:rsidRPr="00F24E9F">
        <w:rPr>
          <w:i/>
          <w:iCs/>
        </w:rPr>
        <w:t>Mitzvos</w:t>
      </w:r>
      <w:proofErr w:type="spellEnd"/>
      <w:r>
        <w:t xml:space="preserve">. However, Rabbi Yosef </w:t>
      </w:r>
      <w:proofErr w:type="spellStart"/>
      <w:r>
        <w:t>Dov</w:t>
      </w:r>
      <w:proofErr w:type="spellEnd"/>
      <w:r>
        <w:t xml:space="preserve"> </w:t>
      </w:r>
      <w:proofErr w:type="spellStart"/>
      <w:r>
        <w:t>HaLevi</w:t>
      </w:r>
      <w:proofErr w:type="spellEnd"/>
      <w:r>
        <w:t xml:space="preserve"> Soloveitchik, the </w:t>
      </w:r>
      <w:proofErr w:type="spellStart"/>
      <w:r w:rsidRPr="00A74CE2">
        <w:t>Beis</w:t>
      </w:r>
      <w:proofErr w:type="spellEnd"/>
      <w:r w:rsidRPr="00A74CE2">
        <w:t xml:space="preserve"> </w:t>
      </w:r>
      <w:proofErr w:type="spellStart"/>
      <w:r w:rsidRPr="00A74CE2">
        <w:t>HaLevi</w:t>
      </w:r>
      <w:proofErr w:type="spellEnd"/>
      <w:r w:rsidRPr="00A74CE2">
        <w:t xml:space="preserve"> </w:t>
      </w:r>
      <w:r>
        <w:t xml:space="preserve">asks a different question. Why did </w:t>
      </w:r>
      <w:proofErr w:type="spellStart"/>
      <w:r w:rsidRPr="00A74CE2">
        <w:rPr>
          <w:i/>
          <w:iCs/>
        </w:rPr>
        <w:t>Bnei</w:t>
      </w:r>
      <w:proofErr w:type="spellEnd"/>
      <w:r w:rsidRPr="00A74CE2">
        <w:rPr>
          <w:i/>
          <w:iCs/>
        </w:rPr>
        <w:t xml:space="preserve"> </w:t>
      </w:r>
      <w:proofErr w:type="spellStart"/>
      <w:r w:rsidRPr="00A74CE2">
        <w:rPr>
          <w:i/>
          <w:iCs/>
        </w:rPr>
        <w:t>Yisrael</w:t>
      </w:r>
      <w:proofErr w:type="spellEnd"/>
      <w:r>
        <w:t xml:space="preserve"> say “</w:t>
      </w:r>
      <w:r w:rsidRPr="00A74CE2">
        <w:rPr>
          <w:i/>
          <w:iCs/>
        </w:rPr>
        <w:t>we</w:t>
      </w:r>
      <w:r>
        <w:t xml:space="preserve"> will </w:t>
      </w:r>
      <w:proofErr w:type="gramStart"/>
      <w:r>
        <w:t>do</w:t>
      </w:r>
      <w:proofErr w:type="gramEnd"/>
      <w:r>
        <w:t xml:space="preserve"> and </w:t>
      </w:r>
      <w:r w:rsidRPr="00A74CE2">
        <w:rPr>
          <w:i/>
          <w:iCs/>
        </w:rPr>
        <w:t>we</w:t>
      </w:r>
      <w:r>
        <w:t xml:space="preserve"> will hear,” in the plural form, and not “</w:t>
      </w:r>
      <w:r w:rsidRPr="00A74CE2">
        <w:rPr>
          <w:i/>
          <w:iCs/>
        </w:rPr>
        <w:t>I</w:t>
      </w:r>
      <w:r>
        <w:t xml:space="preserve"> will do and </w:t>
      </w:r>
      <w:r w:rsidRPr="00A74CE2">
        <w:rPr>
          <w:i/>
          <w:iCs/>
        </w:rPr>
        <w:t>I</w:t>
      </w:r>
      <w:r>
        <w:t xml:space="preserve"> will hear,” in the singular form? Why did each person speak on behalf of everyone else? The </w:t>
      </w:r>
      <w:proofErr w:type="spellStart"/>
      <w:r w:rsidRPr="00A74CE2">
        <w:t>Beis</w:t>
      </w:r>
      <w:proofErr w:type="spellEnd"/>
      <w:r w:rsidRPr="00A74CE2">
        <w:t xml:space="preserve"> </w:t>
      </w:r>
      <w:proofErr w:type="spellStart"/>
      <w:r w:rsidRPr="00A74CE2">
        <w:t>HaLevi</w:t>
      </w:r>
      <w:proofErr w:type="spellEnd"/>
      <w:r>
        <w:t xml:space="preserve"> answers that </w:t>
      </w:r>
      <w:proofErr w:type="spellStart"/>
      <w:r w:rsidRPr="00A74CE2">
        <w:rPr>
          <w:i/>
          <w:iCs/>
        </w:rPr>
        <w:t>Bnei</w:t>
      </w:r>
      <w:proofErr w:type="spellEnd"/>
      <w:r w:rsidRPr="00A74CE2">
        <w:rPr>
          <w:i/>
          <w:iCs/>
        </w:rPr>
        <w:t xml:space="preserve"> </w:t>
      </w:r>
      <w:proofErr w:type="spellStart"/>
      <w:r w:rsidRPr="00A74CE2">
        <w:rPr>
          <w:i/>
          <w:iCs/>
        </w:rPr>
        <w:t>Yisrael</w:t>
      </w:r>
      <w:proofErr w:type="spellEnd"/>
      <w:r>
        <w:t xml:space="preserve"> </w:t>
      </w:r>
      <w:r w:rsidRPr="00930545">
        <w:rPr>
          <w:i/>
          <w:iCs/>
        </w:rPr>
        <w:t>had</w:t>
      </w:r>
      <w:r>
        <w:t xml:space="preserve"> to speak on behalf of others and if they did not, they would not have received the Torah. The Torah, explains the </w:t>
      </w:r>
      <w:proofErr w:type="spellStart"/>
      <w:r w:rsidRPr="00A74CE2">
        <w:t>Beis</w:t>
      </w:r>
      <w:proofErr w:type="spellEnd"/>
      <w:r w:rsidRPr="00A74CE2">
        <w:t xml:space="preserve"> </w:t>
      </w:r>
      <w:proofErr w:type="spellStart"/>
      <w:r w:rsidRPr="00A74CE2">
        <w:t>HaLevi</w:t>
      </w:r>
      <w:proofErr w:type="spellEnd"/>
      <w:r>
        <w:t xml:space="preserve">, was given to the nation of Israel </w:t>
      </w:r>
      <w:r w:rsidR="00A74CE2">
        <w:t xml:space="preserve">as a whole </w:t>
      </w:r>
      <w:r>
        <w:t xml:space="preserve">and not to a bunch of individuals who happened to belong to one nation. </w:t>
      </w:r>
      <w:r w:rsidR="00594CB3">
        <w:t xml:space="preserve">Hashem was only willing to give us the Torah if we accepted upon ourselves to make sure the other members of our nation keep it as well. This idea, that we are all responsible for each other, manifests itself in several areas of </w:t>
      </w:r>
      <w:r w:rsidR="00594CB3" w:rsidRPr="00A74CE2">
        <w:rPr>
          <w:i/>
          <w:iCs/>
        </w:rPr>
        <w:t>Halacha</w:t>
      </w:r>
      <w:r w:rsidR="00594CB3">
        <w:t xml:space="preserve">. The following </w:t>
      </w:r>
      <w:r w:rsidR="00594CB3" w:rsidRPr="00A74CE2">
        <w:rPr>
          <w:i/>
          <w:iCs/>
        </w:rPr>
        <w:t>shiur</w:t>
      </w:r>
      <w:r w:rsidR="00594CB3">
        <w:t xml:space="preserve">, on </w:t>
      </w:r>
      <w:proofErr w:type="spellStart"/>
      <w:r w:rsidR="00594CB3" w:rsidRPr="00A74CE2">
        <w:rPr>
          <w:i/>
          <w:iCs/>
        </w:rPr>
        <w:t>Shome</w:t>
      </w:r>
      <w:r w:rsidR="009A3024">
        <w:rPr>
          <w:i/>
          <w:iCs/>
        </w:rPr>
        <w:t>a</w:t>
      </w:r>
      <w:r w:rsidR="00594CB3" w:rsidRPr="00A74CE2">
        <w:rPr>
          <w:i/>
          <w:iCs/>
        </w:rPr>
        <w:t>h</w:t>
      </w:r>
      <w:proofErr w:type="spellEnd"/>
      <w:r w:rsidR="00594CB3" w:rsidRPr="00A74CE2">
        <w:rPr>
          <w:i/>
          <w:iCs/>
        </w:rPr>
        <w:t xml:space="preserve"> </w:t>
      </w:r>
      <w:proofErr w:type="spellStart"/>
      <w:r w:rsidR="00594CB3" w:rsidRPr="00A74CE2">
        <w:rPr>
          <w:i/>
          <w:iCs/>
        </w:rPr>
        <w:t>K’Oneh</w:t>
      </w:r>
      <w:proofErr w:type="spellEnd"/>
      <w:r w:rsidR="00594CB3">
        <w:t xml:space="preserve">, will give us insights into a very fundamental area of </w:t>
      </w:r>
      <w:r w:rsidR="00594CB3" w:rsidRPr="00A74CE2">
        <w:rPr>
          <w:i/>
          <w:iCs/>
        </w:rPr>
        <w:t>Halacha</w:t>
      </w:r>
      <w:r w:rsidR="00594CB3">
        <w:t xml:space="preserve"> as well us teach the place of the individual in the community.</w:t>
      </w:r>
    </w:p>
    <w:p w14:paraId="0E6342B7" w14:textId="0DA399D4" w:rsidR="00891989" w:rsidRDefault="00891989" w:rsidP="00D97FFC">
      <w:pPr>
        <w:bidi/>
        <w:jc w:val="right"/>
        <w:rPr>
          <w:b/>
          <w:bCs/>
          <w:u w:val="single"/>
        </w:rPr>
      </w:pPr>
    </w:p>
    <w:p w14:paraId="5D69521E" w14:textId="1C2DFFD5" w:rsidR="00FF7E10" w:rsidRDefault="00FF7E10" w:rsidP="00FF7E10">
      <w:pPr>
        <w:bidi/>
        <w:jc w:val="right"/>
        <w:rPr>
          <w:b/>
          <w:bCs/>
          <w:u w:val="single"/>
          <w:rtl/>
        </w:rPr>
      </w:pPr>
      <w:r>
        <w:rPr>
          <w:b/>
          <w:bCs/>
          <w:u w:val="single"/>
        </w:rPr>
        <w:t>What is it?</w:t>
      </w:r>
    </w:p>
    <w:p w14:paraId="733A8C53" w14:textId="585119C7" w:rsidR="00FF7E10" w:rsidRPr="00FF7E10" w:rsidRDefault="00B108F4" w:rsidP="00614584">
      <w:pPr>
        <w:bidi/>
        <w:jc w:val="right"/>
      </w:pPr>
      <w:r w:rsidRPr="00F24E9F">
        <w:drawing>
          <wp:anchor distT="0" distB="0" distL="114300" distR="114300" simplePos="0" relativeHeight="251658240" behindDoc="1" locked="0" layoutInCell="1" allowOverlap="1" wp14:anchorId="03665E4D" wp14:editId="708330DC">
            <wp:simplePos x="0" y="0"/>
            <wp:positionH relativeFrom="margin">
              <wp:posOffset>4297680</wp:posOffset>
            </wp:positionH>
            <wp:positionV relativeFrom="paragraph">
              <wp:posOffset>76835</wp:posOffset>
            </wp:positionV>
            <wp:extent cx="1657350" cy="1637030"/>
            <wp:effectExtent l="0" t="0" r="0" b="1270"/>
            <wp:wrapTight wrapText="bothSides">
              <wp:wrapPolygon edited="0">
                <wp:start x="0" y="0"/>
                <wp:lineTo x="0" y="21365"/>
                <wp:lineTo x="21352" y="2136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63703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F7E10" w:rsidRPr="00FF7E10">
        <w:rPr>
          <w:i/>
          <w:iCs/>
        </w:rPr>
        <w:t>Shomeah</w:t>
      </w:r>
      <w:proofErr w:type="spellEnd"/>
      <w:r w:rsidR="00FF7E10" w:rsidRPr="00FF7E10">
        <w:rPr>
          <w:i/>
          <w:iCs/>
        </w:rPr>
        <w:t xml:space="preserve"> </w:t>
      </w:r>
      <w:proofErr w:type="spellStart"/>
      <w:r w:rsidR="00FF7E10" w:rsidRPr="00FF7E10">
        <w:rPr>
          <w:i/>
          <w:iCs/>
        </w:rPr>
        <w:t>K’Oneh</w:t>
      </w:r>
      <w:proofErr w:type="spellEnd"/>
      <w:r w:rsidR="00FF7E10">
        <w:t xml:space="preserve"> literally means “listening is like responding.” The </w:t>
      </w:r>
      <w:proofErr w:type="spellStart"/>
      <w:r w:rsidR="00FF7E10" w:rsidRPr="00FF7E10">
        <w:rPr>
          <w:i/>
          <w:iCs/>
        </w:rPr>
        <w:t>Gemara</w:t>
      </w:r>
      <w:proofErr w:type="spellEnd"/>
      <w:r w:rsidR="00FF7E10">
        <w:t xml:space="preserve"> in several places employs the rule of </w:t>
      </w:r>
      <w:bookmarkStart w:id="0" w:name="_Hlk40382869"/>
      <w:proofErr w:type="spellStart"/>
      <w:r w:rsidR="00FF7E10" w:rsidRPr="00FF7E10">
        <w:rPr>
          <w:i/>
          <w:iCs/>
        </w:rPr>
        <w:t>Shomeah</w:t>
      </w:r>
      <w:proofErr w:type="spellEnd"/>
      <w:r w:rsidR="00FF7E10" w:rsidRPr="00FF7E10">
        <w:rPr>
          <w:i/>
          <w:iCs/>
        </w:rPr>
        <w:t xml:space="preserve"> </w:t>
      </w:r>
      <w:proofErr w:type="spellStart"/>
      <w:r w:rsidR="00FF7E10" w:rsidRPr="00FF7E10">
        <w:rPr>
          <w:i/>
          <w:iCs/>
        </w:rPr>
        <w:t>K’Oneh</w:t>
      </w:r>
      <w:proofErr w:type="spellEnd"/>
      <w:r w:rsidR="00FF7E10" w:rsidRPr="00FF7E10">
        <w:rPr>
          <w:i/>
          <w:iCs/>
        </w:rPr>
        <w:t xml:space="preserve"> </w:t>
      </w:r>
      <w:bookmarkEnd w:id="0"/>
      <w:r w:rsidR="00FF7E10">
        <w:t xml:space="preserve">to teach us that in certain instances, one can merely listen to someone else reciting something and it is considered as if the listener recited it as well. For example, at most Shabbos tables one person recites the blessing of </w:t>
      </w:r>
      <w:proofErr w:type="spellStart"/>
      <w:r w:rsidR="00FF7E10" w:rsidRPr="00FF7E10">
        <w:rPr>
          <w:i/>
          <w:iCs/>
        </w:rPr>
        <w:t>Hamotzi</w:t>
      </w:r>
      <w:proofErr w:type="spellEnd"/>
      <w:r w:rsidR="00FF7E10">
        <w:rPr>
          <w:i/>
          <w:iCs/>
        </w:rPr>
        <w:t xml:space="preserve"> </w:t>
      </w:r>
      <w:r w:rsidR="00FF7E10">
        <w:t xml:space="preserve">on behalf of the others </w:t>
      </w:r>
      <w:r w:rsidR="00614584">
        <w:t>eating with him or her. The listen</w:t>
      </w:r>
      <w:r w:rsidR="00A74CE2">
        <w:t>ers</w:t>
      </w:r>
      <w:r w:rsidR="00614584">
        <w:t xml:space="preserve"> </w:t>
      </w:r>
      <w:proofErr w:type="gramStart"/>
      <w:r w:rsidR="00614584">
        <w:t>are allowed to</w:t>
      </w:r>
      <w:proofErr w:type="gramEnd"/>
      <w:r w:rsidR="00614584">
        <w:t xml:space="preserve"> eat bread since their listening to the blessing makes it as if they themselves recited the blessing. The following </w:t>
      </w:r>
      <w:proofErr w:type="spellStart"/>
      <w:r w:rsidR="00614584" w:rsidRPr="00A74CE2">
        <w:rPr>
          <w:i/>
          <w:iCs/>
        </w:rPr>
        <w:t>Gemara</w:t>
      </w:r>
      <w:proofErr w:type="spellEnd"/>
      <w:r w:rsidR="00614584">
        <w:t xml:space="preserve"> cites the source for </w:t>
      </w:r>
      <w:proofErr w:type="spellStart"/>
      <w:r w:rsidR="00614584" w:rsidRPr="00614584">
        <w:rPr>
          <w:i/>
          <w:iCs/>
        </w:rPr>
        <w:t>Shomeah</w:t>
      </w:r>
      <w:proofErr w:type="spellEnd"/>
      <w:r w:rsidR="00614584" w:rsidRPr="00614584">
        <w:rPr>
          <w:i/>
          <w:iCs/>
        </w:rPr>
        <w:t xml:space="preserve"> </w:t>
      </w:r>
      <w:proofErr w:type="spellStart"/>
      <w:r w:rsidR="00614584" w:rsidRPr="00614584">
        <w:rPr>
          <w:i/>
          <w:iCs/>
        </w:rPr>
        <w:t>K’Oneh</w:t>
      </w:r>
      <w:proofErr w:type="spellEnd"/>
      <w:r w:rsidR="00614584">
        <w:rPr>
          <w:i/>
          <w:iCs/>
        </w:rPr>
        <w:t>:</w:t>
      </w:r>
    </w:p>
    <w:p w14:paraId="7B7AC542" w14:textId="2FEE5FC0" w:rsidR="00FF7E10" w:rsidRDefault="00FF7E10" w:rsidP="00FF7E10">
      <w:pPr>
        <w:bidi/>
        <w:jc w:val="right"/>
      </w:pPr>
    </w:p>
    <w:p w14:paraId="01E19BCA" w14:textId="6F63F6BD" w:rsidR="00D97FFC" w:rsidRPr="00D97FFC" w:rsidRDefault="00D97FFC" w:rsidP="00614584">
      <w:pPr>
        <w:shd w:val="clear" w:color="auto" w:fill="E7E6E6" w:themeFill="background2"/>
        <w:bidi/>
        <w:rPr>
          <w:rFonts w:asciiTheme="majorBidi" w:hAnsiTheme="majorBidi"/>
          <w:u w:val="single"/>
          <w:rtl/>
        </w:rPr>
      </w:pPr>
      <w:r w:rsidRPr="00D97FFC">
        <w:rPr>
          <w:rFonts w:asciiTheme="majorBidi" w:hAnsiTheme="majorBidi" w:hint="cs"/>
          <w:u w:val="single"/>
          <w:rtl/>
        </w:rPr>
        <w:t>סוכה לח:</w:t>
      </w:r>
    </w:p>
    <w:p w14:paraId="4239C98B" w14:textId="72FA95D5" w:rsidR="00D97FFC" w:rsidRDefault="00D97FFC" w:rsidP="00614584">
      <w:pPr>
        <w:shd w:val="clear" w:color="auto" w:fill="E7E6E6" w:themeFill="background2"/>
        <w:bidi/>
        <w:rPr>
          <w:rFonts w:asciiTheme="majorBidi" w:hAnsiTheme="majorBidi"/>
        </w:rPr>
      </w:pPr>
      <w:r w:rsidRPr="00D97FFC">
        <w:rPr>
          <w:rFonts w:asciiTheme="majorBidi" w:hAnsiTheme="majorBidi"/>
          <w:rtl/>
        </w:rPr>
        <w:t xml:space="preserve">אר״ש בֶּן פָּזִי אֲמַר רַבִּי יְהוֹשֻׁעַ בֶּן לֵוִי מִשּׁוּם בַּר קַפָּרָא מִנַּיִן לַשּׁוֹמֵעַ כָּעוֹנֶה דִּכְתִיב אֶת (הדברים) אֲשֶׁר קָרָא (יאשיהו)וְכִי יֹאשִׁיָּהוּ קְרָאָן וַהֲלֹא שָׁפָן קְרָאָן דִּכְתִיב וַיִּקְרָאֵהוּ שָׁפָן (את כל הדברים האלה) לִפְנֵי הַמֶּלֶךְ אֵלָּא מִכָּאן לַשּׁוֹמֵעַ כְּעוֹנֶה </w:t>
      </w:r>
    </w:p>
    <w:p w14:paraId="1E77450B" w14:textId="574BFB34" w:rsidR="00D97FFC" w:rsidRPr="00594CB3" w:rsidRDefault="00D97FFC" w:rsidP="00614584">
      <w:pPr>
        <w:shd w:val="clear" w:color="auto" w:fill="E7E6E6" w:themeFill="background2"/>
        <w:rPr>
          <w:rFonts w:asciiTheme="majorBidi" w:hAnsiTheme="majorBidi"/>
          <w:sz w:val="20"/>
          <w:szCs w:val="20"/>
        </w:rPr>
      </w:pPr>
      <w:r w:rsidRPr="00594CB3">
        <w:rPr>
          <w:rFonts w:asciiTheme="majorBidi" w:hAnsiTheme="majorBidi"/>
          <w:sz w:val="20"/>
          <w:szCs w:val="20"/>
        </w:rPr>
        <w:t xml:space="preserve">Rabbi Shimon ben </w:t>
      </w:r>
      <w:proofErr w:type="spellStart"/>
      <w:r w:rsidRPr="00594CB3">
        <w:rPr>
          <w:rFonts w:asciiTheme="majorBidi" w:hAnsiTheme="majorBidi"/>
          <w:sz w:val="20"/>
          <w:szCs w:val="20"/>
        </w:rPr>
        <w:t>Pazi</w:t>
      </w:r>
      <w:proofErr w:type="spellEnd"/>
      <w:r w:rsidRPr="00594CB3">
        <w:rPr>
          <w:rFonts w:asciiTheme="majorBidi" w:hAnsiTheme="majorBidi"/>
          <w:sz w:val="20"/>
          <w:szCs w:val="20"/>
        </w:rPr>
        <w:t xml:space="preserve"> said that Rabbi Yehoshua ben Levi said in the name of Bar </w:t>
      </w:r>
      <w:proofErr w:type="spellStart"/>
      <w:r w:rsidRPr="00594CB3">
        <w:rPr>
          <w:rFonts w:asciiTheme="majorBidi" w:hAnsiTheme="majorBidi"/>
          <w:sz w:val="20"/>
          <w:szCs w:val="20"/>
        </w:rPr>
        <w:t>Kappara</w:t>
      </w:r>
      <w:proofErr w:type="spellEnd"/>
      <w:r w:rsidRPr="00594CB3">
        <w:rPr>
          <w:rFonts w:asciiTheme="majorBidi" w:hAnsiTheme="majorBidi"/>
          <w:sz w:val="20"/>
          <w:szCs w:val="20"/>
        </w:rPr>
        <w:t xml:space="preserve">: From where do we know that one who listens is as though he responds? From </w:t>
      </w:r>
      <w:proofErr w:type="gramStart"/>
      <w:r w:rsidRPr="00594CB3">
        <w:rPr>
          <w:rFonts w:asciiTheme="majorBidi" w:hAnsiTheme="majorBidi"/>
          <w:sz w:val="20"/>
          <w:szCs w:val="20"/>
        </w:rPr>
        <w:t>what’s</w:t>
      </w:r>
      <w:proofErr w:type="gramEnd"/>
      <w:r w:rsidRPr="00594CB3">
        <w:rPr>
          <w:rFonts w:asciiTheme="majorBidi" w:hAnsiTheme="majorBidi"/>
          <w:sz w:val="20"/>
          <w:szCs w:val="20"/>
        </w:rPr>
        <w:t xml:space="preserve"> written, ‘</w:t>
      </w:r>
      <w:r w:rsidRPr="00A74CE2">
        <w:rPr>
          <w:rFonts w:asciiTheme="majorBidi" w:hAnsiTheme="majorBidi"/>
          <w:i/>
          <w:iCs/>
          <w:sz w:val="20"/>
          <w:szCs w:val="20"/>
        </w:rPr>
        <w:t>Even (all the words) of the book which the King of Yehuda (</w:t>
      </w:r>
      <w:proofErr w:type="spellStart"/>
      <w:r w:rsidRPr="00A74CE2">
        <w:rPr>
          <w:rFonts w:asciiTheme="majorBidi" w:hAnsiTheme="majorBidi"/>
          <w:i/>
          <w:iCs/>
          <w:sz w:val="20"/>
          <w:szCs w:val="20"/>
        </w:rPr>
        <w:t>Yoshiahu</w:t>
      </w:r>
      <w:proofErr w:type="spellEnd"/>
      <w:r w:rsidRPr="00A74CE2">
        <w:rPr>
          <w:rFonts w:asciiTheme="majorBidi" w:hAnsiTheme="majorBidi"/>
          <w:i/>
          <w:iCs/>
          <w:sz w:val="20"/>
          <w:szCs w:val="20"/>
        </w:rPr>
        <w:t>) has read</w:t>
      </w:r>
      <w:r w:rsidRPr="00594CB3">
        <w:rPr>
          <w:rFonts w:asciiTheme="majorBidi" w:hAnsiTheme="majorBidi"/>
          <w:sz w:val="20"/>
          <w:szCs w:val="20"/>
        </w:rPr>
        <w:t xml:space="preserve">.’ [Melachim II 22:16] Was it </w:t>
      </w:r>
      <w:proofErr w:type="spellStart"/>
      <w:r w:rsidRPr="00A74CE2">
        <w:rPr>
          <w:rFonts w:asciiTheme="majorBidi" w:hAnsiTheme="majorBidi"/>
          <w:i/>
          <w:iCs/>
          <w:sz w:val="20"/>
          <w:szCs w:val="20"/>
        </w:rPr>
        <w:t>Yoshiah</w:t>
      </w:r>
      <w:proofErr w:type="spellEnd"/>
      <w:r w:rsidRPr="00594CB3">
        <w:rPr>
          <w:rFonts w:asciiTheme="majorBidi" w:hAnsiTheme="majorBidi"/>
          <w:sz w:val="20"/>
          <w:szCs w:val="20"/>
        </w:rPr>
        <w:t xml:space="preserve"> who read them? But wasn’t it </w:t>
      </w:r>
      <w:proofErr w:type="spellStart"/>
      <w:r w:rsidRPr="00A74CE2">
        <w:rPr>
          <w:rFonts w:asciiTheme="majorBidi" w:hAnsiTheme="majorBidi"/>
          <w:i/>
          <w:iCs/>
          <w:sz w:val="20"/>
          <w:szCs w:val="20"/>
        </w:rPr>
        <w:t>Shafan</w:t>
      </w:r>
      <w:proofErr w:type="spellEnd"/>
      <w:r w:rsidRPr="00594CB3">
        <w:rPr>
          <w:rFonts w:asciiTheme="majorBidi" w:hAnsiTheme="majorBidi"/>
          <w:sz w:val="20"/>
          <w:szCs w:val="20"/>
        </w:rPr>
        <w:t xml:space="preserve"> who read them</w:t>
      </w:r>
      <w:r w:rsidR="00A74CE2">
        <w:rPr>
          <w:rFonts w:asciiTheme="majorBidi" w:hAnsiTheme="majorBidi"/>
          <w:sz w:val="20"/>
          <w:szCs w:val="20"/>
        </w:rPr>
        <w:t>,</w:t>
      </w:r>
      <w:r w:rsidRPr="00594CB3">
        <w:rPr>
          <w:rFonts w:asciiTheme="majorBidi" w:hAnsiTheme="majorBidi"/>
          <w:sz w:val="20"/>
          <w:szCs w:val="20"/>
        </w:rPr>
        <w:t xml:space="preserve"> </w:t>
      </w:r>
      <w:proofErr w:type="gramStart"/>
      <w:r w:rsidRPr="00594CB3">
        <w:rPr>
          <w:rFonts w:asciiTheme="majorBidi" w:hAnsiTheme="majorBidi"/>
          <w:sz w:val="20"/>
          <w:szCs w:val="20"/>
        </w:rPr>
        <w:t>As</w:t>
      </w:r>
      <w:proofErr w:type="gramEnd"/>
      <w:r w:rsidRPr="00594CB3">
        <w:rPr>
          <w:rFonts w:asciiTheme="majorBidi" w:hAnsiTheme="majorBidi"/>
          <w:sz w:val="20"/>
          <w:szCs w:val="20"/>
        </w:rPr>
        <w:t xml:space="preserve"> it’s written, ‘</w:t>
      </w:r>
      <w:r w:rsidRPr="00A74CE2">
        <w:rPr>
          <w:rFonts w:asciiTheme="majorBidi" w:hAnsiTheme="majorBidi"/>
          <w:i/>
          <w:iCs/>
          <w:sz w:val="20"/>
          <w:szCs w:val="20"/>
        </w:rPr>
        <w:t xml:space="preserve">And </w:t>
      </w:r>
      <w:proofErr w:type="spellStart"/>
      <w:r w:rsidRPr="00A74CE2">
        <w:rPr>
          <w:rFonts w:asciiTheme="majorBidi" w:hAnsiTheme="majorBidi"/>
          <w:i/>
          <w:iCs/>
          <w:sz w:val="20"/>
          <w:szCs w:val="20"/>
        </w:rPr>
        <w:t>Shafan</w:t>
      </w:r>
      <w:proofErr w:type="spellEnd"/>
      <w:r w:rsidRPr="00A74CE2">
        <w:rPr>
          <w:rFonts w:asciiTheme="majorBidi" w:hAnsiTheme="majorBidi"/>
          <w:i/>
          <w:iCs/>
          <w:sz w:val="20"/>
          <w:szCs w:val="20"/>
        </w:rPr>
        <w:t xml:space="preserve"> read it (all these words) before the king</w:t>
      </w:r>
      <w:r w:rsidRPr="00594CB3">
        <w:rPr>
          <w:rFonts w:asciiTheme="majorBidi" w:hAnsiTheme="majorBidi"/>
          <w:sz w:val="20"/>
          <w:szCs w:val="20"/>
        </w:rPr>
        <w:t>’ [verse 10]</w:t>
      </w:r>
      <w:r w:rsidR="00A74CE2">
        <w:rPr>
          <w:rFonts w:asciiTheme="majorBidi" w:hAnsiTheme="majorBidi"/>
          <w:sz w:val="20"/>
          <w:szCs w:val="20"/>
        </w:rPr>
        <w:t xml:space="preserve">? </w:t>
      </w:r>
      <w:r w:rsidRPr="00594CB3">
        <w:rPr>
          <w:rFonts w:asciiTheme="majorBidi" w:hAnsiTheme="majorBidi"/>
          <w:sz w:val="20"/>
          <w:szCs w:val="20"/>
        </w:rPr>
        <w:t xml:space="preserve">Rather, from here it can be learned that one who listens is as though he responds. </w:t>
      </w:r>
    </w:p>
    <w:p w14:paraId="64A77175" w14:textId="23B01E92" w:rsidR="00D97FFC" w:rsidRDefault="00D97FFC" w:rsidP="00D97FFC">
      <w:pPr>
        <w:bidi/>
        <w:jc w:val="right"/>
        <w:rPr>
          <w:rFonts w:asciiTheme="majorBidi" w:hAnsiTheme="majorBidi"/>
          <w:b/>
          <w:bCs/>
          <w:u w:val="single"/>
          <w:rtl/>
        </w:rPr>
      </w:pPr>
    </w:p>
    <w:p w14:paraId="369179B1" w14:textId="3ED6EE91" w:rsidR="00614584" w:rsidRDefault="00614584" w:rsidP="00614584">
      <w:pPr>
        <w:bidi/>
        <w:jc w:val="right"/>
        <w:rPr>
          <w:rFonts w:asciiTheme="majorBidi" w:hAnsiTheme="majorBidi"/>
          <w:b/>
          <w:bCs/>
          <w:u w:val="single"/>
        </w:rPr>
      </w:pPr>
      <w:r>
        <w:rPr>
          <w:rFonts w:asciiTheme="majorBidi" w:hAnsiTheme="majorBidi"/>
          <w:b/>
          <w:bCs/>
          <w:u w:val="single"/>
        </w:rPr>
        <w:t>How does it work?</w:t>
      </w:r>
    </w:p>
    <w:p w14:paraId="7C27FFC4" w14:textId="7EE51BCB" w:rsidR="00614584" w:rsidRPr="00614584" w:rsidRDefault="00614584" w:rsidP="00614584">
      <w:pPr>
        <w:bidi/>
        <w:jc w:val="right"/>
        <w:rPr>
          <w:rFonts w:asciiTheme="majorBidi" w:hAnsiTheme="majorBidi"/>
        </w:rPr>
      </w:pPr>
      <w:r>
        <w:rPr>
          <w:rFonts w:asciiTheme="majorBidi" w:hAnsiTheme="majorBidi"/>
        </w:rPr>
        <w:t xml:space="preserve">In order to understand how </w:t>
      </w:r>
      <w:proofErr w:type="spellStart"/>
      <w:r w:rsidRPr="00614584">
        <w:rPr>
          <w:rFonts w:asciiTheme="majorBidi" w:hAnsiTheme="majorBidi"/>
          <w:i/>
          <w:iCs/>
        </w:rPr>
        <w:t>Shomeah</w:t>
      </w:r>
      <w:proofErr w:type="spellEnd"/>
      <w:r w:rsidRPr="00614584">
        <w:rPr>
          <w:rFonts w:asciiTheme="majorBidi" w:hAnsiTheme="majorBidi"/>
          <w:i/>
          <w:iCs/>
        </w:rPr>
        <w:t xml:space="preserve"> </w:t>
      </w:r>
      <w:proofErr w:type="spellStart"/>
      <w:r w:rsidRPr="00614584">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works, we must first examine a debate between </w:t>
      </w:r>
      <w:proofErr w:type="spellStart"/>
      <w:r>
        <w:rPr>
          <w:rFonts w:asciiTheme="majorBidi" w:hAnsiTheme="majorBidi"/>
        </w:rPr>
        <w:t>Rashi</w:t>
      </w:r>
      <w:proofErr w:type="spellEnd"/>
      <w:r>
        <w:rPr>
          <w:rFonts w:asciiTheme="majorBidi" w:hAnsiTheme="majorBidi"/>
        </w:rPr>
        <w:t xml:space="preserve"> and </w:t>
      </w:r>
      <w:proofErr w:type="spellStart"/>
      <w:r>
        <w:rPr>
          <w:rFonts w:asciiTheme="majorBidi" w:hAnsiTheme="majorBidi"/>
        </w:rPr>
        <w:t>Tosafos</w:t>
      </w:r>
      <w:proofErr w:type="spellEnd"/>
      <w:r>
        <w:rPr>
          <w:rFonts w:asciiTheme="majorBidi" w:hAnsiTheme="majorBidi"/>
        </w:rPr>
        <w:t xml:space="preserve"> regarding if one may stop in the middle of their personal </w:t>
      </w:r>
      <w:proofErr w:type="spellStart"/>
      <w:r w:rsidRPr="00614584">
        <w:rPr>
          <w:rFonts w:asciiTheme="majorBidi" w:hAnsiTheme="majorBidi"/>
          <w:i/>
          <w:iCs/>
        </w:rPr>
        <w:t>Shemoneh</w:t>
      </w:r>
      <w:proofErr w:type="spellEnd"/>
      <w:r w:rsidRPr="00614584">
        <w:rPr>
          <w:rFonts w:asciiTheme="majorBidi" w:hAnsiTheme="majorBidi"/>
          <w:i/>
          <w:iCs/>
        </w:rPr>
        <w:t xml:space="preserve"> </w:t>
      </w:r>
      <w:proofErr w:type="spellStart"/>
      <w:r w:rsidRPr="00614584">
        <w:rPr>
          <w:rFonts w:asciiTheme="majorBidi" w:hAnsiTheme="majorBidi"/>
          <w:i/>
          <w:iCs/>
        </w:rPr>
        <w:t>Esreh</w:t>
      </w:r>
      <w:proofErr w:type="spellEnd"/>
      <w:r>
        <w:rPr>
          <w:rFonts w:asciiTheme="majorBidi" w:hAnsiTheme="majorBidi"/>
        </w:rPr>
        <w:t xml:space="preserve"> in order to listen to the </w:t>
      </w:r>
      <w:r w:rsidRPr="00A74CE2">
        <w:rPr>
          <w:rFonts w:asciiTheme="majorBidi" w:hAnsiTheme="majorBidi"/>
          <w:i/>
          <w:iCs/>
        </w:rPr>
        <w:t>Chazzan</w:t>
      </w:r>
      <w:r>
        <w:rPr>
          <w:rFonts w:asciiTheme="majorBidi" w:hAnsiTheme="majorBidi"/>
        </w:rPr>
        <w:t xml:space="preserve"> recite </w:t>
      </w:r>
      <w:proofErr w:type="spellStart"/>
      <w:r w:rsidRPr="00614584">
        <w:rPr>
          <w:rFonts w:asciiTheme="majorBidi" w:hAnsiTheme="majorBidi"/>
          <w:i/>
          <w:iCs/>
        </w:rPr>
        <w:t>Kadish</w:t>
      </w:r>
      <w:proofErr w:type="spellEnd"/>
      <w:r>
        <w:rPr>
          <w:rFonts w:asciiTheme="majorBidi" w:hAnsiTheme="majorBidi"/>
        </w:rPr>
        <w:t xml:space="preserve"> or </w:t>
      </w:r>
      <w:proofErr w:type="spellStart"/>
      <w:r w:rsidRPr="00614584">
        <w:rPr>
          <w:rFonts w:asciiTheme="majorBidi" w:hAnsiTheme="majorBidi"/>
          <w:i/>
          <w:iCs/>
        </w:rPr>
        <w:t>Kedusha</w:t>
      </w:r>
      <w:proofErr w:type="spellEnd"/>
      <w:r>
        <w:rPr>
          <w:rFonts w:asciiTheme="majorBidi" w:hAnsiTheme="majorBidi"/>
          <w:i/>
          <w:iCs/>
        </w:rPr>
        <w:t xml:space="preserve">. </w:t>
      </w:r>
      <w:r>
        <w:rPr>
          <w:rFonts w:asciiTheme="majorBidi" w:hAnsiTheme="majorBidi"/>
        </w:rPr>
        <w:t xml:space="preserve">What follows is </w:t>
      </w:r>
      <w:proofErr w:type="spellStart"/>
      <w:r>
        <w:rPr>
          <w:rFonts w:asciiTheme="majorBidi" w:hAnsiTheme="majorBidi"/>
        </w:rPr>
        <w:t>Rashi’s</w:t>
      </w:r>
      <w:proofErr w:type="spellEnd"/>
      <w:r>
        <w:rPr>
          <w:rFonts w:asciiTheme="majorBidi" w:hAnsiTheme="majorBidi"/>
        </w:rPr>
        <w:t xml:space="preserve"> opinion, a </w:t>
      </w:r>
      <w:proofErr w:type="spellStart"/>
      <w:r w:rsidRPr="00A74CE2">
        <w:rPr>
          <w:rFonts w:asciiTheme="majorBidi" w:hAnsiTheme="majorBidi"/>
          <w:i/>
          <w:iCs/>
        </w:rPr>
        <w:t>Gemara</w:t>
      </w:r>
      <w:proofErr w:type="spellEnd"/>
      <w:r>
        <w:rPr>
          <w:rFonts w:asciiTheme="majorBidi" w:hAnsiTheme="majorBidi"/>
        </w:rPr>
        <w:t xml:space="preserve"> in </w:t>
      </w:r>
      <w:proofErr w:type="spellStart"/>
      <w:r w:rsidRPr="00A74CE2">
        <w:rPr>
          <w:rFonts w:asciiTheme="majorBidi" w:hAnsiTheme="majorBidi"/>
          <w:i/>
          <w:iCs/>
        </w:rPr>
        <w:t>Brachos</w:t>
      </w:r>
      <w:proofErr w:type="spellEnd"/>
      <w:r>
        <w:rPr>
          <w:rFonts w:asciiTheme="majorBidi" w:hAnsiTheme="majorBidi"/>
        </w:rPr>
        <w:t xml:space="preserve"> that seems to be a question on </w:t>
      </w:r>
      <w:proofErr w:type="spellStart"/>
      <w:r>
        <w:rPr>
          <w:rFonts w:asciiTheme="majorBidi" w:hAnsiTheme="majorBidi"/>
        </w:rPr>
        <w:t>Rashi</w:t>
      </w:r>
      <w:proofErr w:type="spellEnd"/>
      <w:r>
        <w:rPr>
          <w:rFonts w:asciiTheme="majorBidi" w:hAnsiTheme="majorBidi"/>
        </w:rPr>
        <w:t xml:space="preserve">, and the opinion of </w:t>
      </w:r>
      <w:proofErr w:type="spellStart"/>
      <w:r>
        <w:rPr>
          <w:rFonts w:asciiTheme="majorBidi" w:hAnsiTheme="majorBidi"/>
        </w:rPr>
        <w:t>Tosafos</w:t>
      </w:r>
      <w:proofErr w:type="spellEnd"/>
      <w:r>
        <w:rPr>
          <w:rFonts w:asciiTheme="majorBidi" w:hAnsiTheme="majorBidi"/>
        </w:rPr>
        <w:t>:</w:t>
      </w:r>
    </w:p>
    <w:p w14:paraId="5A769433" w14:textId="12205ED8" w:rsidR="00614584" w:rsidRDefault="00614584" w:rsidP="00614584">
      <w:pPr>
        <w:bidi/>
        <w:jc w:val="right"/>
        <w:rPr>
          <w:rFonts w:asciiTheme="majorBidi" w:hAnsiTheme="majorBidi"/>
        </w:rPr>
      </w:pPr>
    </w:p>
    <w:p w14:paraId="7EE330AC" w14:textId="77777777" w:rsidR="00614584" w:rsidRPr="00614584" w:rsidRDefault="00614584" w:rsidP="00614584">
      <w:pPr>
        <w:bidi/>
        <w:jc w:val="right"/>
        <w:rPr>
          <w:rFonts w:asciiTheme="majorBidi" w:hAnsiTheme="majorBidi"/>
          <w:rtl/>
        </w:rPr>
      </w:pPr>
    </w:p>
    <w:p w14:paraId="2E117B8F" w14:textId="480F5968" w:rsidR="00D97FFC" w:rsidRPr="00D97FFC" w:rsidRDefault="00D97FFC" w:rsidP="00614584">
      <w:pPr>
        <w:shd w:val="clear" w:color="auto" w:fill="E7E6E6" w:themeFill="background2"/>
        <w:jc w:val="right"/>
        <w:rPr>
          <w:rFonts w:asciiTheme="majorBidi" w:hAnsiTheme="majorBidi" w:cs="Times New Roman"/>
          <w:u w:val="single"/>
          <w:rtl/>
        </w:rPr>
      </w:pPr>
      <w:r w:rsidRPr="00D97FFC">
        <w:rPr>
          <w:rFonts w:asciiTheme="majorBidi" w:hAnsiTheme="majorBidi" w:cs="Times New Roman" w:hint="cs"/>
          <w:u w:val="single"/>
          <w:rtl/>
        </w:rPr>
        <w:t xml:space="preserve">רש"י </w:t>
      </w:r>
      <w:r w:rsidR="00614584">
        <w:rPr>
          <w:rFonts w:asciiTheme="majorBidi" w:hAnsiTheme="majorBidi" w:cs="Times New Roman" w:hint="cs"/>
          <w:u w:val="single"/>
          <w:rtl/>
        </w:rPr>
        <w:t>סוכה לח: ד'ה הוא אומר ברוך</w:t>
      </w:r>
    </w:p>
    <w:p w14:paraId="19C3AA8B" w14:textId="1CACD91A" w:rsidR="00D97FFC" w:rsidRPr="00D97FFC" w:rsidRDefault="00D97FFC" w:rsidP="00614584">
      <w:pPr>
        <w:shd w:val="clear" w:color="auto" w:fill="E7E6E6" w:themeFill="background2"/>
        <w:bidi/>
        <w:rPr>
          <w:rFonts w:asciiTheme="majorBidi" w:hAnsiTheme="majorBidi"/>
          <w:rtl/>
        </w:rPr>
      </w:pPr>
      <w:r w:rsidRPr="00D97FFC">
        <w:rPr>
          <w:rFonts w:asciiTheme="majorBidi" w:hAnsiTheme="majorBidi" w:cs="Times New Roman"/>
          <w:rtl/>
        </w:rPr>
        <w:lastRenderedPageBreak/>
        <w:t>וְכֵן למתפללין בְּצִבּוּר וּשְׁלִיחַ צִבּוּר אוֹמֵר קַדִּישׁ אוֹ יְהֵא שְׁמֵיהּ רַבָּא יִשְׁתֹּקוּ בִּתְפִלָּתָן וַיִּשְׁמְעוּ בְּכַוָונָה וַהֲרֵי הֵן כעונין וכשיגמור הַקְּדוֹשָׁה יַחְזְרוּ לִתְפִלָּתָן וְכֵן יָסַד רַב יְהוּדָאֵי גְּאוֹן בַּעַל הֲלָכוֹת גְּדוֹלוֹת</w:t>
      </w:r>
      <w:r w:rsidRPr="00D97FFC">
        <w:rPr>
          <w:rFonts w:asciiTheme="majorBidi" w:hAnsiTheme="majorBidi"/>
        </w:rPr>
        <w:t xml:space="preserve"> </w:t>
      </w:r>
    </w:p>
    <w:p w14:paraId="50E3CD45" w14:textId="335229E1" w:rsidR="00D97FFC" w:rsidRPr="00614584" w:rsidRDefault="00D97FFC" w:rsidP="00614584">
      <w:pPr>
        <w:shd w:val="clear" w:color="auto" w:fill="E7E6E6" w:themeFill="background2"/>
        <w:spacing w:after="160" w:line="259" w:lineRule="auto"/>
        <w:rPr>
          <w:rFonts w:asciiTheme="majorBidi" w:hAnsiTheme="majorBidi" w:cs="Times New Roman"/>
          <w:sz w:val="20"/>
          <w:szCs w:val="20"/>
        </w:rPr>
      </w:pPr>
      <w:r w:rsidRPr="00614584">
        <w:rPr>
          <w:rFonts w:asciiTheme="majorBidi" w:hAnsiTheme="majorBidi"/>
          <w:sz w:val="20"/>
          <w:szCs w:val="20"/>
        </w:rPr>
        <w:t xml:space="preserve">and so with one who prays with a congregation, and the leader says </w:t>
      </w:r>
      <w:r w:rsidRPr="00A74CE2">
        <w:rPr>
          <w:rFonts w:asciiTheme="majorBidi" w:hAnsiTheme="majorBidi"/>
          <w:i/>
          <w:iCs/>
          <w:sz w:val="20"/>
          <w:szCs w:val="20"/>
        </w:rPr>
        <w:t>Kaddish</w:t>
      </w:r>
      <w:r w:rsidRPr="00614584">
        <w:rPr>
          <w:rFonts w:asciiTheme="majorBidi" w:hAnsiTheme="majorBidi"/>
          <w:sz w:val="20"/>
          <w:szCs w:val="20"/>
        </w:rPr>
        <w:t xml:space="preserve">, or </w:t>
      </w:r>
      <w:proofErr w:type="spellStart"/>
      <w:r w:rsidRPr="00A74CE2">
        <w:rPr>
          <w:rFonts w:asciiTheme="majorBidi" w:hAnsiTheme="majorBidi"/>
          <w:i/>
          <w:iCs/>
          <w:sz w:val="20"/>
          <w:szCs w:val="20"/>
        </w:rPr>
        <w:t>yehei</w:t>
      </w:r>
      <w:proofErr w:type="spellEnd"/>
      <w:r w:rsidRPr="00A74CE2">
        <w:rPr>
          <w:rFonts w:asciiTheme="majorBidi" w:hAnsiTheme="majorBidi"/>
          <w:i/>
          <w:iCs/>
          <w:sz w:val="20"/>
          <w:szCs w:val="20"/>
        </w:rPr>
        <w:t xml:space="preserve"> </w:t>
      </w:r>
      <w:proofErr w:type="spellStart"/>
      <w:r w:rsidRPr="00A74CE2">
        <w:rPr>
          <w:rFonts w:asciiTheme="majorBidi" w:hAnsiTheme="majorBidi"/>
          <w:i/>
          <w:iCs/>
          <w:sz w:val="20"/>
          <w:szCs w:val="20"/>
        </w:rPr>
        <w:t>Shmei</w:t>
      </w:r>
      <w:proofErr w:type="spellEnd"/>
      <w:r w:rsidRPr="00A74CE2">
        <w:rPr>
          <w:rFonts w:asciiTheme="majorBidi" w:hAnsiTheme="majorBidi"/>
          <w:i/>
          <w:iCs/>
          <w:sz w:val="20"/>
          <w:szCs w:val="20"/>
        </w:rPr>
        <w:t xml:space="preserve"> Rabbah</w:t>
      </w:r>
      <w:r w:rsidRPr="00614584">
        <w:rPr>
          <w:rFonts w:asciiTheme="majorBidi" w:hAnsiTheme="majorBidi"/>
          <w:sz w:val="20"/>
          <w:szCs w:val="20"/>
        </w:rPr>
        <w:t xml:space="preserve">, they should remain silent and not recite their prayer, and listen intently, and it's as if they answered, and when the </w:t>
      </w:r>
      <w:r w:rsidRPr="00A74CE2">
        <w:rPr>
          <w:rFonts w:asciiTheme="majorBidi" w:hAnsiTheme="majorBidi"/>
          <w:i/>
          <w:iCs/>
          <w:sz w:val="20"/>
          <w:szCs w:val="20"/>
        </w:rPr>
        <w:t>chazzan</w:t>
      </w:r>
      <w:r w:rsidRPr="00614584">
        <w:rPr>
          <w:rFonts w:asciiTheme="majorBidi" w:hAnsiTheme="majorBidi"/>
          <w:sz w:val="20"/>
          <w:szCs w:val="20"/>
        </w:rPr>
        <w:t xml:space="preserve"> finishes his </w:t>
      </w:r>
      <w:proofErr w:type="spellStart"/>
      <w:r w:rsidRPr="00A74CE2">
        <w:rPr>
          <w:rFonts w:asciiTheme="majorBidi" w:hAnsiTheme="majorBidi"/>
          <w:i/>
          <w:iCs/>
          <w:sz w:val="20"/>
          <w:szCs w:val="20"/>
        </w:rPr>
        <w:t>kedusha</w:t>
      </w:r>
      <w:proofErr w:type="spellEnd"/>
      <w:r w:rsidRPr="00614584">
        <w:rPr>
          <w:rFonts w:asciiTheme="majorBidi" w:hAnsiTheme="majorBidi"/>
          <w:sz w:val="20"/>
          <w:szCs w:val="20"/>
        </w:rPr>
        <w:t xml:space="preserve">, they should return to their prayer, and so established </w:t>
      </w:r>
      <w:proofErr w:type="spellStart"/>
      <w:r w:rsidRPr="00614584">
        <w:rPr>
          <w:rFonts w:asciiTheme="majorBidi" w:hAnsiTheme="majorBidi"/>
          <w:sz w:val="20"/>
          <w:szCs w:val="20"/>
        </w:rPr>
        <w:t>Rav</w:t>
      </w:r>
      <w:proofErr w:type="spellEnd"/>
      <w:r w:rsidRPr="00614584">
        <w:rPr>
          <w:rFonts w:asciiTheme="majorBidi" w:hAnsiTheme="majorBidi"/>
          <w:sz w:val="20"/>
          <w:szCs w:val="20"/>
        </w:rPr>
        <w:t xml:space="preserve"> </w:t>
      </w:r>
      <w:proofErr w:type="spellStart"/>
      <w:r w:rsidRPr="00614584">
        <w:rPr>
          <w:rFonts w:asciiTheme="majorBidi" w:hAnsiTheme="majorBidi"/>
          <w:sz w:val="20"/>
          <w:szCs w:val="20"/>
        </w:rPr>
        <w:t>Yehudai</w:t>
      </w:r>
      <w:proofErr w:type="spellEnd"/>
      <w:r w:rsidRPr="00614584">
        <w:rPr>
          <w:rFonts w:asciiTheme="majorBidi" w:hAnsiTheme="majorBidi"/>
          <w:sz w:val="20"/>
          <w:szCs w:val="20"/>
        </w:rPr>
        <w:t xml:space="preserve"> Gaon the Baal </w:t>
      </w:r>
      <w:proofErr w:type="spellStart"/>
      <w:r w:rsidRPr="00614584">
        <w:rPr>
          <w:rFonts w:asciiTheme="majorBidi" w:hAnsiTheme="majorBidi"/>
          <w:sz w:val="20"/>
          <w:szCs w:val="20"/>
        </w:rPr>
        <w:t>Halachos</w:t>
      </w:r>
      <w:proofErr w:type="spellEnd"/>
      <w:r w:rsidRPr="00614584">
        <w:rPr>
          <w:rFonts w:asciiTheme="majorBidi" w:hAnsiTheme="majorBidi"/>
          <w:sz w:val="20"/>
          <w:szCs w:val="20"/>
        </w:rPr>
        <w:t xml:space="preserve"> </w:t>
      </w:r>
      <w:proofErr w:type="spellStart"/>
      <w:r w:rsidRPr="00614584">
        <w:rPr>
          <w:rFonts w:asciiTheme="majorBidi" w:hAnsiTheme="majorBidi"/>
          <w:sz w:val="20"/>
          <w:szCs w:val="20"/>
        </w:rPr>
        <w:t>Gedolos</w:t>
      </w:r>
      <w:proofErr w:type="spellEnd"/>
      <w:r w:rsidRPr="00614584">
        <w:rPr>
          <w:rFonts w:asciiTheme="majorBidi" w:hAnsiTheme="majorBidi" w:cs="Times New Roman"/>
          <w:sz w:val="20"/>
          <w:szCs w:val="20"/>
          <w:rtl/>
        </w:rPr>
        <w:t>.</w:t>
      </w:r>
    </w:p>
    <w:p w14:paraId="0D54AEFB" w14:textId="77777777" w:rsidR="00D97FFC" w:rsidRDefault="00D97FFC" w:rsidP="00D97FFC">
      <w:pPr>
        <w:rPr>
          <w:rFonts w:asciiTheme="majorBidi" w:hAnsiTheme="majorBidi" w:cs="Times New Roman"/>
          <w:b/>
          <w:bCs/>
          <w:u w:val="single"/>
        </w:rPr>
      </w:pPr>
    </w:p>
    <w:p w14:paraId="357E5A92" w14:textId="200F6795" w:rsidR="00D97FFC" w:rsidRPr="00614584" w:rsidRDefault="00D97FFC" w:rsidP="00614584">
      <w:pPr>
        <w:shd w:val="clear" w:color="auto" w:fill="E7E6E6" w:themeFill="background2"/>
        <w:bidi/>
        <w:rPr>
          <w:rFonts w:eastAsia="Times New Roman" w:cs="Times New Roman"/>
          <w:u w:val="single"/>
          <w:rtl/>
        </w:rPr>
      </w:pPr>
      <w:r w:rsidRPr="00614584">
        <w:rPr>
          <w:rFonts w:eastAsia="Times New Roman" w:cs="Times New Roman" w:hint="cs"/>
          <w:u w:val="single"/>
          <w:rtl/>
        </w:rPr>
        <w:t>ברכות כא:</w:t>
      </w:r>
    </w:p>
    <w:p w14:paraId="19384932" w14:textId="35A60DEB" w:rsidR="00D97FFC" w:rsidRDefault="00D97FFC" w:rsidP="00614584">
      <w:pPr>
        <w:shd w:val="clear" w:color="auto" w:fill="E7E6E6" w:themeFill="background2"/>
        <w:bidi/>
        <w:rPr>
          <w:rFonts w:eastAsia="Times New Roman" w:cs="Times New Roman"/>
        </w:rPr>
      </w:pPr>
      <w:r w:rsidRPr="00D97FFC">
        <w:rPr>
          <w:rFonts w:eastAsia="Times New Roman" w:cs="Times New Roman"/>
          <w:rtl/>
        </w:rPr>
        <w:t>אָמַר רַב הוּנָא הַנִּכְנָס לְבֵית הַכְּנֶסֶת וּמָצָא צִבּוּר שֶׁמִּתְפַּלְּלִין אִם יָכוֹל לְהַתְחִיל וְלִגְמוֹר עַד שֶׁלֹּא יַגִּיעַ ש״ץ לִמּוּדִים יִתְפַּלֵּל וְאִם לָאו אַל יִתְפַּלֵּל ריב״ל אָמַר אִם יָכוֹל לְהַתְחִיל וְלִגְמוֹר עַד שֶׁלֹּא יַגִּיעַ ש״צ לִקְדוּשָּׁה יִתְפַּלֵּל וְאִם לָאו אַל יִתְפַּלֵּל בְּמַאי</w:t>
      </w:r>
    </w:p>
    <w:p w14:paraId="52F899C3" w14:textId="030327E3" w:rsidR="00D97FFC" w:rsidRPr="00614584" w:rsidRDefault="00D97FFC" w:rsidP="00614584">
      <w:pPr>
        <w:shd w:val="clear" w:color="auto" w:fill="E7E6E6" w:themeFill="background2"/>
        <w:rPr>
          <w:rFonts w:eastAsia="Times New Roman" w:cs="Times New Roman"/>
          <w:sz w:val="20"/>
          <w:szCs w:val="20"/>
          <w:rtl/>
        </w:rPr>
      </w:pPr>
      <w:proofErr w:type="spellStart"/>
      <w:r w:rsidRPr="00614584">
        <w:rPr>
          <w:rFonts w:eastAsia="Times New Roman" w:cs="Times New Roman"/>
          <w:sz w:val="20"/>
          <w:szCs w:val="20"/>
        </w:rPr>
        <w:t>Rav</w:t>
      </w:r>
      <w:proofErr w:type="spellEnd"/>
      <w:r w:rsidRPr="00614584">
        <w:rPr>
          <w:rFonts w:eastAsia="Times New Roman" w:cs="Times New Roman"/>
          <w:sz w:val="20"/>
          <w:szCs w:val="20"/>
        </w:rPr>
        <w:t xml:space="preserve"> Huna said: If a man goes into a synagogue and finds the congregation praying, if he can begin and finish before the chazan reaches 'We give thanks', [the seventeenth blessing] he may begin praying then, But if he cannot, he should not pray. [He should wait until after 'We give thanks' and then begin privately.] Rabbi Yehoshua ben Levi says: If he can begin and finish before the reader reaches the </w:t>
      </w:r>
      <w:proofErr w:type="spellStart"/>
      <w:r w:rsidRPr="00A74CE2">
        <w:rPr>
          <w:rFonts w:eastAsia="Times New Roman" w:cs="Times New Roman"/>
          <w:i/>
          <w:iCs/>
          <w:sz w:val="20"/>
          <w:szCs w:val="20"/>
        </w:rPr>
        <w:t>Kedusha</w:t>
      </w:r>
      <w:proofErr w:type="spellEnd"/>
      <w:r w:rsidRPr="00614584">
        <w:rPr>
          <w:rFonts w:eastAsia="Times New Roman" w:cs="Times New Roman"/>
          <w:sz w:val="20"/>
          <w:szCs w:val="20"/>
        </w:rPr>
        <w:t xml:space="preserve">, [Recited in the third blessing. In this also the congregation joins in.] he should pray, but if he cannot, he should not pray. </w:t>
      </w:r>
    </w:p>
    <w:p w14:paraId="2B1DD9A7" w14:textId="33339943" w:rsidR="00D97FFC" w:rsidRDefault="00D97FFC" w:rsidP="00614584">
      <w:pPr>
        <w:shd w:val="clear" w:color="auto" w:fill="E7E6E6" w:themeFill="background2"/>
        <w:rPr>
          <w:rFonts w:eastAsia="Times New Roman" w:cs="Times New Roman"/>
          <w:rtl/>
        </w:rPr>
      </w:pPr>
    </w:p>
    <w:p w14:paraId="07C82E44" w14:textId="77777777" w:rsidR="00614584" w:rsidRDefault="00614584" w:rsidP="00D97FFC">
      <w:pPr>
        <w:rPr>
          <w:rFonts w:eastAsia="Times New Roman" w:cs="Times New Roman"/>
        </w:rPr>
      </w:pPr>
    </w:p>
    <w:p w14:paraId="7A8613E4" w14:textId="77777777" w:rsidR="00D97FFC" w:rsidRDefault="00D97FFC" w:rsidP="00D97FFC">
      <w:pPr>
        <w:rPr>
          <w:rFonts w:eastAsia="Times New Roman" w:cs="Times New Roman"/>
        </w:rPr>
      </w:pPr>
    </w:p>
    <w:p w14:paraId="3E0B5C60" w14:textId="77777777" w:rsidR="00D97FFC" w:rsidRDefault="00D97FFC" w:rsidP="00614584">
      <w:pPr>
        <w:bidi/>
        <w:rPr>
          <w:rFonts w:eastAsia="Times New Roman" w:cs="Times New Roman"/>
        </w:rPr>
      </w:pPr>
    </w:p>
    <w:p w14:paraId="3D677F2B" w14:textId="577AB58C" w:rsidR="00D97FFC" w:rsidRPr="00D97FFC" w:rsidRDefault="00D97FFC" w:rsidP="00614584">
      <w:pPr>
        <w:shd w:val="clear" w:color="auto" w:fill="E7E6E6" w:themeFill="background2"/>
        <w:bidi/>
        <w:rPr>
          <w:rFonts w:eastAsia="Times New Roman" w:cs="Times New Roman"/>
          <w:u w:val="single"/>
          <w:rtl/>
        </w:rPr>
      </w:pPr>
      <w:r w:rsidRPr="00D97FFC">
        <w:rPr>
          <w:rFonts w:eastAsia="Times New Roman" w:cs="Times New Roman" w:hint="cs"/>
          <w:u w:val="single"/>
          <w:rtl/>
        </w:rPr>
        <w:t>תוספות כוכה לח: ד'ה שמע ולא ענה יצא</w:t>
      </w:r>
    </w:p>
    <w:p w14:paraId="4AE8303B" w14:textId="1993951A" w:rsidR="00D97FFC" w:rsidRDefault="00D97FFC" w:rsidP="00614584">
      <w:pPr>
        <w:shd w:val="clear" w:color="auto" w:fill="E7E6E6" w:themeFill="background2"/>
        <w:bidi/>
        <w:rPr>
          <w:rFonts w:eastAsia="Times New Roman" w:cs="Times New Roman"/>
          <w:rtl/>
        </w:rPr>
      </w:pPr>
      <w:r w:rsidRPr="00D97FFC">
        <w:rPr>
          <w:rFonts w:eastAsia="Times New Roman" w:cs="Times New Roman"/>
          <w:rtl/>
        </w:rPr>
        <w:t>אלא ודאי אם היה שותק היתה שמיעתו הפסקת תפלתו</w:t>
      </w:r>
    </w:p>
    <w:p w14:paraId="4DCBC6BC" w14:textId="5022AF08" w:rsidR="00D97FFC" w:rsidRPr="00F00812" w:rsidRDefault="00D97FFC" w:rsidP="00614584">
      <w:pPr>
        <w:shd w:val="clear" w:color="auto" w:fill="E7E6E6" w:themeFill="background2"/>
        <w:rPr>
          <w:rFonts w:eastAsia="Times New Roman" w:cs="Times New Roman"/>
          <w:sz w:val="20"/>
          <w:szCs w:val="20"/>
        </w:rPr>
      </w:pPr>
      <w:r w:rsidRPr="00F00812">
        <w:rPr>
          <w:rFonts w:eastAsia="Times New Roman" w:cs="Times New Roman"/>
          <w:sz w:val="20"/>
          <w:szCs w:val="20"/>
        </w:rPr>
        <w:t xml:space="preserve">Rather, certainly if one were to be quiet [in order to be listen to the Chazzan’s repetition], their listening would be considered an interruption in his [personal] prayer (i.e. </w:t>
      </w:r>
      <w:proofErr w:type="spellStart"/>
      <w:r w:rsidR="00A74CE2" w:rsidRPr="00A74CE2">
        <w:rPr>
          <w:rFonts w:eastAsia="Times New Roman" w:cs="Times New Roman"/>
          <w:i/>
          <w:iCs/>
          <w:sz w:val="20"/>
          <w:szCs w:val="20"/>
        </w:rPr>
        <w:t>S</w:t>
      </w:r>
      <w:r w:rsidRPr="00A74CE2">
        <w:rPr>
          <w:rFonts w:eastAsia="Times New Roman" w:cs="Times New Roman"/>
          <w:i/>
          <w:iCs/>
          <w:sz w:val="20"/>
          <w:szCs w:val="20"/>
        </w:rPr>
        <w:t>hmoneh</w:t>
      </w:r>
      <w:proofErr w:type="spellEnd"/>
      <w:r w:rsidRPr="00A74CE2">
        <w:rPr>
          <w:rFonts w:eastAsia="Times New Roman" w:cs="Times New Roman"/>
          <w:i/>
          <w:iCs/>
          <w:sz w:val="20"/>
          <w:szCs w:val="20"/>
        </w:rPr>
        <w:t xml:space="preserve"> </w:t>
      </w:r>
      <w:proofErr w:type="spellStart"/>
      <w:r w:rsidRPr="00A74CE2">
        <w:rPr>
          <w:rFonts w:eastAsia="Times New Roman" w:cs="Times New Roman"/>
          <w:i/>
          <w:iCs/>
          <w:sz w:val="20"/>
          <w:szCs w:val="20"/>
        </w:rPr>
        <w:t>Esre</w:t>
      </w:r>
      <w:r w:rsidR="00A74CE2" w:rsidRPr="00A74CE2">
        <w:rPr>
          <w:rFonts w:eastAsia="Times New Roman" w:cs="Times New Roman"/>
          <w:i/>
          <w:iCs/>
          <w:sz w:val="20"/>
          <w:szCs w:val="20"/>
        </w:rPr>
        <w:t>h</w:t>
      </w:r>
      <w:proofErr w:type="spellEnd"/>
      <w:r w:rsidRPr="00F00812">
        <w:rPr>
          <w:rFonts w:eastAsia="Times New Roman" w:cs="Times New Roman"/>
          <w:sz w:val="20"/>
          <w:szCs w:val="20"/>
        </w:rPr>
        <w:t>)</w:t>
      </w:r>
    </w:p>
    <w:p w14:paraId="6817C5CE" w14:textId="730C641F" w:rsidR="00D97FFC" w:rsidRDefault="00D97FFC" w:rsidP="00D97FFC">
      <w:pPr>
        <w:jc w:val="right"/>
        <w:rPr>
          <w:rFonts w:eastAsia="Times New Roman" w:cs="Times New Roman"/>
        </w:rPr>
      </w:pPr>
    </w:p>
    <w:p w14:paraId="3D69F5DE" w14:textId="04BB35B1" w:rsidR="00D97FFC" w:rsidRDefault="00452BAD" w:rsidP="00D97FFC">
      <w:pPr>
        <w:bidi/>
        <w:jc w:val="right"/>
        <w:rPr>
          <w:rFonts w:eastAsia="Times New Roman" w:cs="Times New Roman"/>
          <w:b/>
          <w:bCs/>
          <w:u w:val="single"/>
        </w:rPr>
      </w:pPr>
      <w:r>
        <w:rPr>
          <w:rFonts w:eastAsia="Times New Roman" w:cs="Times New Roman"/>
          <w:b/>
          <w:bCs/>
          <w:u w:val="single"/>
        </w:rPr>
        <w:t>Points</w:t>
      </w:r>
      <w:r w:rsidR="00F00812">
        <w:rPr>
          <w:rFonts w:eastAsia="Times New Roman" w:cs="Times New Roman"/>
          <w:b/>
          <w:bCs/>
          <w:u w:val="single"/>
        </w:rPr>
        <w:t xml:space="preserve"> to Ponder:</w:t>
      </w:r>
    </w:p>
    <w:p w14:paraId="2C37235D" w14:textId="2954B8A7" w:rsidR="00F00812" w:rsidRDefault="00F00812" w:rsidP="00F00812">
      <w:pPr>
        <w:pStyle w:val="ListParagraph"/>
        <w:numPr>
          <w:ilvl w:val="0"/>
          <w:numId w:val="1"/>
        </w:numPr>
        <w:rPr>
          <w:rFonts w:eastAsia="Times New Roman" w:cs="Times New Roman"/>
        </w:rPr>
      </w:pPr>
      <w:r>
        <w:rPr>
          <w:rFonts w:eastAsia="Times New Roman" w:cs="Times New Roman"/>
        </w:rPr>
        <w:t xml:space="preserve">What do you think is the route of the dispute between </w:t>
      </w:r>
      <w:proofErr w:type="spellStart"/>
      <w:r>
        <w:rPr>
          <w:rFonts w:eastAsia="Times New Roman" w:cs="Times New Roman"/>
        </w:rPr>
        <w:t>Rashi</w:t>
      </w:r>
      <w:proofErr w:type="spellEnd"/>
      <w:r>
        <w:rPr>
          <w:rFonts w:eastAsia="Times New Roman" w:cs="Times New Roman"/>
        </w:rPr>
        <w:t xml:space="preserve"> and </w:t>
      </w:r>
      <w:proofErr w:type="spellStart"/>
      <w:r>
        <w:rPr>
          <w:rFonts w:eastAsia="Times New Roman" w:cs="Times New Roman"/>
        </w:rPr>
        <w:t>Tosafos</w:t>
      </w:r>
      <w:proofErr w:type="spellEnd"/>
      <w:r>
        <w:rPr>
          <w:rFonts w:eastAsia="Times New Roman" w:cs="Times New Roman"/>
        </w:rPr>
        <w:t>?</w:t>
      </w:r>
    </w:p>
    <w:p w14:paraId="323CAE65" w14:textId="3B079134" w:rsidR="00F00812" w:rsidRDefault="00F00812" w:rsidP="00F00812">
      <w:pPr>
        <w:pStyle w:val="ListParagraph"/>
        <w:numPr>
          <w:ilvl w:val="0"/>
          <w:numId w:val="1"/>
        </w:numPr>
        <w:rPr>
          <w:rFonts w:eastAsia="Times New Roman" w:cs="Times New Roman"/>
        </w:rPr>
      </w:pPr>
      <w:r>
        <w:rPr>
          <w:rFonts w:eastAsia="Times New Roman" w:cs="Times New Roman"/>
        </w:rPr>
        <w:t xml:space="preserve">Do they understand the mechanics of </w:t>
      </w:r>
      <w:bookmarkStart w:id="1" w:name="_Hlk40450508"/>
      <w:proofErr w:type="spellStart"/>
      <w:r w:rsidRPr="00F00812">
        <w:rPr>
          <w:rFonts w:eastAsia="Times New Roman" w:cs="Times New Roman"/>
          <w:i/>
          <w:iCs/>
        </w:rPr>
        <w:t>Shomeah</w:t>
      </w:r>
      <w:proofErr w:type="spellEnd"/>
      <w:r w:rsidRPr="00F00812">
        <w:rPr>
          <w:rFonts w:eastAsia="Times New Roman" w:cs="Times New Roman"/>
          <w:i/>
          <w:iCs/>
        </w:rPr>
        <w:t xml:space="preserve"> </w:t>
      </w:r>
      <w:proofErr w:type="spellStart"/>
      <w:r w:rsidRPr="00F00812">
        <w:rPr>
          <w:rFonts w:eastAsia="Times New Roman" w:cs="Times New Roman"/>
          <w:i/>
          <w:iCs/>
        </w:rPr>
        <w:t>K’Oneh</w:t>
      </w:r>
      <w:proofErr w:type="spellEnd"/>
      <w:r>
        <w:rPr>
          <w:rFonts w:eastAsia="Times New Roman" w:cs="Times New Roman"/>
          <w:i/>
          <w:iCs/>
        </w:rPr>
        <w:t xml:space="preserve"> </w:t>
      </w:r>
      <w:bookmarkEnd w:id="1"/>
      <w:r>
        <w:rPr>
          <w:rFonts w:eastAsia="Times New Roman" w:cs="Times New Roman"/>
        </w:rPr>
        <w:t>differently?</w:t>
      </w:r>
    </w:p>
    <w:p w14:paraId="2C5A4E96" w14:textId="4F949077" w:rsidR="00F00812" w:rsidRDefault="00F00812" w:rsidP="00F00812">
      <w:pPr>
        <w:pStyle w:val="ListParagraph"/>
        <w:numPr>
          <w:ilvl w:val="0"/>
          <w:numId w:val="1"/>
        </w:numPr>
        <w:rPr>
          <w:rFonts w:eastAsia="Times New Roman" w:cs="Times New Roman"/>
        </w:rPr>
      </w:pPr>
      <w:r>
        <w:rPr>
          <w:rFonts w:eastAsia="Times New Roman" w:cs="Times New Roman"/>
        </w:rPr>
        <w:t xml:space="preserve">Does it matter what part of </w:t>
      </w:r>
      <w:proofErr w:type="spellStart"/>
      <w:r w:rsidRPr="00EC6259">
        <w:rPr>
          <w:rFonts w:eastAsia="Times New Roman" w:cs="Times New Roman"/>
          <w:i/>
          <w:iCs/>
        </w:rPr>
        <w:t>Shemoneh</w:t>
      </w:r>
      <w:proofErr w:type="spellEnd"/>
      <w:r w:rsidRPr="00EC6259">
        <w:rPr>
          <w:rFonts w:eastAsia="Times New Roman" w:cs="Times New Roman"/>
          <w:i/>
          <w:iCs/>
        </w:rPr>
        <w:t xml:space="preserve"> </w:t>
      </w:r>
      <w:proofErr w:type="spellStart"/>
      <w:r w:rsidRPr="00EC6259">
        <w:rPr>
          <w:rFonts w:eastAsia="Times New Roman" w:cs="Times New Roman"/>
          <w:i/>
          <w:iCs/>
        </w:rPr>
        <w:t>Esreh</w:t>
      </w:r>
      <w:proofErr w:type="spellEnd"/>
      <w:r>
        <w:rPr>
          <w:rFonts w:eastAsia="Times New Roman" w:cs="Times New Roman"/>
        </w:rPr>
        <w:t xml:space="preserve"> the individual is up to?</w:t>
      </w:r>
    </w:p>
    <w:p w14:paraId="27FEF08D" w14:textId="7B0CB4FC" w:rsidR="00F00812" w:rsidRDefault="00F00812" w:rsidP="00F00812">
      <w:pPr>
        <w:rPr>
          <w:rFonts w:eastAsia="Times New Roman" w:cs="Times New Roman"/>
        </w:rPr>
      </w:pPr>
    </w:p>
    <w:p w14:paraId="31883490" w14:textId="2D3FE73F" w:rsidR="000039F7" w:rsidRPr="00F00812" w:rsidRDefault="000039F7" w:rsidP="00F00812">
      <w:pPr>
        <w:rPr>
          <w:rFonts w:eastAsia="Times New Roman" w:cs="Times New Roman"/>
        </w:rPr>
      </w:pPr>
      <w:proofErr w:type="spellStart"/>
      <w:r>
        <w:rPr>
          <w:rFonts w:eastAsia="Times New Roman" w:cs="Times New Roman"/>
        </w:rPr>
        <w:t>Rav</w:t>
      </w:r>
      <w:proofErr w:type="spellEnd"/>
      <w:r>
        <w:rPr>
          <w:rFonts w:eastAsia="Times New Roman" w:cs="Times New Roman"/>
        </w:rPr>
        <w:t xml:space="preserve"> Yosef Engel (amongst others) suggests the following as the explanation of the debate between </w:t>
      </w:r>
      <w:proofErr w:type="spellStart"/>
      <w:r>
        <w:rPr>
          <w:rFonts w:eastAsia="Times New Roman" w:cs="Times New Roman"/>
        </w:rPr>
        <w:t>Rashi</w:t>
      </w:r>
      <w:proofErr w:type="spellEnd"/>
      <w:r>
        <w:rPr>
          <w:rFonts w:eastAsia="Times New Roman" w:cs="Times New Roman"/>
        </w:rPr>
        <w:t xml:space="preserve"> and </w:t>
      </w:r>
      <w:proofErr w:type="spellStart"/>
      <w:r>
        <w:rPr>
          <w:rFonts w:eastAsia="Times New Roman" w:cs="Times New Roman"/>
        </w:rPr>
        <w:t>Tosafos</w:t>
      </w:r>
      <w:proofErr w:type="spellEnd"/>
      <w:r w:rsidR="00EC6259">
        <w:rPr>
          <w:rFonts w:eastAsia="Times New Roman" w:cs="Times New Roman"/>
        </w:rPr>
        <w:t>. Consider this explanation but also try to think of a different way to explain the debate</w:t>
      </w:r>
      <w:r>
        <w:rPr>
          <w:rFonts w:eastAsia="Times New Roman" w:cs="Times New Roman"/>
        </w:rPr>
        <w:t>:</w:t>
      </w:r>
    </w:p>
    <w:p w14:paraId="367506AC" w14:textId="2BF638B8" w:rsidR="00D97FFC" w:rsidRDefault="00D97FFC" w:rsidP="00D97FFC">
      <w:pPr>
        <w:rPr>
          <w:rFonts w:asciiTheme="majorBidi" w:hAnsiTheme="majorBidi" w:cs="Times New Roman"/>
          <w:b/>
          <w:bCs/>
          <w:u w:val="single"/>
        </w:rPr>
      </w:pPr>
    </w:p>
    <w:p w14:paraId="1FEAA2BE" w14:textId="505DA672" w:rsidR="00D97FFC" w:rsidRDefault="00D97FFC" w:rsidP="000039F7">
      <w:pPr>
        <w:shd w:val="clear" w:color="auto" w:fill="E7E6E6" w:themeFill="background2"/>
        <w:bidi/>
        <w:rPr>
          <w:rFonts w:asciiTheme="majorBidi" w:hAnsiTheme="majorBidi" w:cs="Times New Roman"/>
          <w:b/>
          <w:bCs/>
          <w:u w:val="single"/>
          <w:rtl/>
        </w:rPr>
      </w:pPr>
      <w:r>
        <w:rPr>
          <w:rFonts w:asciiTheme="majorBidi" w:hAnsiTheme="majorBidi" w:cs="Times New Roman" w:hint="cs"/>
          <w:b/>
          <w:bCs/>
          <w:u w:val="single"/>
          <w:rtl/>
        </w:rPr>
        <w:t>ציונים לתורה להרב יוסף ענגיל- ברכות כא:</w:t>
      </w:r>
    </w:p>
    <w:p w14:paraId="61245AB4" w14:textId="20EE9735" w:rsidR="00D97FFC" w:rsidRPr="000039F7" w:rsidRDefault="00D97FFC" w:rsidP="000039F7">
      <w:pPr>
        <w:shd w:val="clear" w:color="auto" w:fill="E7E6E6" w:themeFill="background2"/>
        <w:bidi/>
        <w:rPr>
          <w:rFonts w:asciiTheme="majorBidi" w:hAnsiTheme="majorBidi" w:cs="Times New Roman"/>
        </w:rPr>
      </w:pPr>
      <w:r w:rsidRPr="00D97FFC">
        <w:rPr>
          <w:rFonts w:asciiTheme="majorBidi" w:hAnsiTheme="majorBidi" w:cs="Times New Roman"/>
          <w:rtl/>
        </w:rPr>
        <w:t>דמחולקים בזה אי הא דשומע כעונה הכוונה דהוי כעונה בדיבורו, ממילא הוי הפסק. או הכוונה רק דדינו כעונה בעצם השמיעה כמו שיוצאים בעניה, אבל אין השמיעה חשובה עניה כלל, והיא רק שמיעה לבד אלא שגם בשמיעה יוצאים כמו בעניה, ואם כן ממילא אינו הפסק</w:t>
      </w:r>
      <w:r>
        <w:rPr>
          <w:rFonts w:asciiTheme="majorBidi" w:hAnsiTheme="majorBidi" w:cs="Times New Roman"/>
        </w:rPr>
        <w:t>.</w:t>
      </w:r>
    </w:p>
    <w:p w14:paraId="6924C82F" w14:textId="1B8B9ECC" w:rsidR="000039F7" w:rsidRPr="000039F7" w:rsidRDefault="00D97FFC" w:rsidP="000039F7">
      <w:pPr>
        <w:shd w:val="clear" w:color="auto" w:fill="E7E6E6" w:themeFill="background2"/>
        <w:spacing w:after="160" w:line="259" w:lineRule="auto"/>
        <w:rPr>
          <w:rFonts w:asciiTheme="majorBidi" w:hAnsiTheme="majorBidi"/>
          <w:sz w:val="20"/>
          <w:szCs w:val="20"/>
        </w:rPr>
      </w:pPr>
      <w:r w:rsidRPr="000039F7">
        <w:rPr>
          <w:rFonts w:asciiTheme="majorBidi" w:hAnsiTheme="majorBidi"/>
          <w:sz w:val="20"/>
          <w:szCs w:val="20"/>
        </w:rPr>
        <w:t xml:space="preserve">They debate this: if </w:t>
      </w:r>
      <w:bookmarkStart w:id="2" w:name="_Hlk40295885"/>
      <w:r w:rsidRPr="000039F7">
        <w:rPr>
          <w:rFonts w:asciiTheme="majorBidi" w:hAnsiTheme="majorBidi"/>
          <w:sz w:val="20"/>
          <w:szCs w:val="20"/>
        </w:rPr>
        <w:t xml:space="preserve">‘listening is like responding’ </w:t>
      </w:r>
      <w:bookmarkEnd w:id="2"/>
      <w:r w:rsidRPr="000039F7">
        <w:rPr>
          <w:rFonts w:asciiTheme="majorBidi" w:hAnsiTheme="majorBidi"/>
          <w:sz w:val="20"/>
          <w:szCs w:val="20"/>
        </w:rPr>
        <w:t xml:space="preserve">means that it is </w:t>
      </w:r>
      <w:r w:rsidRPr="000039F7">
        <w:rPr>
          <w:rFonts w:asciiTheme="majorBidi" w:hAnsiTheme="majorBidi"/>
          <w:i/>
          <w:iCs/>
          <w:sz w:val="20"/>
          <w:szCs w:val="20"/>
        </w:rPr>
        <w:t>actually</w:t>
      </w:r>
      <w:r w:rsidRPr="000039F7">
        <w:rPr>
          <w:rFonts w:asciiTheme="majorBidi" w:hAnsiTheme="majorBidi"/>
          <w:sz w:val="20"/>
          <w:szCs w:val="20"/>
        </w:rPr>
        <w:t xml:space="preserve"> as if one is responding, and if so it would be considered an interruption [for one to stop in the middle of </w:t>
      </w:r>
      <w:proofErr w:type="spellStart"/>
      <w:r w:rsidRPr="00A74CE2">
        <w:rPr>
          <w:rFonts w:asciiTheme="majorBidi" w:hAnsiTheme="majorBidi"/>
          <w:i/>
          <w:iCs/>
          <w:sz w:val="20"/>
          <w:szCs w:val="20"/>
        </w:rPr>
        <w:t>Shmoneh</w:t>
      </w:r>
      <w:proofErr w:type="spellEnd"/>
      <w:r w:rsidRPr="00A74CE2">
        <w:rPr>
          <w:rFonts w:asciiTheme="majorBidi" w:hAnsiTheme="majorBidi"/>
          <w:i/>
          <w:iCs/>
          <w:sz w:val="20"/>
          <w:szCs w:val="20"/>
        </w:rPr>
        <w:t xml:space="preserve"> </w:t>
      </w:r>
      <w:proofErr w:type="spellStart"/>
      <w:r w:rsidRPr="00A74CE2">
        <w:rPr>
          <w:rFonts w:asciiTheme="majorBidi" w:hAnsiTheme="majorBidi"/>
          <w:i/>
          <w:iCs/>
          <w:sz w:val="20"/>
          <w:szCs w:val="20"/>
        </w:rPr>
        <w:t>Esre</w:t>
      </w:r>
      <w:r w:rsidR="000039F7" w:rsidRPr="00A74CE2">
        <w:rPr>
          <w:rFonts w:asciiTheme="majorBidi" w:hAnsiTheme="majorBidi"/>
          <w:i/>
          <w:iCs/>
          <w:sz w:val="20"/>
          <w:szCs w:val="20"/>
        </w:rPr>
        <w:t>h</w:t>
      </w:r>
      <w:proofErr w:type="spellEnd"/>
      <w:r w:rsidRPr="000039F7">
        <w:rPr>
          <w:rFonts w:asciiTheme="majorBidi" w:hAnsiTheme="majorBidi"/>
          <w:sz w:val="20"/>
          <w:szCs w:val="20"/>
        </w:rPr>
        <w:t xml:space="preserve"> to listen to the </w:t>
      </w:r>
      <w:r w:rsidRPr="00A74CE2">
        <w:rPr>
          <w:rFonts w:asciiTheme="majorBidi" w:hAnsiTheme="majorBidi"/>
          <w:i/>
          <w:iCs/>
          <w:sz w:val="20"/>
          <w:szCs w:val="20"/>
        </w:rPr>
        <w:t>Chazzan</w:t>
      </w:r>
      <w:r w:rsidR="000039F7">
        <w:rPr>
          <w:rFonts w:asciiTheme="majorBidi" w:hAnsiTheme="majorBidi"/>
          <w:sz w:val="20"/>
          <w:szCs w:val="20"/>
        </w:rPr>
        <w:t xml:space="preserve"> which is prohibited</w:t>
      </w:r>
      <w:r w:rsidRPr="000039F7">
        <w:rPr>
          <w:rFonts w:asciiTheme="majorBidi" w:hAnsiTheme="majorBidi"/>
          <w:sz w:val="20"/>
          <w:szCs w:val="20"/>
        </w:rPr>
        <w:t xml:space="preserve">], or it means that one has the halachic status as if he responded just as one fulfills their obligation by responding. [According to this second approach,] actual listening is not considered actually [verbally] responding. Rather, it is just listening, but with the listening one fulfills their obligation as if responding. Therefore, [stopping in the middle of </w:t>
      </w:r>
      <w:proofErr w:type="spellStart"/>
      <w:r w:rsidRPr="00A74CE2">
        <w:rPr>
          <w:rFonts w:asciiTheme="majorBidi" w:hAnsiTheme="majorBidi"/>
          <w:i/>
          <w:iCs/>
          <w:sz w:val="20"/>
          <w:szCs w:val="20"/>
        </w:rPr>
        <w:t>Shmoneh</w:t>
      </w:r>
      <w:proofErr w:type="spellEnd"/>
      <w:r w:rsidRPr="00A74CE2">
        <w:rPr>
          <w:rFonts w:asciiTheme="majorBidi" w:hAnsiTheme="majorBidi"/>
          <w:i/>
          <w:iCs/>
          <w:sz w:val="20"/>
          <w:szCs w:val="20"/>
        </w:rPr>
        <w:t xml:space="preserve"> </w:t>
      </w:r>
      <w:proofErr w:type="spellStart"/>
      <w:r w:rsidRPr="00A74CE2">
        <w:rPr>
          <w:rFonts w:asciiTheme="majorBidi" w:hAnsiTheme="majorBidi"/>
          <w:i/>
          <w:iCs/>
          <w:sz w:val="20"/>
          <w:szCs w:val="20"/>
        </w:rPr>
        <w:t>Esre</w:t>
      </w:r>
      <w:r w:rsidR="00A74CE2" w:rsidRPr="00A74CE2">
        <w:rPr>
          <w:rFonts w:asciiTheme="majorBidi" w:hAnsiTheme="majorBidi"/>
          <w:i/>
          <w:iCs/>
          <w:sz w:val="20"/>
          <w:szCs w:val="20"/>
        </w:rPr>
        <w:t>h</w:t>
      </w:r>
      <w:proofErr w:type="spellEnd"/>
      <w:r w:rsidRPr="000039F7">
        <w:rPr>
          <w:rFonts w:asciiTheme="majorBidi" w:hAnsiTheme="majorBidi"/>
          <w:sz w:val="20"/>
          <w:szCs w:val="20"/>
        </w:rPr>
        <w:t xml:space="preserve"> to listen to the </w:t>
      </w:r>
      <w:r w:rsidRPr="00A74CE2">
        <w:rPr>
          <w:rFonts w:asciiTheme="majorBidi" w:hAnsiTheme="majorBidi"/>
          <w:i/>
          <w:iCs/>
          <w:sz w:val="20"/>
          <w:szCs w:val="20"/>
        </w:rPr>
        <w:t>Chazzan</w:t>
      </w:r>
      <w:r w:rsidRPr="000039F7">
        <w:rPr>
          <w:rFonts w:asciiTheme="majorBidi" w:hAnsiTheme="majorBidi"/>
          <w:sz w:val="20"/>
          <w:szCs w:val="20"/>
        </w:rPr>
        <w:t xml:space="preserve">] would not be considered an interruption. </w:t>
      </w:r>
    </w:p>
    <w:p w14:paraId="1F63AB65" w14:textId="45DF67AA" w:rsidR="00D97FFC" w:rsidRDefault="000039F7" w:rsidP="00D97FFC">
      <w:pPr>
        <w:rPr>
          <w:rFonts w:asciiTheme="majorBidi" w:hAnsiTheme="majorBidi"/>
          <w:b/>
          <w:bCs/>
          <w:u w:val="single"/>
        </w:rPr>
      </w:pPr>
      <w:proofErr w:type="spellStart"/>
      <w:r>
        <w:rPr>
          <w:rFonts w:asciiTheme="majorBidi" w:hAnsiTheme="majorBidi"/>
          <w:b/>
          <w:bCs/>
          <w:u w:val="single"/>
        </w:rPr>
        <w:t>Birchas</w:t>
      </w:r>
      <w:proofErr w:type="spellEnd"/>
      <w:r>
        <w:rPr>
          <w:rFonts w:asciiTheme="majorBidi" w:hAnsiTheme="majorBidi"/>
          <w:b/>
          <w:bCs/>
          <w:u w:val="single"/>
        </w:rPr>
        <w:t xml:space="preserve"> Kohanim</w:t>
      </w:r>
    </w:p>
    <w:p w14:paraId="4B169868" w14:textId="237F4339" w:rsidR="000039F7" w:rsidRDefault="00F24E9F" w:rsidP="00D97FFC">
      <w:pPr>
        <w:rPr>
          <w:rFonts w:asciiTheme="majorBidi" w:hAnsiTheme="majorBidi"/>
        </w:rPr>
      </w:pPr>
      <w:r w:rsidRPr="00F24E9F">
        <w:lastRenderedPageBreak/>
        <w:drawing>
          <wp:anchor distT="0" distB="0" distL="114300" distR="114300" simplePos="0" relativeHeight="251659264" behindDoc="1" locked="0" layoutInCell="1" allowOverlap="1" wp14:anchorId="5CA52FBB" wp14:editId="789C4D66">
            <wp:simplePos x="0" y="0"/>
            <wp:positionH relativeFrom="page">
              <wp:posOffset>4540507</wp:posOffset>
            </wp:positionH>
            <wp:positionV relativeFrom="paragraph">
              <wp:posOffset>11</wp:posOffset>
            </wp:positionV>
            <wp:extent cx="2092960" cy="1255395"/>
            <wp:effectExtent l="0" t="0" r="2540" b="1905"/>
            <wp:wrapTight wrapText="bothSides">
              <wp:wrapPolygon edited="0">
                <wp:start x="0" y="0"/>
                <wp:lineTo x="0" y="21305"/>
                <wp:lineTo x="21430" y="21305"/>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92960" cy="1255395"/>
                    </a:xfrm>
                    <a:prstGeom prst="rect">
                      <a:avLst/>
                    </a:prstGeom>
                  </pic:spPr>
                </pic:pic>
              </a:graphicData>
            </a:graphic>
            <wp14:sizeRelH relativeFrom="margin">
              <wp14:pctWidth>0</wp14:pctWidth>
            </wp14:sizeRelH>
            <wp14:sizeRelV relativeFrom="margin">
              <wp14:pctHeight>0</wp14:pctHeight>
            </wp14:sizeRelV>
          </wp:anchor>
        </w:drawing>
      </w:r>
      <w:r w:rsidR="00F107CD">
        <w:rPr>
          <w:rFonts w:asciiTheme="majorBidi" w:hAnsiTheme="majorBidi"/>
        </w:rPr>
        <w:t xml:space="preserve">This explanation of the debate between </w:t>
      </w:r>
      <w:proofErr w:type="spellStart"/>
      <w:r w:rsidR="00F107CD">
        <w:rPr>
          <w:rFonts w:asciiTheme="majorBidi" w:hAnsiTheme="majorBidi"/>
        </w:rPr>
        <w:t>Rashi</w:t>
      </w:r>
      <w:proofErr w:type="spellEnd"/>
      <w:r w:rsidR="00F107CD">
        <w:rPr>
          <w:rFonts w:asciiTheme="majorBidi" w:hAnsiTheme="majorBidi"/>
        </w:rPr>
        <w:t xml:space="preserve"> and </w:t>
      </w:r>
      <w:proofErr w:type="spellStart"/>
      <w:r w:rsidR="00F107CD">
        <w:rPr>
          <w:rFonts w:asciiTheme="majorBidi" w:hAnsiTheme="majorBidi"/>
        </w:rPr>
        <w:t>Tosafos</w:t>
      </w:r>
      <w:proofErr w:type="spellEnd"/>
      <w:r w:rsidR="00F107CD">
        <w:rPr>
          <w:rFonts w:asciiTheme="majorBidi" w:hAnsiTheme="majorBidi"/>
        </w:rPr>
        <w:t xml:space="preserve"> can help us understand the following debate between the </w:t>
      </w:r>
      <w:proofErr w:type="spellStart"/>
      <w:r w:rsidR="00F107CD">
        <w:rPr>
          <w:rFonts w:asciiTheme="majorBidi" w:hAnsiTheme="majorBidi"/>
        </w:rPr>
        <w:t>Beis</w:t>
      </w:r>
      <w:proofErr w:type="spellEnd"/>
      <w:r w:rsidR="00F107CD">
        <w:rPr>
          <w:rFonts w:asciiTheme="majorBidi" w:hAnsiTheme="majorBidi"/>
        </w:rPr>
        <w:t xml:space="preserve"> Halevi and the </w:t>
      </w:r>
      <w:proofErr w:type="spellStart"/>
      <w:r w:rsidR="00F107CD">
        <w:rPr>
          <w:rFonts w:asciiTheme="majorBidi" w:hAnsiTheme="majorBidi"/>
        </w:rPr>
        <w:t>Chazon</w:t>
      </w:r>
      <w:proofErr w:type="spellEnd"/>
      <w:r w:rsidR="00F107CD">
        <w:rPr>
          <w:rFonts w:asciiTheme="majorBidi" w:hAnsiTheme="majorBidi"/>
        </w:rPr>
        <w:t xml:space="preserve"> </w:t>
      </w:r>
      <w:proofErr w:type="spellStart"/>
      <w:r w:rsidR="00F107CD">
        <w:rPr>
          <w:rFonts w:asciiTheme="majorBidi" w:hAnsiTheme="majorBidi"/>
        </w:rPr>
        <w:t>Ish</w:t>
      </w:r>
      <w:proofErr w:type="spellEnd"/>
      <w:r w:rsidR="00F107CD">
        <w:rPr>
          <w:rFonts w:asciiTheme="majorBidi" w:hAnsiTheme="majorBidi"/>
        </w:rPr>
        <w:t xml:space="preserve"> regarding if a </w:t>
      </w:r>
      <w:r w:rsidR="00F107CD" w:rsidRPr="00A74CE2">
        <w:rPr>
          <w:rFonts w:asciiTheme="majorBidi" w:hAnsiTheme="majorBidi"/>
          <w:i/>
          <w:iCs/>
        </w:rPr>
        <w:t>Kohen</w:t>
      </w:r>
      <w:r w:rsidR="00F107CD">
        <w:rPr>
          <w:rFonts w:asciiTheme="majorBidi" w:hAnsiTheme="majorBidi"/>
        </w:rPr>
        <w:t xml:space="preserve"> may fulfill his obligation for </w:t>
      </w:r>
      <w:proofErr w:type="spellStart"/>
      <w:r w:rsidR="00F107CD" w:rsidRPr="00A74CE2">
        <w:rPr>
          <w:rFonts w:asciiTheme="majorBidi" w:hAnsiTheme="majorBidi"/>
          <w:i/>
          <w:iCs/>
        </w:rPr>
        <w:t>Birchas</w:t>
      </w:r>
      <w:proofErr w:type="spellEnd"/>
      <w:r w:rsidR="00F107CD" w:rsidRPr="00A74CE2">
        <w:rPr>
          <w:rFonts w:asciiTheme="majorBidi" w:hAnsiTheme="majorBidi"/>
          <w:i/>
          <w:iCs/>
        </w:rPr>
        <w:t xml:space="preserve"> Kohanim</w:t>
      </w:r>
      <w:r w:rsidR="00A74CE2">
        <w:rPr>
          <w:rFonts w:asciiTheme="majorBidi" w:hAnsiTheme="majorBidi"/>
        </w:rPr>
        <w:t>, the priestly blessing,</w:t>
      </w:r>
      <w:r w:rsidR="00F107CD">
        <w:rPr>
          <w:rFonts w:asciiTheme="majorBidi" w:hAnsiTheme="majorBidi"/>
        </w:rPr>
        <w:t xml:space="preserve"> through </w:t>
      </w:r>
      <w:proofErr w:type="spellStart"/>
      <w:r w:rsidR="00F107CD" w:rsidRPr="00F107CD">
        <w:rPr>
          <w:rFonts w:asciiTheme="majorBidi" w:hAnsiTheme="majorBidi"/>
          <w:i/>
          <w:iCs/>
        </w:rPr>
        <w:t>Shomeah</w:t>
      </w:r>
      <w:proofErr w:type="spellEnd"/>
      <w:r w:rsidR="00F107CD" w:rsidRPr="00F107CD">
        <w:rPr>
          <w:rFonts w:asciiTheme="majorBidi" w:hAnsiTheme="majorBidi"/>
          <w:i/>
          <w:iCs/>
        </w:rPr>
        <w:t xml:space="preserve"> </w:t>
      </w:r>
      <w:proofErr w:type="spellStart"/>
      <w:r w:rsidR="00F107CD" w:rsidRPr="00F107CD">
        <w:rPr>
          <w:rFonts w:asciiTheme="majorBidi" w:hAnsiTheme="majorBidi"/>
          <w:i/>
          <w:iCs/>
        </w:rPr>
        <w:t>K’Oneh</w:t>
      </w:r>
      <w:proofErr w:type="spellEnd"/>
      <w:r w:rsidR="00F107CD">
        <w:rPr>
          <w:rFonts w:asciiTheme="majorBidi" w:hAnsiTheme="majorBidi"/>
          <w:i/>
          <w:iCs/>
        </w:rPr>
        <w:t>.</w:t>
      </w:r>
      <w:r w:rsidR="00F107CD">
        <w:rPr>
          <w:rFonts w:asciiTheme="majorBidi" w:hAnsiTheme="majorBidi"/>
        </w:rPr>
        <w:t xml:space="preserve"> First, we must cite a </w:t>
      </w:r>
      <w:proofErr w:type="spellStart"/>
      <w:r w:rsidR="00F107CD" w:rsidRPr="00A74CE2">
        <w:rPr>
          <w:rFonts w:asciiTheme="majorBidi" w:hAnsiTheme="majorBidi"/>
          <w:i/>
          <w:iCs/>
        </w:rPr>
        <w:t>Gemara</w:t>
      </w:r>
      <w:proofErr w:type="spellEnd"/>
      <w:r w:rsidR="00F107CD">
        <w:rPr>
          <w:rFonts w:asciiTheme="majorBidi" w:hAnsiTheme="majorBidi"/>
        </w:rPr>
        <w:t xml:space="preserve"> in </w:t>
      </w:r>
      <w:proofErr w:type="spellStart"/>
      <w:r w:rsidR="00F107CD" w:rsidRPr="00A74CE2">
        <w:rPr>
          <w:rFonts w:asciiTheme="majorBidi" w:hAnsiTheme="majorBidi"/>
          <w:i/>
          <w:iCs/>
        </w:rPr>
        <w:t>Yoma</w:t>
      </w:r>
      <w:proofErr w:type="spellEnd"/>
      <w:r w:rsidR="00F107CD">
        <w:rPr>
          <w:rFonts w:asciiTheme="majorBidi" w:hAnsiTheme="majorBidi"/>
        </w:rPr>
        <w:t xml:space="preserve"> in which the </w:t>
      </w:r>
      <w:proofErr w:type="spellStart"/>
      <w:r w:rsidR="00F107CD">
        <w:rPr>
          <w:rFonts w:asciiTheme="majorBidi" w:hAnsiTheme="majorBidi"/>
        </w:rPr>
        <w:t>Beis</w:t>
      </w:r>
      <w:proofErr w:type="spellEnd"/>
      <w:r w:rsidR="00F107CD">
        <w:rPr>
          <w:rFonts w:asciiTheme="majorBidi" w:hAnsiTheme="majorBidi"/>
        </w:rPr>
        <w:t xml:space="preserve"> Halevi bases his argument on:</w:t>
      </w:r>
    </w:p>
    <w:p w14:paraId="705F53FA" w14:textId="50994880" w:rsidR="00A74CE2" w:rsidRPr="00F107CD" w:rsidRDefault="00A74CE2" w:rsidP="00D97FFC">
      <w:pPr>
        <w:rPr>
          <w:rFonts w:asciiTheme="majorBidi" w:hAnsiTheme="majorBidi"/>
          <w:rtl/>
        </w:rPr>
      </w:pPr>
    </w:p>
    <w:p w14:paraId="1D8DFB3E" w14:textId="79A7CBF4" w:rsidR="00E62091" w:rsidRPr="00E62091" w:rsidRDefault="00E62091" w:rsidP="00F107CD">
      <w:pPr>
        <w:shd w:val="clear" w:color="auto" w:fill="E7E6E6" w:themeFill="background2"/>
        <w:bidi/>
        <w:rPr>
          <w:rFonts w:asciiTheme="majorBidi" w:hAnsiTheme="majorBidi" w:cs="Times New Roman"/>
          <w:u w:val="single"/>
          <w:rtl/>
        </w:rPr>
      </w:pPr>
      <w:r w:rsidRPr="00E62091">
        <w:rPr>
          <w:rFonts w:asciiTheme="majorBidi" w:hAnsiTheme="majorBidi" w:cs="Times New Roman" w:hint="cs"/>
          <w:u w:val="single"/>
          <w:rtl/>
        </w:rPr>
        <w:t>יומא לח.</w:t>
      </w:r>
    </w:p>
    <w:p w14:paraId="0583F11B" w14:textId="4D0D9D2C" w:rsidR="00E62091" w:rsidRPr="00E62091" w:rsidRDefault="00E62091" w:rsidP="00F107CD">
      <w:pPr>
        <w:shd w:val="clear" w:color="auto" w:fill="E7E6E6" w:themeFill="background2"/>
        <w:bidi/>
        <w:rPr>
          <w:rFonts w:asciiTheme="majorBidi" w:hAnsiTheme="majorBidi"/>
          <w:rtl/>
        </w:rPr>
      </w:pPr>
      <w:r w:rsidRPr="00E62091">
        <w:rPr>
          <w:rFonts w:asciiTheme="majorBidi" w:hAnsiTheme="majorBidi" w:cs="Times New Roman"/>
          <w:rtl/>
        </w:rPr>
        <w:t>תַּנְיָא אִידָךְ כֹּה תְּבָרְכוּ בְּקוֹל רָם אוֹ אֵינוֹ אֶלָּא בְּלַחַשׁ ת״ל אָמוֹר לָהֶם כְּאָדָם שֶׁאוֹמֵר לַחֲבֵירוֹ</w:t>
      </w:r>
      <w:r w:rsidRPr="00E62091">
        <w:rPr>
          <w:rFonts w:asciiTheme="majorBidi" w:hAnsiTheme="majorBidi"/>
        </w:rPr>
        <w:t xml:space="preserve"> </w:t>
      </w:r>
    </w:p>
    <w:p w14:paraId="04EA2B54" w14:textId="376F1D30" w:rsidR="00E62091" w:rsidRDefault="00E62091" w:rsidP="00F107CD">
      <w:pPr>
        <w:shd w:val="clear" w:color="auto" w:fill="E7E6E6" w:themeFill="background2"/>
        <w:rPr>
          <w:rFonts w:asciiTheme="majorBidi" w:hAnsiTheme="majorBidi" w:cs="Times New Roman"/>
          <w:sz w:val="20"/>
          <w:szCs w:val="20"/>
        </w:rPr>
      </w:pPr>
      <w:r w:rsidRPr="00F107CD">
        <w:rPr>
          <w:rFonts w:asciiTheme="majorBidi" w:hAnsiTheme="majorBidi" w:cs="Times New Roman"/>
          <w:sz w:val="20"/>
          <w:szCs w:val="20"/>
          <w:rtl/>
        </w:rPr>
        <w:t xml:space="preserve"> </w:t>
      </w:r>
      <w:r w:rsidRPr="00F107CD">
        <w:rPr>
          <w:rFonts w:asciiTheme="majorBidi" w:hAnsiTheme="majorBidi"/>
          <w:sz w:val="20"/>
          <w:szCs w:val="20"/>
        </w:rPr>
        <w:t xml:space="preserve">Another </w:t>
      </w:r>
      <w:proofErr w:type="spellStart"/>
      <w:r w:rsidRPr="00F107CD">
        <w:rPr>
          <w:rFonts w:asciiTheme="majorBidi" w:hAnsiTheme="majorBidi"/>
          <w:sz w:val="20"/>
          <w:szCs w:val="20"/>
        </w:rPr>
        <w:t>baraisa</w:t>
      </w:r>
      <w:proofErr w:type="spellEnd"/>
      <w:r w:rsidRPr="00F107CD">
        <w:rPr>
          <w:rFonts w:asciiTheme="majorBidi" w:hAnsiTheme="majorBidi"/>
          <w:sz w:val="20"/>
          <w:szCs w:val="20"/>
        </w:rPr>
        <w:t xml:space="preserve"> teaches: </w:t>
      </w:r>
      <w:r w:rsidRPr="00A74CE2">
        <w:rPr>
          <w:rFonts w:asciiTheme="majorBidi" w:hAnsiTheme="majorBidi"/>
          <w:i/>
          <w:iCs/>
          <w:sz w:val="20"/>
          <w:szCs w:val="20"/>
        </w:rPr>
        <w:t>'This is how you will bless</w:t>
      </w:r>
      <w:r w:rsidRPr="00F107CD">
        <w:rPr>
          <w:rFonts w:asciiTheme="majorBidi" w:hAnsiTheme="majorBidi"/>
          <w:sz w:val="20"/>
          <w:szCs w:val="20"/>
        </w:rPr>
        <w:t xml:space="preserve">;' in a loud voice. But perhaps it is not </w:t>
      </w:r>
      <w:proofErr w:type="gramStart"/>
      <w:r w:rsidRPr="00F107CD">
        <w:rPr>
          <w:rFonts w:asciiTheme="majorBidi" w:hAnsiTheme="majorBidi"/>
          <w:sz w:val="20"/>
          <w:szCs w:val="20"/>
        </w:rPr>
        <w:t>so</w:t>
      </w:r>
      <w:proofErr w:type="gramEnd"/>
      <w:r w:rsidRPr="00F107CD">
        <w:rPr>
          <w:rFonts w:asciiTheme="majorBidi" w:hAnsiTheme="majorBidi"/>
          <w:sz w:val="20"/>
          <w:szCs w:val="20"/>
        </w:rPr>
        <w:t xml:space="preserve"> and the meaning is softly! Therefore, it says, </w:t>
      </w:r>
      <w:r w:rsidRPr="00A74CE2">
        <w:rPr>
          <w:rFonts w:asciiTheme="majorBidi" w:hAnsiTheme="majorBidi"/>
          <w:i/>
          <w:iCs/>
          <w:sz w:val="20"/>
          <w:szCs w:val="20"/>
        </w:rPr>
        <w:t>'You will say to them</w:t>
      </w:r>
      <w:r w:rsidRPr="00F107CD">
        <w:rPr>
          <w:rFonts w:asciiTheme="majorBidi" w:hAnsiTheme="majorBidi"/>
          <w:sz w:val="20"/>
          <w:szCs w:val="20"/>
        </w:rPr>
        <w:t>,' like a man who talks to his companion</w:t>
      </w:r>
      <w:r w:rsidRPr="00F107CD">
        <w:rPr>
          <w:rFonts w:asciiTheme="majorBidi" w:hAnsiTheme="majorBidi" w:cs="Times New Roman"/>
          <w:sz w:val="20"/>
          <w:szCs w:val="20"/>
          <w:rtl/>
        </w:rPr>
        <w:t>.</w:t>
      </w:r>
    </w:p>
    <w:p w14:paraId="3CBF85F7" w14:textId="77777777" w:rsidR="00A74CE2" w:rsidRPr="00F107CD" w:rsidRDefault="00A74CE2" w:rsidP="00A74CE2">
      <w:pPr>
        <w:rPr>
          <w:rFonts w:asciiTheme="majorBidi" w:hAnsiTheme="majorBidi" w:cs="Times New Roman"/>
          <w:sz w:val="20"/>
          <w:szCs w:val="20"/>
          <w:rtl/>
        </w:rPr>
      </w:pPr>
    </w:p>
    <w:p w14:paraId="763D627B" w14:textId="661D96C3" w:rsidR="00D728D6" w:rsidRPr="00E41669" w:rsidRDefault="00D728D6" w:rsidP="00F107CD">
      <w:pPr>
        <w:shd w:val="clear" w:color="auto" w:fill="E7E6E6" w:themeFill="background2"/>
        <w:bidi/>
        <w:rPr>
          <w:rFonts w:asciiTheme="majorBidi" w:hAnsiTheme="majorBidi" w:cs="Times New Roman"/>
          <w:b/>
          <w:bCs/>
          <w:u w:val="single"/>
        </w:rPr>
      </w:pPr>
      <w:r w:rsidRPr="00E41669">
        <w:rPr>
          <w:rFonts w:asciiTheme="majorBidi" w:hAnsiTheme="majorBidi" w:cs="Times New Roman" w:hint="cs"/>
          <w:b/>
          <w:bCs/>
          <w:u w:val="single"/>
          <w:rtl/>
        </w:rPr>
        <w:t>בית הלוי (לקוטים בסוף חומש בראשית)</w:t>
      </w:r>
    </w:p>
    <w:p w14:paraId="1FD1CEB8" w14:textId="04EC1332" w:rsidR="00D9348F" w:rsidRDefault="00D728D6" w:rsidP="00F107CD">
      <w:pPr>
        <w:shd w:val="clear" w:color="auto" w:fill="E7E6E6" w:themeFill="background2"/>
        <w:bidi/>
        <w:rPr>
          <w:rFonts w:asciiTheme="majorBidi" w:hAnsiTheme="majorBidi"/>
        </w:rPr>
      </w:pPr>
      <w:r>
        <w:rPr>
          <w:rFonts w:asciiTheme="majorBidi" w:hAnsiTheme="majorBidi" w:hint="cs"/>
          <w:rtl/>
        </w:rPr>
        <w:t xml:space="preserve">אמנם עיקר הדבר לא נהירא כלל, דשומע כעונה שייך רק בדבר דאין צריך בו אלא אמירה לחודא, אבל ברכות כהנים דצריך קול רם כאדם </w:t>
      </w:r>
      <w:r w:rsidR="00D9348F">
        <w:rPr>
          <w:rFonts w:asciiTheme="majorBidi" w:hAnsiTheme="majorBidi" w:hint="cs"/>
          <w:rtl/>
        </w:rPr>
        <w:t>א</w:t>
      </w:r>
      <w:r>
        <w:rPr>
          <w:rFonts w:asciiTheme="majorBidi" w:hAnsiTheme="majorBidi" w:hint="cs"/>
          <w:rtl/>
        </w:rPr>
        <w:t>ומר לחברו...ובזה לא שייך שומע כעונה, דהרי ענייתו של הכהן השומע הרי אינו נשמע לעם השומעים, ולא עדיף הך כהן השומע מאם היה אומר מפורש הפה רק בלחש דלא יצא.</w:t>
      </w:r>
    </w:p>
    <w:p w14:paraId="1AAE1CBE" w14:textId="6C9681AE" w:rsidR="00D9348F" w:rsidRPr="00F107CD" w:rsidRDefault="00D728D6" w:rsidP="00F107CD">
      <w:pPr>
        <w:shd w:val="clear" w:color="auto" w:fill="E7E6E6" w:themeFill="background2"/>
        <w:rPr>
          <w:rFonts w:asciiTheme="majorBidi" w:hAnsiTheme="majorBidi"/>
          <w:sz w:val="20"/>
          <w:szCs w:val="20"/>
        </w:rPr>
      </w:pPr>
      <w:r w:rsidRPr="00F107CD">
        <w:rPr>
          <w:rFonts w:asciiTheme="majorBidi" w:hAnsiTheme="majorBidi"/>
          <w:sz w:val="20"/>
          <w:szCs w:val="20"/>
        </w:rPr>
        <w:t>However, the matter does not make sense because ‘listening is like responding’ applies only to matters that require speech alone</w:t>
      </w:r>
      <w:r w:rsidR="00D9348F" w:rsidRPr="00F107CD">
        <w:rPr>
          <w:rFonts w:asciiTheme="majorBidi" w:hAnsiTheme="majorBidi"/>
          <w:sz w:val="20"/>
          <w:szCs w:val="20"/>
        </w:rPr>
        <w:t xml:space="preserve">, and </w:t>
      </w:r>
      <w:proofErr w:type="spellStart"/>
      <w:r w:rsidR="00D9348F" w:rsidRPr="003D1E61">
        <w:rPr>
          <w:rFonts w:asciiTheme="majorBidi" w:hAnsiTheme="majorBidi"/>
          <w:i/>
          <w:iCs/>
          <w:sz w:val="20"/>
          <w:szCs w:val="20"/>
        </w:rPr>
        <w:t>Birchas</w:t>
      </w:r>
      <w:proofErr w:type="spellEnd"/>
      <w:r w:rsidR="00D9348F" w:rsidRPr="003D1E61">
        <w:rPr>
          <w:rFonts w:asciiTheme="majorBidi" w:hAnsiTheme="majorBidi"/>
          <w:i/>
          <w:iCs/>
          <w:sz w:val="20"/>
          <w:szCs w:val="20"/>
        </w:rPr>
        <w:t xml:space="preserve"> Kohanim</w:t>
      </w:r>
      <w:r w:rsidR="00D9348F" w:rsidRPr="00F107CD">
        <w:rPr>
          <w:rFonts w:asciiTheme="majorBidi" w:hAnsiTheme="majorBidi"/>
          <w:sz w:val="20"/>
          <w:szCs w:val="20"/>
        </w:rPr>
        <w:t xml:space="preserve"> requires a loud voice as one speaks to his friend…and for that ‘listening is like responding’ is not applicable, for the ‘response’ of the </w:t>
      </w:r>
      <w:r w:rsidR="00D9348F" w:rsidRPr="003D1E61">
        <w:rPr>
          <w:rFonts w:asciiTheme="majorBidi" w:hAnsiTheme="majorBidi"/>
          <w:i/>
          <w:iCs/>
          <w:sz w:val="20"/>
          <w:szCs w:val="20"/>
        </w:rPr>
        <w:t>Kohen</w:t>
      </w:r>
      <w:r w:rsidR="00D9348F" w:rsidRPr="00F107CD">
        <w:rPr>
          <w:rFonts w:asciiTheme="majorBidi" w:hAnsiTheme="majorBidi"/>
          <w:sz w:val="20"/>
          <w:szCs w:val="20"/>
        </w:rPr>
        <w:t xml:space="preserve"> who is listening is not heard to the people congregation who are listening [which is required for </w:t>
      </w:r>
      <w:proofErr w:type="spellStart"/>
      <w:r w:rsidR="00D9348F" w:rsidRPr="003D1E61">
        <w:rPr>
          <w:rFonts w:asciiTheme="majorBidi" w:hAnsiTheme="majorBidi"/>
          <w:i/>
          <w:iCs/>
          <w:sz w:val="20"/>
          <w:szCs w:val="20"/>
        </w:rPr>
        <w:t>Birchas</w:t>
      </w:r>
      <w:proofErr w:type="spellEnd"/>
      <w:r w:rsidR="00D9348F" w:rsidRPr="003D1E61">
        <w:rPr>
          <w:rFonts w:asciiTheme="majorBidi" w:hAnsiTheme="majorBidi"/>
          <w:i/>
          <w:iCs/>
          <w:sz w:val="20"/>
          <w:szCs w:val="20"/>
        </w:rPr>
        <w:t xml:space="preserve"> Kohanim</w:t>
      </w:r>
      <w:r w:rsidR="00D9348F" w:rsidRPr="00F107CD">
        <w:rPr>
          <w:rFonts w:asciiTheme="majorBidi" w:hAnsiTheme="majorBidi"/>
          <w:sz w:val="20"/>
          <w:szCs w:val="20"/>
        </w:rPr>
        <w:t xml:space="preserve">]. This </w:t>
      </w:r>
      <w:r w:rsidR="00D9348F" w:rsidRPr="003D1E61">
        <w:rPr>
          <w:rFonts w:asciiTheme="majorBidi" w:hAnsiTheme="majorBidi"/>
          <w:i/>
          <w:iCs/>
          <w:sz w:val="20"/>
          <w:szCs w:val="20"/>
        </w:rPr>
        <w:t>Kohen</w:t>
      </w:r>
      <w:r w:rsidR="00D9348F" w:rsidRPr="00F107CD">
        <w:rPr>
          <w:rFonts w:asciiTheme="majorBidi" w:hAnsiTheme="majorBidi"/>
          <w:sz w:val="20"/>
          <w:szCs w:val="20"/>
        </w:rPr>
        <w:t xml:space="preserve"> who is listening is no better off than a </w:t>
      </w:r>
      <w:r w:rsidR="00D9348F" w:rsidRPr="003D1E61">
        <w:rPr>
          <w:rFonts w:asciiTheme="majorBidi" w:hAnsiTheme="majorBidi"/>
          <w:i/>
          <w:iCs/>
          <w:sz w:val="20"/>
          <w:szCs w:val="20"/>
        </w:rPr>
        <w:t>Kohen</w:t>
      </w:r>
      <w:r w:rsidR="00D9348F" w:rsidRPr="00F107CD">
        <w:rPr>
          <w:rFonts w:asciiTheme="majorBidi" w:hAnsiTheme="majorBidi"/>
          <w:sz w:val="20"/>
          <w:szCs w:val="20"/>
        </w:rPr>
        <w:t xml:space="preserve"> who would respond </w:t>
      </w:r>
      <w:proofErr w:type="spellStart"/>
      <w:r w:rsidR="00D9348F" w:rsidRPr="003D1E61">
        <w:rPr>
          <w:rFonts w:asciiTheme="majorBidi" w:hAnsiTheme="majorBidi"/>
          <w:i/>
          <w:iCs/>
          <w:sz w:val="20"/>
          <w:szCs w:val="20"/>
        </w:rPr>
        <w:t>Birchas</w:t>
      </w:r>
      <w:proofErr w:type="spellEnd"/>
      <w:r w:rsidR="00D9348F" w:rsidRPr="003D1E61">
        <w:rPr>
          <w:rFonts w:asciiTheme="majorBidi" w:hAnsiTheme="majorBidi"/>
          <w:i/>
          <w:iCs/>
          <w:sz w:val="20"/>
          <w:szCs w:val="20"/>
        </w:rPr>
        <w:t xml:space="preserve"> Kohanim</w:t>
      </w:r>
      <w:r w:rsidR="00D9348F" w:rsidRPr="00F107CD">
        <w:rPr>
          <w:rFonts w:asciiTheme="majorBidi" w:hAnsiTheme="majorBidi"/>
          <w:sz w:val="20"/>
          <w:szCs w:val="20"/>
        </w:rPr>
        <w:t xml:space="preserve"> through [actual] speech in a whisper, in which he has not fulfilled his obligation. </w:t>
      </w:r>
    </w:p>
    <w:p w14:paraId="7798312F" w14:textId="5FBAA6D6" w:rsidR="00D9348F" w:rsidRDefault="00D9348F" w:rsidP="00D728D6">
      <w:pPr>
        <w:rPr>
          <w:rFonts w:asciiTheme="majorBidi" w:hAnsiTheme="majorBidi"/>
        </w:rPr>
      </w:pPr>
    </w:p>
    <w:p w14:paraId="50C4A6F2" w14:textId="77777777" w:rsidR="00F107CD" w:rsidRDefault="00F107CD" w:rsidP="00F107CD">
      <w:pPr>
        <w:rPr>
          <w:rFonts w:asciiTheme="majorBidi" w:hAnsiTheme="majorBidi"/>
          <w:i/>
          <w:iCs/>
        </w:rPr>
      </w:pPr>
      <w:r>
        <w:rPr>
          <w:rFonts w:asciiTheme="majorBidi" w:hAnsiTheme="majorBidi"/>
        </w:rPr>
        <w:t>Th</w:t>
      </w:r>
      <w:r w:rsidR="00D9348F" w:rsidRPr="003B0FA4">
        <w:rPr>
          <w:rFonts w:asciiTheme="majorBidi" w:hAnsiTheme="majorBidi"/>
        </w:rPr>
        <w:t xml:space="preserve">e </w:t>
      </w:r>
      <w:proofErr w:type="spellStart"/>
      <w:r w:rsidR="00D9348F" w:rsidRPr="003B0FA4">
        <w:rPr>
          <w:rFonts w:asciiTheme="majorBidi" w:hAnsiTheme="majorBidi"/>
        </w:rPr>
        <w:t>Chazon</w:t>
      </w:r>
      <w:proofErr w:type="spellEnd"/>
      <w:r w:rsidR="00D9348F" w:rsidRPr="003B0FA4">
        <w:rPr>
          <w:rFonts w:asciiTheme="majorBidi" w:hAnsiTheme="majorBidi"/>
        </w:rPr>
        <w:t xml:space="preserve"> </w:t>
      </w:r>
      <w:proofErr w:type="spellStart"/>
      <w:r w:rsidR="00D9348F" w:rsidRPr="003B0FA4">
        <w:rPr>
          <w:rFonts w:asciiTheme="majorBidi" w:hAnsiTheme="majorBidi"/>
        </w:rPr>
        <w:t>Ish</w:t>
      </w:r>
      <w:proofErr w:type="spellEnd"/>
      <w:r w:rsidR="00D9348F" w:rsidRPr="003B0FA4">
        <w:rPr>
          <w:rFonts w:asciiTheme="majorBidi" w:hAnsiTheme="majorBidi"/>
        </w:rPr>
        <w:t xml:space="preserve"> </w:t>
      </w:r>
      <w:r>
        <w:rPr>
          <w:rFonts w:asciiTheme="majorBidi" w:hAnsiTheme="majorBidi"/>
        </w:rPr>
        <w:t>(</w:t>
      </w:r>
      <w:proofErr w:type="spellStart"/>
      <w:r>
        <w:rPr>
          <w:rFonts w:asciiTheme="majorBidi" w:hAnsiTheme="majorBidi"/>
        </w:rPr>
        <w:t>Orach</w:t>
      </w:r>
      <w:proofErr w:type="spellEnd"/>
      <w:r>
        <w:rPr>
          <w:rFonts w:asciiTheme="majorBidi" w:hAnsiTheme="majorBidi"/>
        </w:rPr>
        <w:t xml:space="preserve"> Chaim 29:3) </w:t>
      </w:r>
      <w:r w:rsidR="00D9348F" w:rsidRPr="003B0FA4">
        <w:rPr>
          <w:rFonts w:asciiTheme="majorBidi" w:hAnsiTheme="majorBidi"/>
        </w:rPr>
        <w:t>argues on</w:t>
      </w:r>
      <w:r w:rsidR="00D9348F" w:rsidRPr="003B0FA4">
        <w:rPr>
          <w:rFonts w:asciiTheme="majorBidi" w:hAnsiTheme="majorBidi" w:hint="cs"/>
          <w:rtl/>
        </w:rPr>
        <w:t xml:space="preserve"> </w:t>
      </w:r>
      <w:r w:rsidR="00D9348F" w:rsidRPr="003B0FA4">
        <w:rPr>
          <w:rFonts w:asciiTheme="majorBidi" w:hAnsiTheme="majorBidi"/>
        </w:rPr>
        <w:t>this ruling</w:t>
      </w:r>
      <w:r w:rsidR="000C5BC9" w:rsidRPr="003B0FA4">
        <w:rPr>
          <w:rFonts w:asciiTheme="majorBidi" w:hAnsiTheme="majorBidi"/>
        </w:rPr>
        <w:t xml:space="preserve"> </w:t>
      </w:r>
      <w:r>
        <w:rPr>
          <w:rFonts w:asciiTheme="majorBidi" w:hAnsiTheme="majorBidi"/>
        </w:rPr>
        <w:t xml:space="preserve">and holds a Kohen can fulfill his obligation to recite </w:t>
      </w:r>
      <w:proofErr w:type="spellStart"/>
      <w:r>
        <w:rPr>
          <w:rFonts w:asciiTheme="majorBidi" w:hAnsiTheme="majorBidi"/>
        </w:rPr>
        <w:t>Birchas</w:t>
      </w:r>
      <w:proofErr w:type="spellEnd"/>
      <w:r>
        <w:rPr>
          <w:rFonts w:asciiTheme="majorBidi" w:hAnsiTheme="majorBidi"/>
        </w:rPr>
        <w:t xml:space="preserve"> Kohanim through </w:t>
      </w:r>
      <w:proofErr w:type="spellStart"/>
      <w:r w:rsidRPr="00F107CD">
        <w:rPr>
          <w:rFonts w:asciiTheme="majorBidi" w:hAnsiTheme="majorBidi"/>
          <w:i/>
          <w:iCs/>
        </w:rPr>
        <w:t>Shomeah</w:t>
      </w:r>
      <w:proofErr w:type="spellEnd"/>
      <w:r w:rsidRPr="00F107CD">
        <w:rPr>
          <w:rFonts w:asciiTheme="majorBidi" w:hAnsiTheme="majorBidi"/>
          <w:i/>
          <w:iCs/>
        </w:rPr>
        <w:t xml:space="preserve"> </w:t>
      </w:r>
      <w:proofErr w:type="spellStart"/>
      <w:r w:rsidRPr="00F107CD">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Furthermore, we </w:t>
      </w:r>
      <w:r w:rsidR="000C5BC9" w:rsidRPr="003B0FA4">
        <w:rPr>
          <w:rFonts w:asciiTheme="majorBidi" w:hAnsiTheme="majorBidi"/>
        </w:rPr>
        <w:t xml:space="preserve">have documentation that </w:t>
      </w:r>
      <w:r w:rsidR="00DB08E1" w:rsidRPr="003B0FA4">
        <w:rPr>
          <w:rFonts w:asciiTheme="majorBidi" w:hAnsiTheme="majorBidi"/>
        </w:rPr>
        <w:t>in</w:t>
      </w:r>
      <w:r>
        <w:rPr>
          <w:rFonts w:asciiTheme="majorBidi" w:hAnsiTheme="majorBidi"/>
        </w:rPr>
        <w:t xml:space="preserve"> the Italian community of</w:t>
      </w:r>
      <w:r w:rsidR="003B0FA4">
        <w:rPr>
          <w:rFonts w:asciiTheme="majorBidi" w:hAnsiTheme="majorBidi"/>
        </w:rPr>
        <w:t xml:space="preserve"> Trieste</w:t>
      </w:r>
      <w:r>
        <w:rPr>
          <w:rFonts w:asciiTheme="majorBidi" w:hAnsiTheme="majorBidi"/>
        </w:rPr>
        <w:t xml:space="preserve">, </w:t>
      </w:r>
      <w:r w:rsidR="00DB08E1" w:rsidRPr="003B0FA4">
        <w:rPr>
          <w:rFonts w:asciiTheme="majorBidi" w:hAnsiTheme="majorBidi"/>
        </w:rPr>
        <w:t xml:space="preserve">the Kohanim </w:t>
      </w:r>
      <w:r>
        <w:rPr>
          <w:rFonts w:asciiTheme="majorBidi" w:hAnsiTheme="majorBidi"/>
        </w:rPr>
        <w:t xml:space="preserve">indeed </w:t>
      </w:r>
      <w:r w:rsidR="00DB08E1" w:rsidRPr="003B0FA4">
        <w:rPr>
          <w:rFonts w:asciiTheme="majorBidi" w:hAnsiTheme="majorBidi"/>
        </w:rPr>
        <w:t xml:space="preserve">fulfilled their </w:t>
      </w:r>
      <w:r w:rsidRPr="003B0FA4">
        <w:rPr>
          <w:rFonts w:asciiTheme="majorBidi" w:hAnsiTheme="majorBidi"/>
        </w:rPr>
        <w:t>obligation</w:t>
      </w:r>
      <w:r w:rsidR="00DB08E1" w:rsidRPr="003B0FA4">
        <w:rPr>
          <w:rFonts w:asciiTheme="majorBidi" w:hAnsiTheme="majorBidi"/>
        </w:rPr>
        <w:t xml:space="preserve"> of </w:t>
      </w:r>
      <w:proofErr w:type="spellStart"/>
      <w:r w:rsidR="00DB08E1" w:rsidRPr="003D1E61">
        <w:rPr>
          <w:rFonts w:asciiTheme="majorBidi" w:hAnsiTheme="majorBidi"/>
          <w:i/>
          <w:iCs/>
        </w:rPr>
        <w:t>Birchas</w:t>
      </w:r>
      <w:proofErr w:type="spellEnd"/>
      <w:r w:rsidR="00DB08E1" w:rsidRPr="003D1E61">
        <w:rPr>
          <w:rFonts w:asciiTheme="majorBidi" w:hAnsiTheme="majorBidi"/>
          <w:i/>
          <w:iCs/>
        </w:rPr>
        <w:t xml:space="preserve"> Kohanim</w:t>
      </w:r>
      <w:r w:rsidR="00DB08E1" w:rsidRPr="003B0FA4">
        <w:rPr>
          <w:rFonts w:asciiTheme="majorBidi" w:hAnsiTheme="majorBidi"/>
        </w:rPr>
        <w:t xml:space="preserve"> through </w:t>
      </w:r>
      <w:proofErr w:type="spellStart"/>
      <w:r w:rsidRPr="00F107CD">
        <w:rPr>
          <w:rFonts w:asciiTheme="majorBidi" w:hAnsiTheme="majorBidi"/>
          <w:i/>
          <w:iCs/>
        </w:rPr>
        <w:t>Shomeah</w:t>
      </w:r>
      <w:proofErr w:type="spellEnd"/>
      <w:r w:rsidRPr="00F107CD">
        <w:rPr>
          <w:rFonts w:asciiTheme="majorBidi" w:hAnsiTheme="majorBidi"/>
          <w:i/>
          <w:iCs/>
        </w:rPr>
        <w:t xml:space="preserve"> </w:t>
      </w:r>
      <w:proofErr w:type="spellStart"/>
      <w:r w:rsidRPr="00F107CD">
        <w:rPr>
          <w:rFonts w:asciiTheme="majorBidi" w:hAnsiTheme="majorBidi"/>
          <w:i/>
          <w:iCs/>
        </w:rPr>
        <w:t>K’Oneh</w:t>
      </w:r>
      <w:proofErr w:type="spellEnd"/>
      <w:r>
        <w:rPr>
          <w:rFonts w:asciiTheme="majorBidi" w:hAnsiTheme="majorBidi"/>
          <w:i/>
          <w:iCs/>
        </w:rPr>
        <w:t>.</w:t>
      </w:r>
    </w:p>
    <w:p w14:paraId="37B6EEA2" w14:textId="77777777" w:rsidR="00F107CD" w:rsidRDefault="00F107CD" w:rsidP="00F107CD">
      <w:pPr>
        <w:rPr>
          <w:rFonts w:asciiTheme="majorBidi" w:hAnsiTheme="majorBidi"/>
          <w:i/>
          <w:iCs/>
        </w:rPr>
      </w:pPr>
    </w:p>
    <w:p w14:paraId="06B79EAA" w14:textId="302C043E" w:rsidR="00F107CD" w:rsidRDefault="00452BAD" w:rsidP="00F107CD">
      <w:pPr>
        <w:rPr>
          <w:rFonts w:asciiTheme="majorBidi" w:hAnsiTheme="majorBidi"/>
          <w:b/>
          <w:bCs/>
          <w:u w:val="single"/>
        </w:rPr>
      </w:pPr>
      <w:r>
        <w:rPr>
          <w:rFonts w:asciiTheme="majorBidi" w:hAnsiTheme="majorBidi"/>
          <w:b/>
          <w:bCs/>
          <w:u w:val="single"/>
        </w:rPr>
        <w:t>Points</w:t>
      </w:r>
      <w:r w:rsidR="00F107CD">
        <w:rPr>
          <w:rFonts w:asciiTheme="majorBidi" w:hAnsiTheme="majorBidi"/>
          <w:b/>
          <w:bCs/>
          <w:u w:val="single"/>
        </w:rPr>
        <w:t xml:space="preserve"> to Ponder:</w:t>
      </w:r>
    </w:p>
    <w:p w14:paraId="0491C8D4" w14:textId="15107451" w:rsidR="00D728D6" w:rsidRDefault="00F107CD" w:rsidP="00F107CD">
      <w:pPr>
        <w:pStyle w:val="ListParagraph"/>
        <w:numPr>
          <w:ilvl w:val="0"/>
          <w:numId w:val="2"/>
        </w:numPr>
        <w:rPr>
          <w:rFonts w:asciiTheme="majorBidi" w:hAnsiTheme="majorBidi"/>
        </w:rPr>
      </w:pPr>
      <w:r>
        <w:rPr>
          <w:rFonts w:asciiTheme="majorBidi" w:hAnsiTheme="majorBidi"/>
        </w:rPr>
        <w:t xml:space="preserve">What is the root of the dispute between the </w:t>
      </w:r>
      <w:proofErr w:type="spellStart"/>
      <w:r>
        <w:rPr>
          <w:rFonts w:asciiTheme="majorBidi" w:hAnsiTheme="majorBidi"/>
        </w:rPr>
        <w:t>Beis</w:t>
      </w:r>
      <w:proofErr w:type="spellEnd"/>
      <w:r>
        <w:rPr>
          <w:rFonts w:asciiTheme="majorBidi" w:hAnsiTheme="majorBidi"/>
        </w:rPr>
        <w:t xml:space="preserve"> Halevi and </w:t>
      </w:r>
      <w:proofErr w:type="spellStart"/>
      <w:r>
        <w:rPr>
          <w:rFonts w:asciiTheme="majorBidi" w:hAnsiTheme="majorBidi"/>
        </w:rPr>
        <w:t>Chazon</w:t>
      </w:r>
      <w:proofErr w:type="spellEnd"/>
      <w:r>
        <w:rPr>
          <w:rFonts w:asciiTheme="majorBidi" w:hAnsiTheme="majorBidi"/>
        </w:rPr>
        <w:t xml:space="preserve"> </w:t>
      </w:r>
      <w:proofErr w:type="spellStart"/>
      <w:r>
        <w:rPr>
          <w:rFonts w:asciiTheme="majorBidi" w:hAnsiTheme="majorBidi"/>
        </w:rPr>
        <w:t>Ish</w:t>
      </w:r>
      <w:proofErr w:type="spellEnd"/>
      <w:r>
        <w:rPr>
          <w:rFonts w:asciiTheme="majorBidi" w:hAnsiTheme="majorBidi"/>
        </w:rPr>
        <w:t>?</w:t>
      </w:r>
    </w:p>
    <w:p w14:paraId="334AF9A1" w14:textId="6A0EF6BC" w:rsidR="00F107CD" w:rsidRDefault="00F107CD" w:rsidP="00F107CD">
      <w:pPr>
        <w:pStyle w:val="ListParagraph"/>
        <w:numPr>
          <w:ilvl w:val="0"/>
          <w:numId w:val="2"/>
        </w:numPr>
        <w:rPr>
          <w:rFonts w:asciiTheme="majorBidi" w:hAnsiTheme="majorBidi"/>
        </w:rPr>
      </w:pPr>
      <w:r>
        <w:rPr>
          <w:rFonts w:asciiTheme="majorBidi" w:hAnsiTheme="majorBidi"/>
        </w:rPr>
        <w:t xml:space="preserve">Can a distinction be made between </w:t>
      </w:r>
      <w:proofErr w:type="spellStart"/>
      <w:r w:rsidRPr="003D1E61">
        <w:rPr>
          <w:rFonts w:asciiTheme="majorBidi" w:hAnsiTheme="majorBidi"/>
          <w:i/>
          <w:iCs/>
        </w:rPr>
        <w:t>Birchas</w:t>
      </w:r>
      <w:proofErr w:type="spellEnd"/>
      <w:r w:rsidRPr="003D1E61">
        <w:rPr>
          <w:rFonts w:asciiTheme="majorBidi" w:hAnsiTheme="majorBidi"/>
          <w:i/>
          <w:iCs/>
        </w:rPr>
        <w:t xml:space="preserve"> Kohanim</w:t>
      </w:r>
      <w:r>
        <w:rPr>
          <w:rFonts w:asciiTheme="majorBidi" w:hAnsiTheme="majorBidi"/>
        </w:rPr>
        <w:t xml:space="preserve"> and the case in which </w:t>
      </w:r>
      <w:proofErr w:type="spellStart"/>
      <w:r>
        <w:rPr>
          <w:rFonts w:asciiTheme="majorBidi" w:hAnsiTheme="majorBidi"/>
        </w:rPr>
        <w:t>Rashi</w:t>
      </w:r>
      <w:proofErr w:type="spellEnd"/>
      <w:r>
        <w:rPr>
          <w:rFonts w:asciiTheme="majorBidi" w:hAnsiTheme="majorBidi"/>
        </w:rPr>
        <w:t xml:space="preserve"> and </w:t>
      </w:r>
      <w:proofErr w:type="spellStart"/>
      <w:r>
        <w:rPr>
          <w:rFonts w:asciiTheme="majorBidi" w:hAnsiTheme="majorBidi"/>
        </w:rPr>
        <w:t>Tosafos</w:t>
      </w:r>
      <w:proofErr w:type="spellEnd"/>
      <w:r>
        <w:rPr>
          <w:rFonts w:asciiTheme="majorBidi" w:hAnsiTheme="majorBidi"/>
        </w:rPr>
        <w:t xml:space="preserve"> debate?</w:t>
      </w:r>
    </w:p>
    <w:p w14:paraId="5B1C8A33" w14:textId="7EE561D6" w:rsidR="00EC6259" w:rsidRDefault="00EC6259" w:rsidP="00EC6259">
      <w:pPr>
        <w:pStyle w:val="ListParagraph"/>
        <w:numPr>
          <w:ilvl w:val="0"/>
          <w:numId w:val="2"/>
        </w:numPr>
        <w:rPr>
          <w:rFonts w:asciiTheme="majorBidi" w:hAnsiTheme="majorBidi"/>
        </w:rPr>
      </w:pPr>
      <w:r>
        <w:rPr>
          <w:rFonts w:asciiTheme="majorBidi" w:hAnsiTheme="majorBidi"/>
        </w:rPr>
        <w:t xml:space="preserve">If we look back to the </w:t>
      </w:r>
      <w:proofErr w:type="spellStart"/>
      <w:r w:rsidRPr="003D1E61">
        <w:rPr>
          <w:rFonts w:asciiTheme="majorBidi" w:hAnsiTheme="majorBidi"/>
          <w:i/>
          <w:iCs/>
        </w:rPr>
        <w:t>Gemara</w:t>
      </w:r>
      <w:proofErr w:type="spellEnd"/>
      <w:r>
        <w:rPr>
          <w:rFonts w:asciiTheme="majorBidi" w:hAnsiTheme="majorBidi"/>
        </w:rPr>
        <w:t xml:space="preserve"> in </w:t>
      </w:r>
      <w:r w:rsidRPr="003D1E61">
        <w:rPr>
          <w:rFonts w:asciiTheme="majorBidi" w:hAnsiTheme="majorBidi"/>
          <w:i/>
          <w:iCs/>
        </w:rPr>
        <w:t>Sukkah</w:t>
      </w:r>
      <w:r>
        <w:rPr>
          <w:rFonts w:asciiTheme="majorBidi" w:hAnsiTheme="majorBidi"/>
        </w:rPr>
        <w:t xml:space="preserve"> which cites the source of </w:t>
      </w:r>
      <w:bookmarkStart w:id="3" w:name="_Hlk40452290"/>
      <w:proofErr w:type="spellStart"/>
      <w:r w:rsidRPr="00EC6259">
        <w:rPr>
          <w:rFonts w:asciiTheme="majorBidi" w:hAnsiTheme="majorBidi"/>
          <w:i/>
          <w:iCs/>
        </w:rPr>
        <w:t>Shomeah</w:t>
      </w:r>
      <w:proofErr w:type="spellEnd"/>
      <w:r w:rsidRPr="00EC6259">
        <w:rPr>
          <w:rFonts w:asciiTheme="majorBidi" w:hAnsiTheme="majorBidi"/>
          <w:i/>
          <w:iCs/>
        </w:rPr>
        <w:t xml:space="preserve"> </w:t>
      </w:r>
      <w:proofErr w:type="spellStart"/>
      <w:r w:rsidRPr="00EC6259">
        <w:rPr>
          <w:rFonts w:asciiTheme="majorBidi" w:hAnsiTheme="majorBidi"/>
          <w:i/>
          <w:iCs/>
        </w:rPr>
        <w:t>K’Oneh</w:t>
      </w:r>
      <w:bookmarkEnd w:id="3"/>
      <w:proofErr w:type="spellEnd"/>
      <w:r>
        <w:rPr>
          <w:rFonts w:asciiTheme="majorBidi" w:hAnsiTheme="majorBidi"/>
          <w:i/>
          <w:iCs/>
        </w:rPr>
        <w:t xml:space="preserve">, </w:t>
      </w:r>
      <w:r>
        <w:rPr>
          <w:rFonts w:asciiTheme="majorBidi" w:hAnsiTheme="majorBidi"/>
        </w:rPr>
        <w:t xml:space="preserve">does one side of this debate now make more sense than the other? </w:t>
      </w:r>
    </w:p>
    <w:p w14:paraId="40E74474" w14:textId="230EE93C" w:rsidR="00EC6259" w:rsidRDefault="00EC6259" w:rsidP="00EC6259">
      <w:pPr>
        <w:rPr>
          <w:rFonts w:asciiTheme="majorBidi" w:hAnsiTheme="majorBidi"/>
        </w:rPr>
      </w:pPr>
    </w:p>
    <w:p w14:paraId="0E1673A6" w14:textId="690014F0" w:rsidR="00EC6259" w:rsidRPr="00EC6259" w:rsidRDefault="00EC6259" w:rsidP="00EC6259">
      <w:pPr>
        <w:rPr>
          <w:rFonts w:asciiTheme="majorBidi" w:hAnsiTheme="majorBidi"/>
          <w:b/>
          <w:bCs/>
          <w:u w:val="single"/>
        </w:rPr>
      </w:pPr>
      <w:proofErr w:type="spellStart"/>
      <w:r w:rsidRPr="00EC6259">
        <w:rPr>
          <w:rFonts w:asciiTheme="majorBidi" w:hAnsiTheme="majorBidi"/>
          <w:b/>
          <w:bCs/>
          <w:u w:val="single"/>
        </w:rPr>
        <w:t>Sefiras</w:t>
      </w:r>
      <w:proofErr w:type="spellEnd"/>
      <w:r w:rsidRPr="00EC6259">
        <w:rPr>
          <w:rFonts w:asciiTheme="majorBidi" w:hAnsiTheme="majorBidi"/>
          <w:b/>
          <w:bCs/>
          <w:u w:val="single"/>
        </w:rPr>
        <w:t xml:space="preserve"> </w:t>
      </w:r>
      <w:proofErr w:type="spellStart"/>
      <w:r w:rsidRPr="00EC6259">
        <w:rPr>
          <w:rFonts w:asciiTheme="majorBidi" w:hAnsiTheme="majorBidi"/>
          <w:b/>
          <w:bCs/>
          <w:u w:val="single"/>
        </w:rPr>
        <w:t>Ha</w:t>
      </w:r>
      <w:r>
        <w:rPr>
          <w:rFonts w:asciiTheme="majorBidi" w:hAnsiTheme="majorBidi"/>
          <w:b/>
          <w:bCs/>
          <w:u w:val="single"/>
        </w:rPr>
        <w:t>O</w:t>
      </w:r>
      <w:r w:rsidRPr="00EC6259">
        <w:rPr>
          <w:rFonts w:asciiTheme="majorBidi" w:hAnsiTheme="majorBidi"/>
          <w:b/>
          <w:bCs/>
          <w:u w:val="single"/>
        </w:rPr>
        <w:t>mer</w:t>
      </w:r>
      <w:proofErr w:type="spellEnd"/>
    </w:p>
    <w:p w14:paraId="1B84FA82" w14:textId="6167DE00" w:rsidR="001B402E" w:rsidRPr="00EC6259" w:rsidRDefault="00EC6259" w:rsidP="001B402E">
      <w:pPr>
        <w:rPr>
          <w:rFonts w:asciiTheme="majorBidi" w:hAnsiTheme="majorBidi"/>
        </w:rPr>
      </w:pPr>
      <w:proofErr w:type="gramStart"/>
      <w:r>
        <w:rPr>
          <w:rFonts w:asciiTheme="majorBidi" w:hAnsiTheme="majorBidi"/>
        </w:rPr>
        <w:t>Let’s</w:t>
      </w:r>
      <w:proofErr w:type="gramEnd"/>
      <w:r>
        <w:rPr>
          <w:rFonts w:asciiTheme="majorBidi" w:hAnsiTheme="majorBidi"/>
        </w:rPr>
        <w:t xml:space="preserve"> turn our discussion now to </w:t>
      </w:r>
      <w:proofErr w:type="spellStart"/>
      <w:r w:rsidRPr="003D1E61">
        <w:rPr>
          <w:rFonts w:asciiTheme="majorBidi" w:hAnsiTheme="majorBidi"/>
          <w:i/>
          <w:iCs/>
        </w:rPr>
        <w:t>Sefiras</w:t>
      </w:r>
      <w:proofErr w:type="spellEnd"/>
      <w:r w:rsidRPr="003D1E61">
        <w:rPr>
          <w:rFonts w:asciiTheme="majorBidi" w:hAnsiTheme="majorBidi"/>
          <w:i/>
          <w:iCs/>
        </w:rPr>
        <w:t xml:space="preserve"> </w:t>
      </w:r>
      <w:proofErr w:type="spellStart"/>
      <w:r w:rsidRPr="003D1E61">
        <w:rPr>
          <w:rFonts w:asciiTheme="majorBidi" w:hAnsiTheme="majorBidi"/>
          <w:i/>
          <w:iCs/>
        </w:rPr>
        <w:t>HaOmer</w:t>
      </w:r>
      <w:proofErr w:type="spellEnd"/>
      <w:r>
        <w:rPr>
          <w:rFonts w:asciiTheme="majorBidi" w:hAnsiTheme="majorBidi"/>
        </w:rPr>
        <w:t xml:space="preserve">. The Mishna </w:t>
      </w:r>
      <w:proofErr w:type="spellStart"/>
      <w:r>
        <w:rPr>
          <w:rFonts w:asciiTheme="majorBidi" w:hAnsiTheme="majorBidi"/>
        </w:rPr>
        <w:t>Brurah</w:t>
      </w:r>
      <w:proofErr w:type="spellEnd"/>
      <w:r>
        <w:rPr>
          <w:rFonts w:asciiTheme="majorBidi" w:hAnsiTheme="majorBidi"/>
        </w:rPr>
        <w:t xml:space="preserve"> </w:t>
      </w:r>
      <w:r w:rsidR="001B402E">
        <w:rPr>
          <w:rFonts w:asciiTheme="majorBidi" w:hAnsiTheme="majorBidi"/>
        </w:rPr>
        <w:t>brings the following debate:</w:t>
      </w:r>
      <w:r>
        <w:rPr>
          <w:rFonts w:asciiTheme="majorBidi" w:hAnsiTheme="majorBidi"/>
        </w:rPr>
        <w:t xml:space="preserve"> </w:t>
      </w:r>
    </w:p>
    <w:p w14:paraId="54520823" w14:textId="445AF3B9" w:rsidR="00EC6259" w:rsidRPr="001B402E" w:rsidRDefault="001B402E" w:rsidP="001B402E">
      <w:pPr>
        <w:shd w:val="clear" w:color="auto" w:fill="E7E6E6" w:themeFill="background2"/>
        <w:bidi/>
        <w:rPr>
          <w:rFonts w:asciiTheme="majorBidi" w:hAnsiTheme="majorBidi" w:cs="Times New Roman"/>
          <w:u w:val="single"/>
        </w:rPr>
      </w:pPr>
      <w:r w:rsidRPr="001B402E">
        <w:rPr>
          <w:rFonts w:asciiTheme="majorBidi" w:hAnsiTheme="majorBidi" w:cs="Times New Roman"/>
          <w:u w:val="single"/>
          <w:rtl/>
        </w:rPr>
        <w:t>משנה ברורה אורח חיים תפ"ט:א</w:t>
      </w:r>
    </w:p>
    <w:p w14:paraId="6E15FE8F" w14:textId="66DEF929" w:rsidR="0028556E" w:rsidRDefault="00EC6259" w:rsidP="001B402E">
      <w:pPr>
        <w:shd w:val="clear" w:color="auto" w:fill="E7E6E6" w:themeFill="background2"/>
        <w:bidi/>
        <w:rPr>
          <w:rFonts w:asciiTheme="majorBidi" w:hAnsiTheme="majorBidi"/>
        </w:rPr>
      </w:pPr>
      <w:r w:rsidRPr="00EC6259">
        <w:rPr>
          <w:rFonts w:asciiTheme="majorBidi" w:hAnsiTheme="majorBidi" w:cs="Times New Roman"/>
          <w:rtl/>
        </w:rPr>
        <w:t xml:space="preserve">(ה) לספור לעצמו – דכתיב וספרתם לכם משמע שהמצוה חל על כל יחיד ויחיד והנה משמע מזה דבספירה אינו כמו בשאר מצות התלוי באמירה לענין קידוש והבדלה וכיו"ב דאם שמע לחבירו ונתכוין לצאת דיוצא בזה משום דשומע כעונה והכא גילתה התורה דלא יצא כל כמה דלא ספר בעצמו אבל יש מאחרונים שכתבו דכונת התורה הוא רק דלא נימא דמצוה זו אב"ד לבד קאי כמו בשמיטין ויובלות </w:t>
      </w:r>
    </w:p>
    <w:p w14:paraId="3F3D5EBA" w14:textId="4D9AB7D5" w:rsidR="0028556E" w:rsidRPr="003D1E61" w:rsidRDefault="00EC6259" w:rsidP="003D1E61">
      <w:pPr>
        <w:shd w:val="clear" w:color="auto" w:fill="E7E6E6" w:themeFill="background2"/>
        <w:rPr>
          <w:rFonts w:asciiTheme="majorBidi" w:hAnsiTheme="majorBidi" w:cs="Times New Roman"/>
          <w:sz w:val="20"/>
          <w:szCs w:val="20"/>
          <w:rtl/>
        </w:rPr>
      </w:pPr>
      <w:r w:rsidRPr="001B402E">
        <w:rPr>
          <w:rFonts w:asciiTheme="majorBidi" w:hAnsiTheme="majorBidi"/>
          <w:sz w:val="20"/>
          <w:szCs w:val="20"/>
        </w:rPr>
        <w:t>It says “</w:t>
      </w:r>
      <w:r w:rsidRPr="001B402E">
        <w:rPr>
          <w:rFonts w:asciiTheme="majorBidi" w:hAnsiTheme="majorBidi"/>
          <w:i/>
          <w:iCs/>
          <w:sz w:val="20"/>
          <w:szCs w:val="20"/>
        </w:rPr>
        <w:t xml:space="preserve">as you should count yourselves” </w:t>
      </w:r>
      <w:r w:rsidRPr="001B402E">
        <w:rPr>
          <w:rFonts w:asciiTheme="majorBidi" w:hAnsiTheme="majorBidi"/>
          <w:sz w:val="20"/>
          <w:szCs w:val="20"/>
        </w:rPr>
        <w:t xml:space="preserve">which implies that the </w:t>
      </w:r>
      <w:r w:rsidRPr="003D1E61">
        <w:rPr>
          <w:rFonts w:asciiTheme="majorBidi" w:hAnsiTheme="majorBidi"/>
          <w:i/>
          <w:iCs/>
          <w:sz w:val="20"/>
          <w:szCs w:val="20"/>
        </w:rPr>
        <w:t>Mitzvah</w:t>
      </w:r>
      <w:r w:rsidRPr="001B402E">
        <w:rPr>
          <w:rFonts w:asciiTheme="majorBidi" w:hAnsiTheme="majorBidi"/>
          <w:sz w:val="20"/>
          <w:szCs w:val="20"/>
        </w:rPr>
        <w:t xml:space="preserve"> applies to each in individual. It seems from here that </w:t>
      </w:r>
      <w:proofErr w:type="spellStart"/>
      <w:r w:rsidRPr="003D1E61">
        <w:rPr>
          <w:rFonts w:asciiTheme="majorBidi" w:hAnsiTheme="majorBidi"/>
          <w:i/>
          <w:iCs/>
          <w:sz w:val="20"/>
          <w:szCs w:val="20"/>
        </w:rPr>
        <w:t>Sefiras</w:t>
      </w:r>
      <w:proofErr w:type="spellEnd"/>
      <w:r w:rsidRPr="003D1E61">
        <w:rPr>
          <w:rFonts w:asciiTheme="majorBidi" w:hAnsiTheme="majorBidi"/>
          <w:i/>
          <w:iCs/>
          <w:sz w:val="20"/>
          <w:szCs w:val="20"/>
        </w:rPr>
        <w:t xml:space="preserve"> </w:t>
      </w:r>
      <w:proofErr w:type="spellStart"/>
      <w:r w:rsidRPr="003D1E61">
        <w:rPr>
          <w:rFonts w:asciiTheme="majorBidi" w:hAnsiTheme="majorBidi"/>
          <w:i/>
          <w:iCs/>
          <w:sz w:val="20"/>
          <w:szCs w:val="20"/>
        </w:rPr>
        <w:t>HaOmer</w:t>
      </w:r>
      <w:proofErr w:type="spellEnd"/>
      <w:r w:rsidRPr="001B402E">
        <w:rPr>
          <w:rFonts w:asciiTheme="majorBidi" w:hAnsiTheme="majorBidi"/>
          <w:sz w:val="20"/>
          <w:szCs w:val="20"/>
        </w:rPr>
        <w:t xml:space="preserve"> is not like other </w:t>
      </w:r>
      <w:proofErr w:type="spellStart"/>
      <w:r w:rsidRPr="003D1E61">
        <w:rPr>
          <w:rFonts w:asciiTheme="majorBidi" w:hAnsiTheme="majorBidi"/>
          <w:i/>
          <w:iCs/>
          <w:sz w:val="20"/>
          <w:szCs w:val="20"/>
        </w:rPr>
        <w:t>mitzvos</w:t>
      </w:r>
      <w:proofErr w:type="spellEnd"/>
      <w:r w:rsidRPr="001B402E">
        <w:rPr>
          <w:rFonts w:asciiTheme="majorBidi" w:hAnsiTheme="majorBidi"/>
          <w:sz w:val="20"/>
          <w:szCs w:val="20"/>
        </w:rPr>
        <w:t xml:space="preserve"> that are dependent on speech, such as </w:t>
      </w:r>
      <w:r w:rsidRPr="003D1E61">
        <w:rPr>
          <w:rFonts w:asciiTheme="majorBidi" w:hAnsiTheme="majorBidi"/>
          <w:i/>
          <w:iCs/>
          <w:sz w:val="20"/>
          <w:szCs w:val="20"/>
        </w:rPr>
        <w:t>Kiddush</w:t>
      </w:r>
      <w:r w:rsidRPr="001B402E">
        <w:rPr>
          <w:rFonts w:asciiTheme="majorBidi" w:hAnsiTheme="majorBidi"/>
          <w:sz w:val="20"/>
          <w:szCs w:val="20"/>
        </w:rPr>
        <w:t xml:space="preserve"> and </w:t>
      </w:r>
      <w:r w:rsidRPr="003D1E61">
        <w:rPr>
          <w:rFonts w:asciiTheme="majorBidi" w:hAnsiTheme="majorBidi"/>
          <w:i/>
          <w:iCs/>
          <w:sz w:val="20"/>
          <w:szCs w:val="20"/>
        </w:rPr>
        <w:t>Havdalah</w:t>
      </w:r>
      <w:r w:rsidRPr="001B402E">
        <w:rPr>
          <w:rFonts w:asciiTheme="majorBidi" w:hAnsiTheme="majorBidi"/>
          <w:sz w:val="20"/>
          <w:szCs w:val="20"/>
        </w:rPr>
        <w:t>, in which if someone else hears it and has intention to fulfill his obligation through [listening] then he has fulfilled his obligation</w:t>
      </w:r>
      <w:r w:rsidR="001B402E" w:rsidRPr="001B402E">
        <w:rPr>
          <w:rFonts w:asciiTheme="majorBidi" w:hAnsiTheme="majorBidi"/>
          <w:sz w:val="20"/>
          <w:szCs w:val="20"/>
        </w:rPr>
        <w:t xml:space="preserve"> through </w:t>
      </w:r>
      <w:proofErr w:type="spellStart"/>
      <w:r w:rsidR="001B402E" w:rsidRPr="001B402E">
        <w:rPr>
          <w:rFonts w:asciiTheme="majorBidi" w:hAnsiTheme="majorBidi"/>
          <w:i/>
          <w:iCs/>
          <w:sz w:val="20"/>
          <w:szCs w:val="20"/>
        </w:rPr>
        <w:t>Shomeah</w:t>
      </w:r>
      <w:proofErr w:type="spellEnd"/>
      <w:r w:rsidR="001B402E" w:rsidRPr="001B402E">
        <w:rPr>
          <w:rFonts w:asciiTheme="majorBidi" w:hAnsiTheme="majorBidi"/>
          <w:i/>
          <w:iCs/>
          <w:sz w:val="20"/>
          <w:szCs w:val="20"/>
        </w:rPr>
        <w:t xml:space="preserve"> </w:t>
      </w:r>
      <w:proofErr w:type="spellStart"/>
      <w:r w:rsidR="001B402E" w:rsidRPr="001B402E">
        <w:rPr>
          <w:rFonts w:asciiTheme="majorBidi" w:hAnsiTheme="majorBidi"/>
          <w:i/>
          <w:iCs/>
          <w:sz w:val="20"/>
          <w:szCs w:val="20"/>
        </w:rPr>
        <w:t>K’Oneh</w:t>
      </w:r>
      <w:proofErr w:type="spellEnd"/>
      <w:r w:rsidR="001B402E" w:rsidRPr="001B402E">
        <w:rPr>
          <w:rFonts w:asciiTheme="majorBidi" w:hAnsiTheme="majorBidi"/>
          <w:i/>
          <w:iCs/>
          <w:sz w:val="20"/>
          <w:szCs w:val="20"/>
        </w:rPr>
        <w:t>.</w:t>
      </w:r>
      <w:r w:rsidR="001B402E" w:rsidRPr="001B402E">
        <w:rPr>
          <w:rFonts w:asciiTheme="majorBidi" w:hAnsiTheme="majorBidi"/>
          <w:sz w:val="20"/>
          <w:szCs w:val="20"/>
        </w:rPr>
        <w:t xml:space="preserve"> However, here [by </w:t>
      </w:r>
      <w:proofErr w:type="spellStart"/>
      <w:r w:rsidR="001B402E" w:rsidRPr="003D1E61">
        <w:rPr>
          <w:rFonts w:asciiTheme="majorBidi" w:hAnsiTheme="majorBidi"/>
          <w:i/>
          <w:iCs/>
          <w:sz w:val="20"/>
          <w:szCs w:val="20"/>
        </w:rPr>
        <w:t>Sefiras</w:t>
      </w:r>
      <w:proofErr w:type="spellEnd"/>
      <w:r w:rsidR="001B402E" w:rsidRPr="003D1E61">
        <w:rPr>
          <w:rFonts w:asciiTheme="majorBidi" w:hAnsiTheme="majorBidi"/>
          <w:i/>
          <w:iCs/>
          <w:sz w:val="20"/>
          <w:szCs w:val="20"/>
        </w:rPr>
        <w:t xml:space="preserve"> </w:t>
      </w:r>
      <w:proofErr w:type="spellStart"/>
      <w:r w:rsidR="001B402E" w:rsidRPr="003D1E61">
        <w:rPr>
          <w:rFonts w:asciiTheme="majorBidi" w:hAnsiTheme="majorBidi"/>
          <w:i/>
          <w:iCs/>
          <w:sz w:val="20"/>
          <w:szCs w:val="20"/>
        </w:rPr>
        <w:t>HaOmer</w:t>
      </w:r>
      <w:proofErr w:type="spellEnd"/>
      <w:r w:rsidR="001B402E" w:rsidRPr="001B402E">
        <w:rPr>
          <w:rFonts w:asciiTheme="majorBidi" w:hAnsiTheme="majorBidi"/>
          <w:sz w:val="20"/>
          <w:szCs w:val="20"/>
        </w:rPr>
        <w:t xml:space="preserve">] the Torah revealed to us that one has not fulfilled the </w:t>
      </w:r>
      <w:r w:rsidR="001B402E" w:rsidRPr="003D1E61">
        <w:rPr>
          <w:rFonts w:asciiTheme="majorBidi" w:hAnsiTheme="majorBidi"/>
          <w:i/>
          <w:iCs/>
          <w:sz w:val="20"/>
          <w:szCs w:val="20"/>
        </w:rPr>
        <w:t>mitzvah</w:t>
      </w:r>
      <w:r w:rsidR="001B402E" w:rsidRPr="001B402E">
        <w:rPr>
          <w:rFonts w:asciiTheme="majorBidi" w:hAnsiTheme="majorBidi"/>
          <w:sz w:val="20"/>
          <w:szCs w:val="20"/>
        </w:rPr>
        <w:t xml:space="preserve"> if he did not count himself. However, some later authorities argue and say that what the Torah </w:t>
      </w:r>
      <w:r w:rsidR="001B402E" w:rsidRPr="001B402E">
        <w:rPr>
          <w:rFonts w:asciiTheme="majorBidi" w:hAnsiTheme="majorBidi"/>
          <w:sz w:val="20"/>
          <w:szCs w:val="20"/>
        </w:rPr>
        <w:lastRenderedPageBreak/>
        <w:t xml:space="preserve">means [when saying </w:t>
      </w:r>
      <w:r w:rsidR="001B402E" w:rsidRPr="001B402E">
        <w:rPr>
          <w:rFonts w:asciiTheme="majorBidi" w:hAnsiTheme="majorBidi"/>
          <w:i/>
          <w:iCs/>
          <w:sz w:val="20"/>
          <w:szCs w:val="20"/>
        </w:rPr>
        <w:t>“as you should count yourselves”</w:t>
      </w:r>
      <w:r w:rsidR="001B402E" w:rsidRPr="001B402E">
        <w:rPr>
          <w:rFonts w:asciiTheme="majorBidi" w:hAnsiTheme="majorBidi"/>
          <w:sz w:val="20"/>
          <w:szCs w:val="20"/>
        </w:rPr>
        <w:t>]</w:t>
      </w:r>
      <w:r w:rsidR="001B402E" w:rsidRPr="001B402E">
        <w:rPr>
          <w:rFonts w:asciiTheme="majorBidi" w:hAnsiTheme="majorBidi" w:cs="Times New Roman"/>
          <w:sz w:val="20"/>
          <w:szCs w:val="20"/>
        </w:rPr>
        <w:t xml:space="preserve"> is just that this </w:t>
      </w:r>
      <w:r w:rsidR="001B402E" w:rsidRPr="003D1E61">
        <w:rPr>
          <w:rFonts w:asciiTheme="majorBidi" w:hAnsiTheme="majorBidi" w:cs="Times New Roman"/>
          <w:i/>
          <w:iCs/>
          <w:sz w:val="20"/>
          <w:szCs w:val="20"/>
        </w:rPr>
        <w:t>Mitzvah</w:t>
      </w:r>
      <w:r w:rsidR="001B402E" w:rsidRPr="001B402E">
        <w:rPr>
          <w:rFonts w:asciiTheme="majorBidi" w:hAnsiTheme="majorBidi" w:cs="Times New Roman"/>
          <w:sz w:val="20"/>
          <w:szCs w:val="20"/>
        </w:rPr>
        <w:t xml:space="preserve"> is on </w:t>
      </w:r>
      <w:r w:rsidR="003D1E61">
        <w:rPr>
          <w:rFonts w:asciiTheme="majorBidi" w:hAnsiTheme="majorBidi" w:cs="Times New Roman"/>
          <w:sz w:val="20"/>
          <w:szCs w:val="20"/>
        </w:rPr>
        <w:t>court</w:t>
      </w:r>
      <w:r w:rsidR="001B402E" w:rsidRPr="001B402E">
        <w:rPr>
          <w:rFonts w:asciiTheme="majorBidi" w:hAnsiTheme="majorBidi" w:cs="Times New Roman"/>
          <w:sz w:val="20"/>
          <w:szCs w:val="20"/>
        </w:rPr>
        <w:t xml:space="preserve"> alone as [the counting of] </w:t>
      </w:r>
      <w:proofErr w:type="spellStart"/>
      <w:r w:rsidR="001B402E" w:rsidRPr="003D1E61">
        <w:rPr>
          <w:rFonts w:asciiTheme="majorBidi" w:hAnsiTheme="majorBidi" w:cs="Times New Roman"/>
          <w:i/>
          <w:iCs/>
          <w:sz w:val="20"/>
          <w:szCs w:val="20"/>
        </w:rPr>
        <w:t>Shemitah</w:t>
      </w:r>
      <w:proofErr w:type="spellEnd"/>
      <w:r w:rsidR="001B402E" w:rsidRPr="001B402E">
        <w:rPr>
          <w:rFonts w:asciiTheme="majorBidi" w:hAnsiTheme="majorBidi" w:cs="Times New Roman"/>
          <w:sz w:val="20"/>
          <w:szCs w:val="20"/>
        </w:rPr>
        <w:t xml:space="preserve"> and </w:t>
      </w:r>
      <w:proofErr w:type="spellStart"/>
      <w:r w:rsidR="001B402E" w:rsidRPr="003D1E61">
        <w:rPr>
          <w:rFonts w:asciiTheme="majorBidi" w:hAnsiTheme="majorBidi" w:cs="Times New Roman"/>
          <w:i/>
          <w:iCs/>
          <w:sz w:val="20"/>
          <w:szCs w:val="20"/>
        </w:rPr>
        <w:t>Yovel</w:t>
      </w:r>
      <w:proofErr w:type="spellEnd"/>
      <w:r w:rsidR="001B402E" w:rsidRPr="001B402E">
        <w:rPr>
          <w:rFonts w:asciiTheme="majorBidi" w:hAnsiTheme="majorBidi" w:cs="Times New Roman"/>
          <w:sz w:val="20"/>
          <w:szCs w:val="20"/>
        </w:rPr>
        <w:t xml:space="preserve"> are.</w:t>
      </w:r>
    </w:p>
    <w:p w14:paraId="7A634FD2" w14:textId="58F5A778" w:rsidR="00DB08E1" w:rsidRDefault="00DB08E1" w:rsidP="0028556E">
      <w:pPr>
        <w:jc w:val="right"/>
        <w:rPr>
          <w:rFonts w:asciiTheme="majorBidi" w:hAnsiTheme="majorBidi"/>
          <w:rtl/>
        </w:rPr>
      </w:pPr>
    </w:p>
    <w:p w14:paraId="28EFF99B" w14:textId="6533315F" w:rsidR="0028556E" w:rsidRDefault="00452BAD" w:rsidP="001B402E">
      <w:pPr>
        <w:rPr>
          <w:rFonts w:asciiTheme="majorBidi" w:hAnsiTheme="majorBidi"/>
        </w:rPr>
      </w:pPr>
      <w:r>
        <w:rPr>
          <w:rFonts w:asciiTheme="majorBidi" w:hAnsiTheme="majorBidi"/>
          <w:b/>
          <w:bCs/>
          <w:u w:val="single"/>
        </w:rPr>
        <w:t>Points</w:t>
      </w:r>
      <w:r w:rsidR="001B402E">
        <w:rPr>
          <w:rFonts w:asciiTheme="majorBidi" w:hAnsiTheme="majorBidi"/>
          <w:b/>
          <w:bCs/>
          <w:u w:val="single"/>
        </w:rPr>
        <w:t xml:space="preserve"> to Ponder</w:t>
      </w:r>
    </w:p>
    <w:p w14:paraId="1944BAC1" w14:textId="344CAE9A" w:rsidR="001B402E" w:rsidRDefault="00472419" w:rsidP="001B402E">
      <w:pPr>
        <w:pStyle w:val="ListParagraph"/>
        <w:numPr>
          <w:ilvl w:val="0"/>
          <w:numId w:val="3"/>
        </w:numPr>
        <w:rPr>
          <w:rFonts w:asciiTheme="majorBidi" w:hAnsiTheme="majorBidi"/>
        </w:rPr>
      </w:pPr>
      <w:r>
        <w:rPr>
          <w:rFonts w:asciiTheme="majorBidi" w:hAnsiTheme="majorBidi"/>
        </w:rPr>
        <w:t>Considering</w:t>
      </w:r>
      <w:r w:rsidR="001B402E">
        <w:rPr>
          <w:rFonts w:asciiTheme="majorBidi" w:hAnsiTheme="majorBidi"/>
        </w:rPr>
        <w:t xml:space="preserve"> </w:t>
      </w:r>
      <w:proofErr w:type="spellStart"/>
      <w:r w:rsidR="001B402E">
        <w:rPr>
          <w:rFonts w:asciiTheme="majorBidi" w:hAnsiTheme="majorBidi"/>
        </w:rPr>
        <w:t>Rav</w:t>
      </w:r>
      <w:proofErr w:type="spellEnd"/>
      <w:r w:rsidR="001B402E">
        <w:rPr>
          <w:rFonts w:asciiTheme="majorBidi" w:hAnsiTheme="majorBidi"/>
        </w:rPr>
        <w:t xml:space="preserve"> Yosef Engel’s analysis above, can you explain </w:t>
      </w:r>
      <w:r w:rsidR="003D1E61">
        <w:rPr>
          <w:rFonts w:asciiTheme="majorBidi" w:hAnsiTheme="majorBidi"/>
        </w:rPr>
        <w:t>this</w:t>
      </w:r>
      <w:r w:rsidR="001B402E">
        <w:rPr>
          <w:rFonts w:asciiTheme="majorBidi" w:hAnsiTheme="majorBidi"/>
        </w:rPr>
        <w:t xml:space="preserve"> debate here in those terms?</w:t>
      </w:r>
    </w:p>
    <w:p w14:paraId="5791C88F" w14:textId="43ADA3C3" w:rsidR="001B402E" w:rsidRDefault="001B402E" w:rsidP="00472419">
      <w:pPr>
        <w:pStyle w:val="ListParagraph"/>
        <w:numPr>
          <w:ilvl w:val="0"/>
          <w:numId w:val="3"/>
        </w:numPr>
        <w:rPr>
          <w:rFonts w:asciiTheme="majorBidi" w:hAnsiTheme="majorBidi"/>
        </w:rPr>
      </w:pPr>
      <w:r>
        <w:rPr>
          <w:rFonts w:asciiTheme="majorBidi" w:hAnsiTheme="majorBidi"/>
        </w:rPr>
        <w:t xml:space="preserve">According to the opinion who says one cannot fulfill </w:t>
      </w:r>
      <w:proofErr w:type="spellStart"/>
      <w:r w:rsidRPr="003D1E61">
        <w:rPr>
          <w:rFonts w:asciiTheme="majorBidi" w:hAnsiTheme="majorBidi"/>
          <w:i/>
          <w:iCs/>
        </w:rPr>
        <w:t>Sefiras</w:t>
      </w:r>
      <w:proofErr w:type="spellEnd"/>
      <w:r w:rsidRPr="003D1E61">
        <w:rPr>
          <w:rFonts w:asciiTheme="majorBidi" w:hAnsiTheme="majorBidi"/>
          <w:i/>
          <w:iCs/>
        </w:rPr>
        <w:t xml:space="preserve"> </w:t>
      </w:r>
      <w:proofErr w:type="spellStart"/>
      <w:r w:rsidRPr="003D1E61">
        <w:rPr>
          <w:rFonts w:asciiTheme="majorBidi" w:hAnsiTheme="majorBidi"/>
          <w:i/>
          <w:iCs/>
        </w:rPr>
        <w:t>HaOmer</w:t>
      </w:r>
      <w:proofErr w:type="spellEnd"/>
      <w:r>
        <w:rPr>
          <w:rFonts w:asciiTheme="majorBidi" w:hAnsiTheme="majorBidi"/>
        </w:rPr>
        <w:t xml:space="preserve"> through </w:t>
      </w:r>
      <w:proofErr w:type="spellStart"/>
      <w:r w:rsidRPr="001B402E">
        <w:rPr>
          <w:rFonts w:asciiTheme="majorBidi" w:hAnsiTheme="majorBidi"/>
          <w:i/>
          <w:iCs/>
        </w:rPr>
        <w:t>Shomeah</w:t>
      </w:r>
      <w:proofErr w:type="spellEnd"/>
      <w:r w:rsidRPr="001B402E">
        <w:rPr>
          <w:rFonts w:asciiTheme="majorBidi" w:hAnsiTheme="majorBidi"/>
          <w:i/>
          <w:iCs/>
        </w:rPr>
        <w:t xml:space="preserve"> </w:t>
      </w:r>
      <w:proofErr w:type="spellStart"/>
      <w:r w:rsidRPr="001B402E">
        <w:rPr>
          <w:rFonts w:asciiTheme="majorBidi" w:hAnsiTheme="majorBidi"/>
          <w:i/>
          <w:iCs/>
        </w:rPr>
        <w:t>K’Oneh</w:t>
      </w:r>
      <w:proofErr w:type="spellEnd"/>
      <w:r>
        <w:rPr>
          <w:rFonts w:asciiTheme="majorBidi" w:hAnsiTheme="majorBidi"/>
          <w:i/>
          <w:iCs/>
        </w:rPr>
        <w:t xml:space="preserve">, </w:t>
      </w:r>
      <w:r w:rsidR="00472419">
        <w:rPr>
          <w:rFonts w:asciiTheme="majorBidi" w:hAnsiTheme="majorBidi"/>
        </w:rPr>
        <w:t>what is the reason? Is it just because the Torah tells us you cannot, or is there something fundamental to</w:t>
      </w:r>
      <w:r w:rsidR="003D1E61">
        <w:rPr>
          <w:rFonts w:asciiTheme="majorBidi" w:hAnsiTheme="majorBidi"/>
        </w:rPr>
        <w:t xml:space="preserve"> the</w:t>
      </w:r>
      <w:r w:rsidR="00472419">
        <w:rPr>
          <w:rFonts w:asciiTheme="majorBidi" w:hAnsiTheme="majorBidi"/>
        </w:rPr>
        <w:t xml:space="preserve"> concept of counting that would limit </w:t>
      </w:r>
      <w:proofErr w:type="spellStart"/>
      <w:r w:rsidR="00472419" w:rsidRPr="00472419">
        <w:rPr>
          <w:rFonts w:asciiTheme="majorBidi" w:hAnsiTheme="majorBidi"/>
          <w:i/>
          <w:iCs/>
        </w:rPr>
        <w:t>Shomeah</w:t>
      </w:r>
      <w:proofErr w:type="spellEnd"/>
      <w:r w:rsidR="00472419" w:rsidRPr="00472419">
        <w:rPr>
          <w:rFonts w:asciiTheme="majorBidi" w:hAnsiTheme="majorBidi"/>
          <w:i/>
          <w:iCs/>
        </w:rPr>
        <w:t xml:space="preserve"> </w:t>
      </w:r>
      <w:proofErr w:type="spellStart"/>
      <w:r w:rsidR="00472419" w:rsidRPr="00472419">
        <w:rPr>
          <w:rFonts w:asciiTheme="majorBidi" w:hAnsiTheme="majorBidi"/>
          <w:i/>
          <w:iCs/>
        </w:rPr>
        <w:t>K’Oneh</w:t>
      </w:r>
      <w:proofErr w:type="spellEnd"/>
      <w:r w:rsidR="00472419">
        <w:rPr>
          <w:rFonts w:asciiTheme="majorBidi" w:hAnsiTheme="majorBidi"/>
          <w:i/>
          <w:iCs/>
        </w:rPr>
        <w:t xml:space="preserve"> </w:t>
      </w:r>
      <w:r w:rsidR="00472419">
        <w:rPr>
          <w:rFonts w:asciiTheme="majorBidi" w:hAnsiTheme="majorBidi"/>
        </w:rPr>
        <w:t xml:space="preserve">from working here? </w:t>
      </w:r>
    </w:p>
    <w:p w14:paraId="17551BFA" w14:textId="00467246" w:rsidR="00472419" w:rsidRDefault="00472419" w:rsidP="00472419">
      <w:pPr>
        <w:pStyle w:val="ListParagraph"/>
        <w:numPr>
          <w:ilvl w:val="0"/>
          <w:numId w:val="3"/>
        </w:numPr>
        <w:rPr>
          <w:rFonts w:asciiTheme="majorBidi" w:hAnsiTheme="majorBidi"/>
        </w:rPr>
      </w:pPr>
      <w:r>
        <w:rPr>
          <w:rFonts w:asciiTheme="majorBidi" w:hAnsiTheme="majorBidi"/>
        </w:rPr>
        <w:t xml:space="preserve">Do you think the opinion which prohibits </w:t>
      </w:r>
      <w:proofErr w:type="spellStart"/>
      <w:r w:rsidRPr="003D1E61">
        <w:rPr>
          <w:rFonts w:asciiTheme="majorBidi" w:hAnsiTheme="majorBidi"/>
          <w:i/>
          <w:iCs/>
        </w:rPr>
        <w:t>Sefiras</w:t>
      </w:r>
      <w:proofErr w:type="spellEnd"/>
      <w:r w:rsidRPr="003D1E61">
        <w:rPr>
          <w:rFonts w:asciiTheme="majorBidi" w:hAnsiTheme="majorBidi"/>
          <w:i/>
          <w:iCs/>
        </w:rPr>
        <w:t xml:space="preserve"> </w:t>
      </w:r>
      <w:proofErr w:type="spellStart"/>
      <w:r w:rsidRPr="003D1E61">
        <w:rPr>
          <w:rFonts w:asciiTheme="majorBidi" w:hAnsiTheme="majorBidi"/>
          <w:i/>
          <w:iCs/>
        </w:rPr>
        <w:t>HaOmer</w:t>
      </w:r>
      <w:proofErr w:type="spellEnd"/>
      <w:r>
        <w:rPr>
          <w:rFonts w:asciiTheme="majorBidi" w:hAnsiTheme="majorBidi"/>
        </w:rPr>
        <w:t xml:space="preserve"> to be fulfilled through </w:t>
      </w:r>
      <w:proofErr w:type="spellStart"/>
      <w:r w:rsidRPr="00472419">
        <w:rPr>
          <w:rFonts w:asciiTheme="majorBidi" w:hAnsiTheme="majorBidi"/>
          <w:i/>
          <w:iCs/>
        </w:rPr>
        <w:t>Shomeah</w:t>
      </w:r>
      <w:proofErr w:type="spellEnd"/>
      <w:r w:rsidRPr="00472419">
        <w:rPr>
          <w:rFonts w:asciiTheme="majorBidi" w:hAnsiTheme="majorBidi"/>
          <w:i/>
          <w:iCs/>
        </w:rPr>
        <w:t xml:space="preserve"> </w:t>
      </w:r>
      <w:proofErr w:type="spellStart"/>
      <w:r w:rsidRPr="00472419">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would agree to the </w:t>
      </w:r>
      <w:proofErr w:type="spellStart"/>
      <w:r>
        <w:rPr>
          <w:rFonts w:asciiTheme="majorBidi" w:hAnsiTheme="majorBidi"/>
        </w:rPr>
        <w:t>Beis</w:t>
      </w:r>
      <w:proofErr w:type="spellEnd"/>
      <w:r>
        <w:rPr>
          <w:rFonts w:asciiTheme="majorBidi" w:hAnsiTheme="majorBidi"/>
        </w:rPr>
        <w:t xml:space="preserve"> Halevi’s opinion regarding </w:t>
      </w:r>
      <w:proofErr w:type="spellStart"/>
      <w:r w:rsidRPr="003D1E61">
        <w:rPr>
          <w:rFonts w:asciiTheme="majorBidi" w:hAnsiTheme="majorBidi"/>
          <w:i/>
          <w:iCs/>
        </w:rPr>
        <w:t>Birchas</w:t>
      </w:r>
      <w:proofErr w:type="spellEnd"/>
      <w:r w:rsidRPr="003D1E61">
        <w:rPr>
          <w:rFonts w:asciiTheme="majorBidi" w:hAnsiTheme="majorBidi"/>
          <w:i/>
          <w:iCs/>
        </w:rPr>
        <w:t xml:space="preserve"> Kohanim</w:t>
      </w:r>
      <w:r>
        <w:rPr>
          <w:rFonts w:asciiTheme="majorBidi" w:hAnsiTheme="majorBidi"/>
        </w:rPr>
        <w:t xml:space="preserve">? </w:t>
      </w:r>
    </w:p>
    <w:p w14:paraId="299AA506" w14:textId="11B9F4F2" w:rsidR="00472419" w:rsidRDefault="00472419" w:rsidP="00472419">
      <w:pPr>
        <w:rPr>
          <w:rFonts w:asciiTheme="majorBidi" w:hAnsiTheme="majorBidi"/>
        </w:rPr>
      </w:pPr>
    </w:p>
    <w:p w14:paraId="3E6F176E" w14:textId="0F213C21" w:rsidR="00472419" w:rsidRPr="00472419" w:rsidRDefault="00472419" w:rsidP="00472419">
      <w:pPr>
        <w:rPr>
          <w:rFonts w:asciiTheme="majorBidi" w:hAnsiTheme="majorBidi"/>
          <w:b/>
          <w:bCs/>
          <w:u w:val="single"/>
        </w:rPr>
      </w:pPr>
      <w:r w:rsidRPr="00472419">
        <w:rPr>
          <w:rFonts w:asciiTheme="majorBidi" w:hAnsiTheme="majorBidi"/>
          <w:b/>
          <w:bCs/>
          <w:u w:val="single"/>
        </w:rPr>
        <w:t>Kiddush</w:t>
      </w:r>
    </w:p>
    <w:p w14:paraId="776A1073" w14:textId="25F69758" w:rsidR="00472419" w:rsidRPr="00452BAD" w:rsidRDefault="00F24E9F" w:rsidP="00452BAD">
      <w:pPr>
        <w:rPr>
          <w:rFonts w:asciiTheme="majorBidi" w:hAnsiTheme="majorBidi"/>
        </w:rPr>
      </w:pPr>
      <w:r w:rsidRPr="00F24E9F">
        <w:drawing>
          <wp:anchor distT="0" distB="0" distL="114300" distR="114300" simplePos="0" relativeHeight="251660288" behindDoc="1" locked="0" layoutInCell="1" allowOverlap="1" wp14:anchorId="2ABD27A6" wp14:editId="2DC390C0">
            <wp:simplePos x="0" y="0"/>
            <wp:positionH relativeFrom="margin">
              <wp:posOffset>4450080</wp:posOffset>
            </wp:positionH>
            <wp:positionV relativeFrom="paragraph">
              <wp:posOffset>158750</wp:posOffset>
            </wp:positionV>
            <wp:extent cx="1738630" cy="1738630"/>
            <wp:effectExtent l="0" t="0" r="0" b="0"/>
            <wp:wrapTight wrapText="bothSides">
              <wp:wrapPolygon edited="0">
                <wp:start x="0" y="0"/>
                <wp:lineTo x="0" y="21300"/>
                <wp:lineTo x="21300" y="21300"/>
                <wp:lineTo x="213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38630" cy="1738630"/>
                    </a:xfrm>
                    <a:prstGeom prst="rect">
                      <a:avLst/>
                    </a:prstGeom>
                  </pic:spPr>
                </pic:pic>
              </a:graphicData>
            </a:graphic>
            <wp14:sizeRelH relativeFrom="margin">
              <wp14:pctWidth>0</wp14:pctWidth>
            </wp14:sizeRelH>
            <wp14:sizeRelV relativeFrom="margin">
              <wp14:pctHeight>0</wp14:pctHeight>
            </wp14:sizeRelV>
          </wp:anchor>
        </w:drawing>
      </w:r>
      <w:r w:rsidR="00472419">
        <w:rPr>
          <w:rFonts w:asciiTheme="majorBidi" w:hAnsiTheme="majorBidi"/>
        </w:rPr>
        <w:t xml:space="preserve">Many have the custom to fulfill their obligation of </w:t>
      </w:r>
      <w:r w:rsidR="00472419" w:rsidRPr="003D1E61">
        <w:rPr>
          <w:rFonts w:asciiTheme="majorBidi" w:hAnsiTheme="majorBidi"/>
          <w:i/>
          <w:iCs/>
        </w:rPr>
        <w:t>Kiddush</w:t>
      </w:r>
      <w:r w:rsidR="00472419">
        <w:rPr>
          <w:rFonts w:asciiTheme="majorBidi" w:hAnsiTheme="majorBidi"/>
        </w:rPr>
        <w:t xml:space="preserve"> on Shabbos through </w:t>
      </w:r>
      <w:proofErr w:type="spellStart"/>
      <w:r w:rsidR="00472419" w:rsidRPr="00472419">
        <w:rPr>
          <w:rFonts w:asciiTheme="majorBidi" w:hAnsiTheme="majorBidi"/>
          <w:i/>
          <w:iCs/>
        </w:rPr>
        <w:t>Shomeah</w:t>
      </w:r>
      <w:proofErr w:type="spellEnd"/>
      <w:r w:rsidR="00472419" w:rsidRPr="00472419">
        <w:rPr>
          <w:rFonts w:asciiTheme="majorBidi" w:hAnsiTheme="majorBidi"/>
          <w:i/>
          <w:iCs/>
        </w:rPr>
        <w:t xml:space="preserve"> </w:t>
      </w:r>
      <w:proofErr w:type="spellStart"/>
      <w:r w:rsidR="00472419" w:rsidRPr="00472419">
        <w:rPr>
          <w:rFonts w:asciiTheme="majorBidi" w:hAnsiTheme="majorBidi"/>
          <w:i/>
          <w:iCs/>
        </w:rPr>
        <w:t>K’Oneh</w:t>
      </w:r>
      <w:proofErr w:type="spellEnd"/>
      <w:r w:rsidR="00472419">
        <w:rPr>
          <w:rFonts w:asciiTheme="majorBidi" w:hAnsiTheme="majorBidi"/>
        </w:rPr>
        <w:t xml:space="preserve">, by listening to someone else recite </w:t>
      </w:r>
      <w:r w:rsidR="00472419" w:rsidRPr="003D1E61">
        <w:rPr>
          <w:rFonts w:asciiTheme="majorBidi" w:hAnsiTheme="majorBidi"/>
          <w:i/>
          <w:iCs/>
        </w:rPr>
        <w:t>Kiddush</w:t>
      </w:r>
      <w:r w:rsidR="00472419">
        <w:rPr>
          <w:rFonts w:asciiTheme="majorBidi" w:hAnsiTheme="majorBidi"/>
        </w:rPr>
        <w:t xml:space="preserve"> on their behalf. However, </w:t>
      </w:r>
      <w:r w:rsidR="00472419" w:rsidRPr="003D1E61">
        <w:rPr>
          <w:rFonts w:asciiTheme="majorBidi" w:hAnsiTheme="majorBidi"/>
          <w:i/>
          <w:iCs/>
        </w:rPr>
        <w:t>Kiddush</w:t>
      </w:r>
      <w:r w:rsidR="00472419">
        <w:rPr>
          <w:rFonts w:asciiTheme="majorBidi" w:hAnsiTheme="majorBidi"/>
        </w:rPr>
        <w:t xml:space="preserve"> is required to be said over a cup of wine (or some other liquids) and many times those who are listening to the one reciting Kiddush are not themselves holding a cup of wine. If we assume that </w:t>
      </w:r>
      <w:proofErr w:type="spellStart"/>
      <w:r w:rsidR="00472419" w:rsidRPr="00472419">
        <w:rPr>
          <w:rFonts w:asciiTheme="majorBidi" w:hAnsiTheme="majorBidi"/>
          <w:i/>
          <w:iCs/>
        </w:rPr>
        <w:t>Shomeah</w:t>
      </w:r>
      <w:proofErr w:type="spellEnd"/>
      <w:r w:rsidR="00472419" w:rsidRPr="00472419">
        <w:rPr>
          <w:rFonts w:asciiTheme="majorBidi" w:hAnsiTheme="majorBidi"/>
          <w:i/>
          <w:iCs/>
        </w:rPr>
        <w:t xml:space="preserve"> </w:t>
      </w:r>
      <w:proofErr w:type="spellStart"/>
      <w:r w:rsidR="00472419" w:rsidRPr="00472419">
        <w:rPr>
          <w:rFonts w:asciiTheme="majorBidi" w:hAnsiTheme="majorBidi"/>
          <w:i/>
          <w:iCs/>
        </w:rPr>
        <w:t>K’Oneh</w:t>
      </w:r>
      <w:proofErr w:type="spellEnd"/>
      <w:r w:rsidR="00472419">
        <w:rPr>
          <w:rFonts w:asciiTheme="majorBidi" w:hAnsiTheme="majorBidi"/>
          <w:i/>
          <w:iCs/>
        </w:rPr>
        <w:t xml:space="preserve"> </w:t>
      </w:r>
      <w:r w:rsidR="00472419">
        <w:rPr>
          <w:rFonts w:asciiTheme="majorBidi" w:hAnsiTheme="majorBidi"/>
        </w:rPr>
        <w:t xml:space="preserve">works because the listener is considered to have </w:t>
      </w:r>
      <w:proofErr w:type="gramStart"/>
      <w:r w:rsidR="00472419">
        <w:rPr>
          <w:rFonts w:asciiTheme="majorBidi" w:hAnsiTheme="majorBidi"/>
        </w:rPr>
        <w:t>actually recited</w:t>
      </w:r>
      <w:proofErr w:type="gramEnd"/>
      <w:r w:rsidR="00472419">
        <w:rPr>
          <w:rFonts w:asciiTheme="majorBidi" w:hAnsiTheme="majorBidi"/>
        </w:rPr>
        <w:t xml:space="preserve"> the </w:t>
      </w:r>
      <w:proofErr w:type="spellStart"/>
      <w:r w:rsidR="00472419" w:rsidRPr="003D1E61">
        <w:rPr>
          <w:rFonts w:asciiTheme="majorBidi" w:hAnsiTheme="majorBidi"/>
          <w:i/>
          <w:iCs/>
        </w:rPr>
        <w:t>Bracha</w:t>
      </w:r>
      <w:proofErr w:type="spellEnd"/>
      <w:r w:rsidR="00472419">
        <w:rPr>
          <w:rFonts w:asciiTheme="majorBidi" w:hAnsiTheme="majorBidi"/>
        </w:rPr>
        <w:t xml:space="preserve"> or prayer </w:t>
      </w:r>
      <w:r w:rsidR="00452BAD">
        <w:rPr>
          <w:rFonts w:asciiTheme="majorBidi" w:hAnsiTheme="majorBidi"/>
        </w:rPr>
        <w:t xml:space="preserve">himself (as </w:t>
      </w:r>
      <w:proofErr w:type="spellStart"/>
      <w:r w:rsidR="00452BAD">
        <w:rPr>
          <w:rFonts w:asciiTheme="majorBidi" w:hAnsiTheme="majorBidi"/>
        </w:rPr>
        <w:t>Rav</w:t>
      </w:r>
      <w:proofErr w:type="spellEnd"/>
      <w:r w:rsidR="00452BAD">
        <w:rPr>
          <w:rFonts w:asciiTheme="majorBidi" w:hAnsiTheme="majorBidi"/>
        </w:rPr>
        <w:t xml:space="preserve"> Yosef Engel suggested for the opinion of </w:t>
      </w:r>
      <w:proofErr w:type="spellStart"/>
      <w:r w:rsidR="00452BAD">
        <w:rPr>
          <w:rFonts w:asciiTheme="majorBidi" w:hAnsiTheme="majorBidi"/>
        </w:rPr>
        <w:t>Tosafos</w:t>
      </w:r>
      <w:proofErr w:type="spellEnd"/>
      <w:r w:rsidR="00452BAD">
        <w:rPr>
          <w:rFonts w:asciiTheme="majorBidi" w:hAnsiTheme="majorBidi"/>
        </w:rPr>
        <w:t xml:space="preserve">), then how is this custom justified? Granted, the listener would be considered to have recited </w:t>
      </w:r>
      <w:r w:rsidR="00452BAD" w:rsidRPr="003D1E61">
        <w:rPr>
          <w:rFonts w:asciiTheme="majorBidi" w:hAnsiTheme="majorBidi"/>
          <w:i/>
          <w:iCs/>
        </w:rPr>
        <w:t>Kiddush</w:t>
      </w:r>
      <w:r w:rsidR="00452BAD">
        <w:rPr>
          <w:rFonts w:asciiTheme="majorBidi" w:hAnsiTheme="majorBidi"/>
        </w:rPr>
        <w:t xml:space="preserve">, but can it really be considered that as if they were also holding the cup of wine? </w:t>
      </w:r>
      <w:proofErr w:type="spellStart"/>
      <w:r w:rsidR="00452BAD">
        <w:rPr>
          <w:rFonts w:asciiTheme="majorBidi" w:hAnsiTheme="majorBidi"/>
        </w:rPr>
        <w:t>Rav</w:t>
      </w:r>
      <w:proofErr w:type="spellEnd"/>
      <w:r w:rsidR="00452BAD">
        <w:rPr>
          <w:rFonts w:asciiTheme="majorBidi" w:hAnsiTheme="majorBidi"/>
        </w:rPr>
        <w:t xml:space="preserve"> </w:t>
      </w:r>
      <w:proofErr w:type="spellStart"/>
      <w:r w:rsidR="00452BAD">
        <w:rPr>
          <w:rFonts w:asciiTheme="majorBidi" w:hAnsiTheme="majorBidi"/>
        </w:rPr>
        <w:t>Tzvi</w:t>
      </w:r>
      <w:proofErr w:type="spellEnd"/>
      <w:r w:rsidR="00452BAD">
        <w:rPr>
          <w:rFonts w:asciiTheme="majorBidi" w:hAnsiTheme="majorBidi"/>
        </w:rPr>
        <w:t xml:space="preserve"> Pesach Frank addresses this question, and in turn, gives us a new way of understanding </w:t>
      </w:r>
      <w:proofErr w:type="spellStart"/>
      <w:r w:rsidR="00452BAD" w:rsidRPr="00452BAD">
        <w:rPr>
          <w:rFonts w:asciiTheme="majorBidi" w:hAnsiTheme="majorBidi"/>
          <w:i/>
          <w:iCs/>
        </w:rPr>
        <w:t>Shomeah</w:t>
      </w:r>
      <w:proofErr w:type="spellEnd"/>
      <w:r w:rsidR="00452BAD" w:rsidRPr="00452BAD">
        <w:rPr>
          <w:rFonts w:asciiTheme="majorBidi" w:hAnsiTheme="majorBidi"/>
          <w:i/>
          <w:iCs/>
        </w:rPr>
        <w:t xml:space="preserve"> </w:t>
      </w:r>
      <w:proofErr w:type="spellStart"/>
      <w:r w:rsidR="00452BAD" w:rsidRPr="00452BAD">
        <w:rPr>
          <w:rFonts w:asciiTheme="majorBidi" w:hAnsiTheme="majorBidi"/>
          <w:i/>
          <w:iCs/>
        </w:rPr>
        <w:t>K’Oneh</w:t>
      </w:r>
      <w:proofErr w:type="spellEnd"/>
      <w:r w:rsidR="00452BAD">
        <w:rPr>
          <w:rFonts w:asciiTheme="majorBidi" w:hAnsiTheme="majorBidi"/>
        </w:rPr>
        <w:t>:</w:t>
      </w:r>
      <w:r w:rsidRPr="00F24E9F">
        <w:rPr>
          <w:noProof/>
        </w:rPr>
        <w:t xml:space="preserve"> </w:t>
      </w:r>
    </w:p>
    <w:p w14:paraId="3F5D7B0D" w14:textId="4A2B494E" w:rsidR="00472419" w:rsidRPr="00472419" w:rsidRDefault="00472419" w:rsidP="00472419">
      <w:pPr>
        <w:rPr>
          <w:rFonts w:asciiTheme="majorBidi" w:hAnsiTheme="majorBidi"/>
          <w:rtl/>
        </w:rPr>
      </w:pPr>
    </w:p>
    <w:p w14:paraId="28BDA425" w14:textId="79973FBA" w:rsidR="004576F2" w:rsidRPr="004576F2" w:rsidRDefault="004576F2" w:rsidP="00452BAD">
      <w:pPr>
        <w:shd w:val="clear" w:color="auto" w:fill="E7E6E6" w:themeFill="background2"/>
        <w:jc w:val="right"/>
        <w:rPr>
          <w:rFonts w:asciiTheme="majorBidi" w:hAnsiTheme="majorBidi"/>
          <w:b/>
          <w:bCs/>
          <w:u w:val="single"/>
          <w:rtl/>
        </w:rPr>
      </w:pPr>
      <w:r w:rsidRPr="004576F2">
        <w:rPr>
          <w:rFonts w:asciiTheme="majorBidi" w:hAnsiTheme="majorBidi" w:hint="cs"/>
          <w:b/>
          <w:bCs/>
          <w:u w:val="single"/>
          <w:rtl/>
        </w:rPr>
        <w:t>הר צבי או"ח סימן נז</w:t>
      </w:r>
    </w:p>
    <w:p w14:paraId="60AC0CC2" w14:textId="1A6BBF7E" w:rsidR="004576F2" w:rsidRDefault="00452BAD" w:rsidP="00452BAD">
      <w:pPr>
        <w:shd w:val="clear" w:color="auto" w:fill="E7E6E6" w:themeFill="background2"/>
        <w:jc w:val="right"/>
        <w:rPr>
          <w:rFonts w:asciiTheme="majorBidi" w:hAnsiTheme="majorBidi"/>
        </w:rPr>
      </w:pPr>
      <w:r>
        <w:rPr>
          <w:rFonts w:asciiTheme="majorBidi" w:hAnsiTheme="majorBidi" w:hint="cs"/>
          <w:rtl/>
        </w:rPr>
        <w:t>דשומע כעונה אנו חושבים את השומע כנגרר לקורא לכל דבר, ולא רק לעצם הקריאה בלבד אלא גם להשלמת תנאי מצות הקריאה.</w:t>
      </w:r>
    </w:p>
    <w:p w14:paraId="1F3645BE" w14:textId="4AB4B29F" w:rsidR="00452BAD" w:rsidRPr="00452BAD" w:rsidRDefault="00452BAD" w:rsidP="00452BAD">
      <w:pPr>
        <w:shd w:val="clear" w:color="auto" w:fill="E7E6E6" w:themeFill="background2"/>
        <w:rPr>
          <w:rFonts w:asciiTheme="majorBidi" w:hAnsiTheme="majorBidi"/>
        </w:rPr>
      </w:pPr>
      <w:r w:rsidRPr="00452BAD">
        <w:rPr>
          <w:rFonts w:asciiTheme="majorBidi" w:hAnsiTheme="majorBidi"/>
        </w:rPr>
        <w:t>For</w:t>
      </w:r>
      <w:r>
        <w:rPr>
          <w:rFonts w:asciiTheme="majorBidi" w:hAnsiTheme="majorBidi"/>
          <w:i/>
          <w:iCs/>
        </w:rPr>
        <w:t xml:space="preserve"> </w:t>
      </w:r>
      <w:proofErr w:type="spellStart"/>
      <w:r w:rsidRPr="00452BAD">
        <w:rPr>
          <w:rFonts w:asciiTheme="majorBidi" w:hAnsiTheme="majorBidi"/>
          <w:i/>
          <w:iCs/>
        </w:rPr>
        <w:t>Shomeah</w:t>
      </w:r>
      <w:proofErr w:type="spellEnd"/>
      <w:r w:rsidRPr="00452BAD">
        <w:rPr>
          <w:rFonts w:asciiTheme="majorBidi" w:hAnsiTheme="majorBidi"/>
          <w:i/>
          <w:iCs/>
        </w:rPr>
        <w:t xml:space="preserve"> </w:t>
      </w:r>
      <w:proofErr w:type="spellStart"/>
      <w:r w:rsidRPr="00452BAD">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we consider the listener to be dragged by the reciter for all matters, not just the actual recitation but even the fulfillment of the conditions for the </w:t>
      </w:r>
      <w:r w:rsidRPr="003D1E61">
        <w:rPr>
          <w:rFonts w:asciiTheme="majorBidi" w:hAnsiTheme="majorBidi"/>
          <w:i/>
          <w:iCs/>
        </w:rPr>
        <w:t>mitzvah</w:t>
      </w:r>
      <w:r>
        <w:rPr>
          <w:rFonts w:asciiTheme="majorBidi" w:hAnsiTheme="majorBidi"/>
        </w:rPr>
        <w:t xml:space="preserve"> of recitation as well.</w:t>
      </w:r>
    </w:p>
    <w:p w14:paraId="469AC519" w14:textId="7BDF3858" w:rsidR="004576F2" w:rsidRDefault="004576F2" w:rsidP="0028556E">
      <w:pPr>
        <w:jc w:val="right"/>
        <w:rPr>
          <w:rFonts w:asciiTheme="majorBidi" w:hAnsiTheme="majorBidi"/>
          <w:rtl/>
        </w:rPr>
      </w:pPr>
    </w:p>
    <w:p w14:paraId="072EDE94" w14:textId="5939B44B" w:rsidR="004576F2" w:rsidRPr="00452BAD" w:rsidRDefault="00452BAD" w:rsidP="00452BAD">
      <w:pPr>
        <w:rPr>
          <w:rFonts w:asciiTheme="majorBidi" w:hAnsiTheme="majorBidi"/>
          <w:b/>
          <w:bCs/>
          <w:u w:val="single"/>
          <w:rtl/>
        </w:rPr>
      </w:pPr>
      <w:r w:rsidRPr="00452BAD">
        <w:rPr>
          <w:rFonts w:asciiTheme="majorBidi" w:hAnsiTheme="majorBidi"/>
          <w:b/>
          <w:bCs/>
          <w:u w:val="single"/>
        </w:rPr>
        <w:t>Points to Ponder</w:t>
      </w:r>
    </w:p>
    <w:p w14:paraId="2AE8688B" w14:textId="57829E10" w:rsidR="004576F2" w:rsidRDefault="00452BAD" w:rsidP="00452BAD">
      <w:pPr>
        <w:pStyle w:val="ListParagraph"/>
        <w:numPr>
          <w:ilvl w:val="0"/>
          <w:numId w:val="4"/>
        </w:numPr>
        <w:rPr>
          <w:rFonts w:asciiTheme="majorBidi" w:hAnsiTheme="majorBidi"/>
        </w:rPr>
      </w:pPr>
      <w:r>
        <w:rPr>
          <w:rFonts w:asciiTheme="majorBidi" w:hAnsiTheme="majorBidi"/>
        </w:rPr>
        <w:t xml:space="preserve">Can we fit in this new understanding of </w:t>
      </w:r>
      <w:proofErr w:type="spellStart"/>
      <w:r w:rsidRPr="00452BAD">
        <w:rPr>
          <w:rFonts w:asciiTheme="majorBidi" w:hAnsiTheme="majorBidi"/>
          <w:i/>
          <w:iCs/>
        </w:rPr>
        <w:t>Shomeah</w:t>
      </w:r>
      <w:proofErr w:type="spellEnd"/>
      <w:r w:rsidRPr="00452BAD">
        <w:rPr>
          <w:rFonts w:asciiTheme="majorBidi" w:hAnsiTheme="majorBidi"/>
          <w:i/>
          <w:iCs/>
        </w:rPr>
        <w:t xml:space="preserve"> </w:t>
      </w:r>
      <w:proofErr w:type="spellStart"/>
      <w:r w:rsidRPr="00452BAD">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to the debates above regarding </w:t>
      </w:r>
      <w:proofErr w:type="spellStart"/>
      <w:r w:rsidRPr="003D1E61">
        <w:rPr>
          <w:rFonts w:asciiTheme="majorBidi" w:hAnsiTheme="majorBidi"/>
          <w:i/>
          <w:iCs/>
        </w:rPr>
        <w:t>Shomeah</w:t>
      </w:r>
      <w:proofErr w:type="spellEnd"/>
      <w:r w:rsidRPr="003D1E61">
        <w:rPr>
          <w:rFonts w:asciiTheme="majorBidi" w:hAnsiTheme="majorBidi"/>
          <w:i/>
          <w:iCs/>
        </w:rPr>
        <w:t xml:space="preserve"> </w:t>
      </w:r>
      <w:proofErr w:type="spellStart"/>
      <w:r w:rsidRPr="003D1E61">
        <w:rPr>
          <w:rFonts w:asciiTheme="majorBidi" w:hAnsiTheme="majorBidi"/>
          <w:i/>
          <w:iCs/>
        </w:rPr>
        <w:t>K’Oneh</w:t>
      </w:r>
      <w:proofErr w:type="spellEnd"/>
      <w:r>
        <w:rPr>
          <w:rFonts w:asciiTheme="majorBidi" w:hAnsiTheme="majorBidi"/>
        </w:rPr>
        <w:t xml:space="preserve">? Is it possible that </w:t>
      </w:r>
      <w:proofErr w:type="spellStart"/>
      <w:r>
        <w:rPr>
          <w:rFonts w:asciiTheme="majorBidi" w:hAnsiTheme="majorBidi"/>
        </w:rPr>
        <w:t>Tosafos</w:t>
      </w:r>
      <w:proofErr w:type="spellEnd"/>
      <w:r>
        <w:rPr>
          <w:rFonts w:asciiTheme="majorBidi" w:hAnsiTheme="majorBidi"/>
        </w:rPr>
        <w:t xml:space="preserve">, the </w:t>
      </w:r>
      <w:proofErr w:type="spellStart"/>
      <w:r>
        <w:rPr>
          <w:rFonts w:asciiTheme="majorBidi" w:hAnsiTheme="majorBidi"/>
        </w:rPr>
        <w:t>Chazon</w:t>
      </w:r>
      <w:proofErr w:type="spellEnd"/>
      <w:r>
        <w:rPr>
          <w:rFonts w:asciiTheme="majorBidi" w:hAnsiTheme="majorBidi"/>
        </w:rPr>
        <w:t xml:space="preserve"> </w:t>
      </w:r>
      <w:proofErr w:type="spellStart"/>
      <w:r>
        <w:rPr>
          <w:rFonts w:asciiTheme="majorBidi" w:hAnsiTheme="majorBidi"/>
        </w:rPr>
        <w:t>Ish</w:t>
      </w:r>
      <w:proofErr w:type="spellEnd"/>
      <w:r>
        <w:rPr>
          <w:rFonts w:asciiTheme="majorBidi" w:hAnsiTheme="majorBidi"/>
        </w:rPr>
        <w:t xml:space="preserve">, and the second opinion quoted in the Mishna </w:t>
      </w:r>
      <w:proofErr w:type="spellStart"/>
      <w:r>
        <w:rPr>
          <w:rFonts w:asciiTheme="majorBidi" w:hAnsiTheme="majorBidi"/>
        </w:rPr>
        <w:t>Brurah</w:t>
      </w:r>
      <w:proofErr w:type="spellEnd"/>
      <w:r>
        <w:rPr>
          <w:rFonts w:asciiTheme="majorBidi" w:hAnsiTheme="majorBidi"/>
        </w:rPr>
        <w:t xml:space="preserve"> regarding </w:t>
      </w:r>
      <w:proofErr w:type="spellStart"/>
      <w:r w:rsidRPr="003D1E61">
        <w:rPr>
          <w:rFonts w:asciiTheme="majorBidi" w:hAnsiTheme="majorBidi"/>
          <w:i/>
          <w:iCs/>
        </w:rPr>
        <w:t>Sefiras</w:t>
      </w:r>
      <w:proofErr w:type="spellEnd"/>
      <w:r w:rsidRPr="003D1E61">
        <w:rPr>
          <w:rFonts w:asciiTheme="majorBidi" w:hAnsiTheme="majorBidi"/>
          <w:i/>
          <w:iCs/>
        </w:rPr>
        <w:t xml:space="preserve"> </w:t>
      </w:r>
      <w:proofErr w:type="spellStart"/>
      <w:r w:rsidRPr="003D1E61">
        <w:rPr>
          <w:rFonts w:asciiTheme="majorBidi" w:hAnsiTheme="majorBidi"/>
          <w:i/>
          <w:iCs/>
        </w:rPr>
        <w:t>HaOmer</w:t>
      </w:r>
      <w:proofErr w:type="spellEnd"/>
      <w:r>
        <w:rPr>
          <w:rFonts w:asciiTheme="majorBidi" w:hAnsiTheme="majorBidi"/>
        </w:rPr>
        <w:t xml:space="preserve"> understand </w:t>
      </w:r>
      <w:proofErr w:type="spellStart"/>
      <w:r w:rsidRPr="00452BAD">
        <w:rPr>
          <w:rFonts w:asciiTheme="majorBidi" w:hAnsiTheme="majorBidi"/>
          <w:i/>
          <w:iCs/>
        </w:rPr>
        <w:t>Shomeah</w:t>
      </w:r>
      <w:proofErr w:type="spellEnd"/>
      <w:r w:rsidRPr="00452BAD">
        <w:rPr>
          <w:rFonts w:asciiTheme="majorBidi" w:hAnsiTheme="majorBidi"/>
          <w:i/>
          <w:iCs/>
        </w:rPr>
        <w:t xml:space="preserve"> </w:t>
      </w:r>
      <w:proofErr w:type="spellStart"/>
      <w:r w:rsidRPr="00452BAD">
        <w:rPr>
          <w:rFonts w:asciiTheme="majorBidi" w:hAnsiTheme="majorBidi"/>
          <w:i/>
          <w:iCs/>
        </w:rPr>
        <w:t>K’Oneh</w:t>
      </w:r>
      <w:proofErr w:type="spellEnd"/>
      <w:r>
        <w:rPr>
          <w:rFonts w:asciiTheme="majorBidi" w:hAnsiTheme="majorBidi"/>
          <w:i/>
          <w:iCs/>
        </w:rPr>
        <w:t xml:space="preserve"> </w:t>
      </w:r>
      <w:r w:rsidR="007838EE">
        <w:rPr>
          <w:rFonts w:asciiTheme="majorBidi" w:hAnsiTheme="majorBidi"/>
        </w:rPr>
        <w:t>in this manner as well?</w:t>
      </w:r>
    </w:p>
    <w:p w14:paraId="48F6B636" w14:textId="4F1DE0B8" w:rsidR="007838EE" w:rsidRDefault="007838EE" w:rsidP="00452BAD">
      <w:pPr>
        <w:pStyle w:val="ListParagraph"/>
        <w:numPr>
          <w:ilvl w:val="0"/>
          <w:numId w:val="4"/>
        </w:numPr>
        <w:rPr>
          <w:rFonts w:asciiTheme="majorBidi" w:hAnsiTheme="majorBidi"/>
        </w:rPr>
      </w:pPr>
      <w:r>
        <w:rPr>
          <w:rFonts w:asciiTheme="majorBidi" w:hAnsiTheme="majorBidi"/>
        </w:rPr>
        <w:t xml:space="preserve">What would </w:t>
      </w:r>
      <w:proofErr w:type="spellStart"/>
      <w:r>
        <w:rPr>
          <w:rFonts w:asciiTheme="majorBidi" w:hAnsiTheme="majorBidi"/>
        </w:rPr>
        <w:t>Rav</w:t>
      </w:r>
      <w:proofErr w:type="spellEnd"/>
      <w:r>
        <w:rPr>
          <w:rFonts w:asciiTheme="majorBidi" w:hAnsiTheme="majorBidi"/>
        </w:rPr>
        <w:t xml:space="preserve"> Frank say regarding </w:t>
      </w:r>
      <w:proofErr w:type="spellStart"/>
      <w:r w:rsidRPr="003D1E61">
        <w:rPr>
          <w:rFonts w:asciiTheme="majorBidi" w:hAnsiTheme="majorBidi"/>
          <w:i/>
          <w:iCs/>
        </w:rPr>
        <w:t>mitzvos</w:t>
      </w:r>
      <w:proofErr w:type="spellEnd"/>
      <w:r>
        <w:rPr>
          <w:rFonts w:asciiTheme="majorBidi" w:hAnsiTheme="majorBidi"/>
        </w:rPr>
        <w:t xml:space="preserve"> that are fundamentally action oriented but have a speech element to it as well? For example, would one be able to fulfill the </w:t>
      </w:r>
      <w:r w:rsidRPr="003D1E61">
        <w:rPr>
          <w:rFonts w:asciiTheme="majorBidi" w:hAnsiTheme="majorBidi"/>
          <w:i/>
          <w:iCs/>
        </w:rPr>
        <w:t>mitzvah</w:t>
      </w:r>
      <w:r>
        <w:rPr>
          <w:rFonts w:asciiTheme="majorBidi" w:hAnsiTheme="majorBidi"/>
        </w:rPr>
        <w:t xml:space="preserve"> of </w:t>
      </w:r>
      <w:r w:rsidRPr="003D1E61">
        <w:rPr>
          <w:rFonts w:asciiTheme="majorBidi" w:hAnsiTheme="majorBidi"/>
          <w:i/>
          <w:iCs/>
        </w:rPr>
        <w:t>Tefillin</w:t>
      </w:r>
      <w:r>
        <w:rPr>
          <w:rFonts w:asciiTheme="majorBidi" w:hAnsiTheme="majorBidi"/>
        </w:rPr>
        <w:t xml:space="preserve"> by observing someone else put on </w:t>
      </w:r>
      <w:r w:rsidRPr="003D1E61">
        <w:rPr>
          <w:rFonts w:asciiTheme="majorBidi" w:hAnsiTheme="majorBidi"/>
          <w:i/>
          <w:iCs/>
        </w:rPr>
        <w:t>Tefillin</w:t>
      </w:r>
      <w:r>
        <w:rPr>
          <w:rFonts w:asciiTheme="majorBidi" w:hAnsiTheme="majorBidi"/>
        </w:rPr>
        <w:t xml:space="preserve"> and listening to their blessing?</w:t>
      </w:r>
    </w:p>
    <w:p w14:paraId="4842C08B" w14:textId="59FA7A14" w:rsidR="007838EE" w:rsidRPr="00452BAD" w:rsidRDefault="007838EE" w:rsidP="00452BAD">
      <w:pPr>
        <w:pStyle w:val="ListParagraph"/>
        <w:numPr>
          <w:ilvl w:val="0"/>
          <w:numId w:val="4"/>
        </w:numPr>
        <w:rPr>
          <w:rFonts w:asciiTheme="majorBidi" w:hAnsiTheme="majorBidi"/>
          <w:rtl/>
        </w:rPr>
      </w:pPr>
      <w:r>
        <w:rPr>
          <w:rFonts w:asciiTheme="majorBidi" w:hAnsiTheme="majorBidi"/>
        </w:rPr>
        <w:t xml:space="preserve">Is this answer </w:t>
      </w:r>
      <w:proofErr w:type="gramStart"/>
      <w:r>
        <w:rPr>
          <w:rFonts w:asciiTheme="majorBidi" w:hAnsiTheme="majorBidi"/>
        </w:rPr>
        <w:t>really necessary</w:t>
      </w:r>
      <w:proofErr w:type="gramEnd"/>
      <w:r>
        <w:rPr>
          <w:rFonts w:asciiTheme="majorBidi" w:hAnsiTheme="majorBidi"/>
        </w:rPr>
        <w:t xml:space="preserve">? Is the cup of wine an integral part of the </w:t>
      </w:r>
      <w:r w:rsidRPr="003D1E61">
        <w:rPr>
          <w:rFonts w:asciiTheme="majorBidi" w:hAnsiTheme="majorBidi"/>
          <w:i/>
          <w:iCs/>
        </w:rPr>
        <w:t>Kiddush</w:t>
      </w:r>
      <w:r>
        <w:rPr>
          <w:rFonts w:asciiTheme="majorBidi" w:hAnsiTheme="majorBidi"/>
        </w:rPr>
        <w:t xml:space="preserve"> to the point where one would not fulfill their obligation without it?</w:t>
      </w:r>
    </w:p>
    <w:p w14:paraId="53C4AEE7" w14:textId="016D5AB9" w:rsidR="004576F2" w:rsidRPr="006C6D4D" w:rsidRDefault="004576F2" w:rsidP="006C6D4D">
      <w:pPr>
        <w:rPr>
          <w:rFonts w:asciiTheme="majorBidi" w:hAnsiTheme="majorBidi"/>
          <w:b/>
          <w:bCs/>
          <w:u w:val="single"/>
        </w:rPr>
      </w:pPr>
    </w:p>
    <w:p w14:paraId="5B3E13E4" w14:textId="7744A715" w:rsidR="006C6D4D" w:rsidRDefault="006C6D4D" w:rsidP="006C6D4D">
      <w:pPr>
        <w:rPr>
          <w:rFonts w:asciiTheme="majorBidi" w:hAnsiTheme="majorBidi"/>
          <w:b/>
          <w:bCs/>
          <w:u w:val="single"/>
        </w:rPr>
      </w:pPr>
      <w:proofErr w:type="spellStart"/>
      <w:r w:rsidRPr="006C6D4D">
        <w:rPr>
          <w:rFonts w:asciiTheme="majorBidi" w:hAnsiTheme="majorBidi"/>
          <w:b/>
          <w:bCs/>
          <w:u w:val="single"/>
        </w:rPr>
        <w:t>Tefillah</w:t>
      </w:r>
      <w:proofErr w:type="spellEnd"/>
      <w:r w:rsidRPr="006C6D4D">
        <w:rPr>
          <w:rFonts w:asciiTheme="majorBidi" w:hAnsiTheme="majorBidi"/>
          <w:b/>
          <w:bCs/>
          <w:u w:val="single"/>
        </w:rPr>
        <w:t xml:space="preserve"> </w:t>
      </w:r>
      <w:proofErr w:type="spellStart"/>
      <w:r w:rsidRPr="006C6D4D">
        <w:rPr>
          <w:rFonts w:asciiTheme="majorBidi" w:hAnsiTheme="majorBidi"/>
          <w:b/>
          <w:bCs/>
          <w:u w:val="single"/>
        </w:rPr>
        <w:t>B’Tzibur</w:t>
      </w:r>
      <w:proofErr w:type="spellEnd"/>
    </w:p>
    <w:p w14:paraId="295562B5" w14:textId="5F0A3DFB" w:rsidR="006C6D4D" w:rsidRDefault="006C6D4D" w:rsidP="00E25FA6">
      <w:pPr>
        <w:rPr>
          <w:rFonts w:asciiTheme="majorBidi" w:hAnsiTheme="majorBidi"/>
        </w:rPr>
      </w:pPr>
      <w:r>
        <w:rPr>
          <w:rFonts w:asciiTheme="majorBidi" w:hAnsiTheme="majorBidi"/>
        </w:rPr>
        <w:lastRenderedPageBreak/>
        <w:t xml:space="preserve">The </w:t>
      </w:r>
      <w:r w:rsidRPr="003D1E61">
        <w:rPr>
          <w:rFonts w:asciiTheme="majorBidi" w:hAnsiTheme="majorBidi"/>
          <w:i/>
          <w:iCs/>
        </w:rPr>
        <w:t xml:space="preserve">Talmud </w:t>
      </w:r>
      <w:proofErr w:type="spellStart"/>
      <w:r w:rsidRPr="003D1E61">
        <w:rPr>
          <w:rFonts w:asciiTheme="majorBidi" w:hAnsiTheme="majorBidi"/>
          <w:i/>
          <w:iCs/>
        </w:rPr>
        <w:t>Yerushalmi</w:t>
      </w:r>
      <w:proofErr w:type="spellEnd"/>
      <w:r>
        <w:rPr>
          <w:rFonts w:asciiTheme="majorBidi" w:hAnsiTheme="majorBidi"/>
        </w:rPr>
        <w:t xml:space="preserve"> lists three cases when </w:t>
      </w:r>
      <w:proofErr w:type="spellStart"/>
      <w:r w:rsidRPr="006C6D4D">
        <w:rPr>
          <w:rFonts w:asciiTheme="majorBidi" w:hAnsiTheme="majorBidi"/>
          <w:i/>
          <w:iCs/>
        </w:rPr>
        <w:t>Shomeah</w:t>
      </w:r>
      <w:proofErr w:type="spellEnd"/>
      <w:r w:rsidRPr="006C6D4D">
        <w:rPr>
          <w:rFonts w:asciiTheme="majorBidi" w:hAnsiTheme="majorBidi"/>
          <w:i/>
          <w:iCs/>
        </w:rPr>
        <w:t xml:space="preserve"> </w:t>
      </w:r>
      <w:proofErr w:type="spellStart"/>
      <w:r w:rsidRPr="006C6D4D">
        <w:rPr>
          <w:rFonts w:asciiTheme="majorBidi" w:hAnsiTheme="majorBidi"/>
          <w:i/>
          <w:iCs/>
        </w:rPr>
        <w:t>K’Oneh</w:t>
      </w:r>
      <w:proofErr w:type="spellEnd"/>
      <w:r>
        <w:rPr>
          <w:rFonts w:asciiTheme="majorBidi" w:hAnsiTheme="majorBidi"/>
          <w:i/>
          <w:iCs/>
        </w:rPr>
        <w:t xml:space="preserve"> </w:t>
      </w:r>
      <w:r>
        <w:rPr>
          <w:rFonts w:asciiTheme="majorBidi" w:hAnsiTheme="majorBidi"/>
        </w:rPr>
        <w:t>does not work:</w:t>
      </w:r>
    </w:p>
    <w:p w14:paraId="7C12EF16" w14:textId="7B1B44E7" w:rsidR="00E25FA6" w:rsidRPr="006C6D4D" w:rsidRDefault="00E25FA6" w:rsidP="00E25FA6">
      <w:pPr>
        <w:rPr>
          <w:rFonts w:asciiTheme="majorBidi" w:hAnsiTheme="majorBidi"/>
        </w:rPr>
      </w:pPr>
    </w:p>
    <w:p w14:paraId="29BCF8C8" w14:textId="18458DE4" w:rsidR="006C6D4D" w:rsidRPr="00891989" w:rsidRDefault="006C6D4D" w:rsidP="00E25FA6">
      <w:pPr>
        <w:shd w:val="clear" w:color="auto" w:fill="E7E6E6" w:themeFill="background2"/>
        <w:jc w:val="right"/>
        <w:rPr>
          <w:rFonts w:asciiTheme="majorBidi" w:hAnsiTheme="majorBidi"/>
          <w:b/>
          <w:bCs/>
          <w:u w:val="single"/>
          <w:rtl/>
        </w:rPr>
      </w:pPr>
      <w:r w:rsidRPr="00891989">
        <w:rPr>
          <w:rFonts w:asciiTheme="majorBidi" w:hAnsiTheme="majorBidi" w:hint="cs"/>
          <w:b/>
          <w:bCs/>
          <w:u w:val="single"/>
          <w:rtl/>
        </w:rPr>
        <w:t>ירושלמי ברכות פרק ג הלכה ג</w:t>
      </w:r>
    </w:p>
    <w:p w14:paraId="51A0DAE9" w14:textId="738FA60B" w:rsidR="006C6D4D" w:rsidRDefault="006C6D4D" w:rsidP="00E25FA6">
      <w:pPr>
        <w:shd w:val="clear" w:color="auto" w:fill="E7E6E6" w:themeFill="background2"/>
        <w:jc w:val="right"/>
        <w:rPr>
          <w:rFonts w:asciiTheme="majorBidi" w:hAnsiTheme="majorBidi"/>
          <w:rtl/>
        </w:rPr>
      </w:pPr>
      <w:r w:rsidRPr="00891989">
        <w:rPr>
          <w:rFonts w:asciiTheme="majorBidi" w:hAnsiTheme="majorBidi" w:cs="Times New Roman"/>
          <w:rtl/>
        </w:rPr>
        <w:t>א"ר לייא שנייא היא ברכת המזון דכתיב בה (דברים, ח) ואכלת ושבעת וברכת את ה' אלהיך</w:t>
      </w:r>
      <w:r>
        <w:rPr>
          <w:rFonts w:asciiTheme="majorBidi" w:hAnsiTheme="majorBidi" w:cs="Times New Roman" w:hint="cs"/>
          <w:rtl/>
        </w:rPr>
        <w:t>,</w:t>
      </w:r>
      <w:r w:rsidRPr="00891989">
        <w:rPr>
          <w:rFonts w:asciiTheme="majorBidi" w:hAnsiTheme="majorBidi" w:cs="Times New Roman"/>
          <w:rtl/>
        </w:rPr>
        <w:t xml:space="preserve"> מי שאכל הוא יברך. ר' יוסי ור' יודא בן פזי הוו מתיבין אמרו לא מסתברא בק"ש שיהא כל אחד ואחד משנן בפיו לא מסתברא בתפילה שיהא כל אחד ואחד מבקש רחמים על עצמו מה</w:t>
      </w:r>
    </w:p>
    <w:p w14:paraId="5D99C4B8" w14:textId="0F387999" w:rsidR="004576F2" w:rsidRPr="006C6D4D" w:rsidRDefault="006C6D4D" w:rsidP="00E25FA6">
      <w:pPr>
        <w:shd w:val="clear" w:color="auto" w:fill="E7E6E6" w:themeFill="background2"/>
        <w:rPr>
          <w:rFonts w:asciiTheme="majorBidi" w:hAnsiTheme="majorBidi"/>
          <w:rtl/>
        </w:rPr>
      </w:pPr>
      <w:proofErr w:type="spellStart"/>
      <w:r>
        <w:rPr>
          <w:rFonts w:asciiTheme="majorBidi" w:hAnsiTheme="majorBidi"/>
        </w:rPr>
        <w:t>Rebbe</w:t>
      </w:r>
      <w:proofErr w:type="spellEnd"/>
      <w:r>
        <w:rPr>
          <w:rFonts w:asciiTheme="majorBidi" w:hAnsiTheme="majorBidi"/>
        </w:rPr>
        <w:t xml:space="preserve"> </w:t>
      </w:r>
      <w:proofErr w:type="spellStart"/>
      <w:r>
        <w:rPr>
          <w:rFonts w:asciiTheme="majorBidi" w:hAnsiTheme="majorBidi"/>
        </w:rPr>
        <w:t>Laya</w:t>
      </w:r>
      <w:proofErr w:type="spellEnd"/>
      <w:r>
        <w:rPr>
          <w:rFonts w:asciiTheme="majorBidi" w:hAnsiTheme="majorBidi"/>
        </w:rPr>
        <w:t xml:space="preserve"> said that </w:t>
      </w:r>
      <w:proofErr w:type="spellStart"/>
      <w:r w:rsidRPr="003D1E61">
        <w:rPr>
          <w:rFonts w:asciiTheme="majorBidi" w:hAnsiTheme="majorBidi"/>
          <w:i/>
          <w:iCs/>
        </w:rPr>
        <w:t>Birkat</w:t>
      </w:r>
      <w:proofErr w:type="spellEnd"/>
      <w:r w:rsidRPr="003D1E61">
        <w:rPr>
          <w:rFonts w:asciiTheme="majorBidi" w:hAnsiTheme="majorBidi"/>
          <w:i/>
          <w:iCs/>
        </w:rPr>
        <w:t xml:space="preserve"> </w:t>
      </w:r>
      <w:proofErr w:type="spellStart"/>
      <w:r w:rsidRPr="003D1E61">
        <w:rPr>
          <w:rFonts w:asciiTheme="majorBidi" w:hAnsiTheme="majorBidi"/>
          <w:i/>
          <w:iCs/>
        </w:rPr>
        <w:t>Hamazon</w:t>
      </w:r>
      <w:proofErr w:type="spellEnd"/>
      <w:r w:rsidR="003D1E61">
        <w:rPr>
          <w:rFonts w:asciiTheme="majorBidi" w:hAnsiTheme="majorBidi"/>
        </w:rPr>
        <w:t xml:space="preserve"> [the blessing after food]</w:t>
      </w:r>
      <w:r>
        <w:rPr>
          <w:rFonts w:asciiTheme="majorBidi" w:hAnsiTheme="majorBidi"/>
        </w:rPr>
        <w:t xml:space="preserve"> is different [in that </w:t>
      </w:r>
      <w:bookmarkStart w:id="4" w:name="_Hlk40605644"/>
      <w:proofErr w:type="spellStart"/>
      <w:r w:rsidRPr="006C6D4D">
        <w:rPr>
          <w:rFonts w:asciiTheme="majorBidi" w:hAnsiTheme="majorBidi"/>
          <w:i/>
          <w:iCs/>
        </w:rPr>
        <w:t>Shomeah</w:t>
      </w:r>
      <w:proofErr w:type="spellEnd"/>
      <w:r w:rsidRPr="006C6D4D">
        <w:rPr>
          <w:rFonts w:asciiTheme="majorBidi" w:hAnsiTheme="majorBidi"/>
          <w:i/>
          <w:iCs/>
        </w:rPr>
        <w:t xml:space="preserve"> </w:t>
      </w:r>
      <w:proofErr w:type="spellStart"/>
      <w:r w:rsidRPr="006C6D4D">
        <w:rPr>
          <w:rFonts w:asciiTheme="majorBidi" w:hAnsiTheme="majorBidi"/>
          <w:i/>
          <w:iCs/>
        </w:rPr>
        <w:t>K’Oneh</w:t>
      </w:r>
      <w:proofErr w:type="spellEnd"/>
      <w:r>
        <w:rPr>
          <w:rFonts w:asciiTheme="majorBidi" w:hAnsiTheme="majorBidi"/>
          <w:i/>
          <w:iCs/>
        </w:rPr>
        <w:t xml:space="preserve"> </w:t>
      </w:r>
      <w:bookmarkEnd w:id="4"/>
      <w:r>
        <w:rPr>
          <w:rFonts w:asciiTheme="majorBidi" w:hAnsiTheme="majorBidi"/>
        </w:rPr>
        <w:t xml:space="preserve">does not work] as it says, </w:t>
      </w:r>
      <w:r w:rsidRPr="006C6D4D">
        <w:rPr>
          <w:rFonts w:asciiTheme="majorBidi" w:hAnsiTheme="majorBidi"/>
          <w:i/>
          <w:iCs/>
        </w:rPr>
        <w:t>“and you should eat, be satisfied, and bless Hashem your G-d”</w:t>
      </w:r>
      <w:r>
        <w:rPr>
          <w:rFonts w:asciiTheme="majorBidi" w:hAnsiTheme="majorBidi"/>
        </w:rPr>
        <w:t xml:space="preserve"> (Deuteronomy 8) [which implies] that the one who ate is the one who blesses [</w:t>
      </w:r>
      <w:proofErr w:type="spellStart"/>
      <w:r w:rsidRPr="003D1E61">
        <w:rPr>
          <w:rFonts w:asciiTheme="majorBidi" w:hAnsiTheme="majorBidi"/>
          <w:i/>
          <w:iCs/>
        </w:rPr>
        <w:t>birchat</w:t>
      </w:r>
      <w:proofErr w:type="spellEnd"/>
      <w:r w:rsidRPr="003D1E61">
        <w:rPr>
          <w:rFonts w:asciiTheme="majorBidi" w:hAnsiTheme="majorBidi"/>
          <w:i/>
          <w:iCs/>
        </w:rPr>
        <w:t xml:space="preserve"> </w:t>
      </w:r>
      <w:proofErr w:type="spellStart"/>
      <w:r w:rsidRPr="003D1E61">
        <w:rPr>
          <w:rFonts w:asciiTheme="majorBidi" w:hAnsiTheme="majorBidi"/>
          <w:i/>
          <w:iCs/>
        </w:rPr>
        <w:t>hamazon</w:t>
      </w:r>
      <w:proofErr w:type="spellEnd"/>
      <w:r>
        <w:rPr>
          <w:rFonts w:asciiTheme="majorBidi" w:hAnsiTheme="majorBidi"/>
        </w:rPr>
        <w:t xml:space="preserve">]. R’ </w:t>
      </w:r>
      <w:proofErr w:type="spellStart"/>
      <w:r>
        <w:rPr>
          <w:rFonts w:asciiTheme="majorBidi" w:hAnsiTheme="majorBidi"/>
        </w:rPr>
        <w:t>Yosi</w:t>
      </w:r>
      <w:proofErr w:type="spellEnd"/>
      <w:r>
        <w:rPr>
          <w:rFonts w:asciiTheme="majorBidi" w:hAnsiTheme="majorBidi"/>
        </w:rPr>
        <w:t xml:space="preserve"> and R’ </w:t>
      </w:r>
      <w:proofErr w:type="spellStart"/>
      <w:r>
        <w:rPr>
          <w:rFonts w:asciiTheme="majorBidi" w:hAnsiTheme="majorBidi"/>
        </w:rPr>
        <w:t>Yuda</w:t>
      </w:r>
      <w:proofErr w:type="spellEnd"/>
      <w:r>
        <w:rPr>
          <w:rFonts w:asciiTheme="majorBidi" w:hAnsiTheme="majorBidi"/>
        </w:rPr>
        <w:t xml:space="preserve"> son of </w:t>
      </w:r>
      <w:proofErr w:type="spellStart"/>
      <w:r>
        <w:rPr>
          <w:rFonts w:asciiTheme="majorBidi" w:hAnsiTheme="majorBidi"/>
        </w:rPr>
        <w:t>Pazi</w:t>
      </w:r>
      <w:proofErr w:type="spellEnd"/>
      <w:r>
        <w:rPr>
          <w:rFonts w:asciiTheme="majorBidi" w:hAnsiTheme="majorBidi"/>
        </w:rPr>
        <w:t xml:space="preserve"> were sitting and they said that it doesn’t make sense for </w:t>
      </w:r>
      <w:bookmarkStart w:id="5" w:name="_Hlk40463753"/>
      <w:r>
        <w:rPr>
          <w:rFonts w:asciiTheme="majorBidi" w:hAnsiTheme="majorBidi"/>
        </w:rPr>
        <w:t xml:space="preserve">[for </w:t>
      </w:r>
      <w:proofErr w:type="spellStart"/>
      <w:r w:rsidRPr="006C6D4D">
        <w:rPr>
          <w:rFonts w:asciiTheme="majorBidi" w:hAnsiTheme="majorBidi"/>
          <w:i/>
          <w:iCs/>
        </w:rPr>
        <w:t>Shomeah</w:t>
      </w:r>
      <w:proofErr w:type="spellEnd"/>
      <w:r w:rsidRPr="006C6D4D">
        <w:rPr>
          <w:rFonts w:asciiTheme="majorBidi" w:hAnsiTheme="majorBidi"/>
          <w:i/>
          <w:iCs/>
        </w:rPr>
        <w:t xml:space="preserve"> </w:t>
      </w:r>
      <w:proofErr w:type="spellStart"/>
      <w:r w:rsidRPr="006C6D4D">
        <w:rPr>
          <w:rFonts w:asciiTheme="majorBidi" w:hAnsiTheme="majorBidi"/>
          <w:i/>
          <w:iCs/>
        </w:rPr>
        <w:t>K’Oneh</w:t>
      </w:r>
      <w:proofErr w:type="spellEnd"/>
      <w:r>
        <w:rPr>
          <w:rFonts w:asciiTheme="majorBidi" w:hAnsiTheme="majorBidi"/>
          <w:i/>
          <w:iCs/>
        </w:rPr>
        <w:t xml:space="preserve"> </w:t>
      </w:r>
      <w:r>
        <w:rPr>
          <w:rFonts w:asciiTheme="majorBidi" w:hAnsiTheme="majorBidi"/>
        </w:rPr>
        <w:t>to apply to]</w:t>
      </w:r>
      <w:bookmarkEnd w:id="5"/>
      <w:r>
        <w:rPr>
          <w:rFonts w:asciiTheme="majorBidi" w:hAnsiTheme="majorBidi"/>
        </w:rPr>
        <w:t xml:space="preserve"> </w:t>
      </w:r>
      <w:proofErr w:type="spellStart"/>
      <w:r w:rsidRPr="003D1E61">
        <w:rPr>
          <w:rFonts w:asciiTheme="majorBidi" w:hAnsiTheme="majorBidi"/>
          <w:i/>
          <w:iCs/>
        </w:rPr>
        <w:t>Krias</w:t>
      </w:r>
      <w:proofErr w:type="spellEnd"/>
      <w:r w:rsidRPr="003D1E61">
        <w:rPr>
          <w:rFonts w:asciiTheme="majorBidi" w:hAnsiTheme="majorBidi"/>
          <w:i/>
          <w:iCs/>
        </w:rPr>
        <w:t xml:space="preserve"> Shema</w:t>
      </w:r>
      <w:r w:rsidR="003D1E61">
        <w:rPr>
          <w:rFonts w:asciiTheme="majorBidi" w:hAnsiTheme="majorBidi"/>
        </w:rPr>
        <w:t xml:space="preserve"> (reciting Shema)</w:t>
      </w:r>
      <w:r>
        <w:rPr>
          <w:rFonts w:asciiTheme="majorBidi" w:hAnsiTheme="majorBidi"/>
        </w:rPr>
        <w:t xml:space="preserve"> [because it is about accepting the yoke of Heaven and therefore], everyone should say it themselves, and it doesn’t make sense </w:t>
      </w:r>
      <w:r w:rsidRPr="006C6D4D">
        <w:rPr>
          <w:rFonts w:asciiTheme="majorBidi" w:hAnsiTheme="majorBidi"/>
        </w:rPr>
        <w:t xml:space="preserve">[for </w:t>
      </w:r>
      <w:proofErr w:type="spellStart"/>
      <w:r w:rsidRPr="006C6D4D">
        <w:rPr>
          <w:rFonts w:asciiTheme="majorBidi" w:hAnsiTheme="majorBidi"/>
          <w:i/>
          <w:iCs/>
        </w:rPr>
        <w:t>Shomeah</w:t>
      </w:r>
      <w:proofErr w:type="spellEnd"/>
      <w:r w:rsidRPr="006C6D4D">
        <w:rPr>
          <w:rFonts w:asciiTheme="majorBidi" w:hAnsiTheme="majorBidi"/>
          <w:i/>
          <w:iCs/>
        </w:rPr>
        <w:t xml:space="preserve"> </w:t>
      </w:r>
      <w:proofErr w:type="spellStart"/>
      <w:r w:rsidRPr="006C6D4D">
        <w:rPr>
          <w:rFonts w:asciiTheme="majorBidi" w:hAnsiTheme="majorBidi"/>
          <w:i/>
          <w:iCs/>
        </w:rPr>
        <w:t>K’Oneh</w:t>
      </w:r>
      <w:proofErr w:type="spellEnd"/>
      <w:r w:rsidRPr="006C6D4D">
        <w:rPr>
          <w:rFonts w:asciiTheme="majorBidi" w:hAnsiTheme="majorBidi"/>
          <w:i/>
          <w:iCs/>
        </w:rPr>
        <w:t xml:space="preserve"> </w:t>
      </w:r>
      <w:r w:rsidRPr="006C6D4D">
        <w:rPr>
          <w:rFonts w:asciiTheme="majorBidi" w:hAnsiTheme="majorBidi"/>
        </w:rPr>
        <w:t>to apply to]</w:t>
      </w:r>
      <w:r>
        <w:rPr>
          <w:rFonts w:asciiTheme="majorBidi" w:hAnsiTheme="majorBidi"/>
        </w:rPr>
        <w:t xml:space="preserve"> Prayer</w:t>
      </w:r>
      <w:r w:rsidR="003D1E61">
        <w:rPr>
          <w:rFonts w:asciiTheme="majorBidi" w:hAnsiTheme="majorBidi"/>
        </w:rPr>
        <w:t xml:space="preserve"> [</w:t>
      </w:r>
      <w:proofErr w:type="spellStart"/>
      <w:r w:rsidR="003D1E61" w:rsidRPr="003D1E61">
        <w:rPr>
          <w:rFonts w:asciiTheme="majorBidi" w:hAnsiTheme="majorBidi"/>
          <w:i/>
          <w:iCs/>
        </w:rPr>
        <w:t>Shemoneh</w:t>
      </w:r>
      <w:proofErr w:type="spellEnd"/>
      <w:r w:rsidR="003D1E61" w:rsidRPr="003D1E61">
        <w:rPr>
          <w:rFonts w:asciiTheme="majorBidi" w:hAnsiTheme="majorBidi"/>
          <w:i/>
          <w:iCs/>
        </w:rPr>
        <w:t xml:space="preserve"> </w:t>
      </w:r>
      <w:proofErr w:type="spellStart"/>
      <w:r w:rsidR="003D1E61" w:rsidRPr="003D1E61">
        <w:rPr>
          <w:rFonts w:asciiTheme="majorBidi" w:hAnsiTheme="majorBidi"/>
          <w:i/>
          <w:iCs/>
        </w:rPr>
        <w:t>Esreh</w:t>
      </w:r>
      <w:proofErr w:type="spellEnd"/>
      <w:r w:rsidR="003D1E61">
        <w:rPr>
          <w:rFonts w:asciiTheme="majorBidi" w:hAnsiTheme="majorBidi"/>
        </w:rPr>
        <w:t>]</w:t>
      </w:r>
      <w:r w:rsidR="00E25FA6">
        <w:rPr>
          <w:rFonts w:asciiTheme="majorBidi" w:hAnsiTheme="majorBidi"/>
        </w:rPr>
        <w:t>, rather everyone should ask for mercy themselves.</w:t>
      </w:r>
    </w:p>
    <w:p w14:paraId="66DB67EE" w14:textId="102B7E69" w:rsidR="003D1E61" w:rsidRDefault="003D1E61" w:rsidP="007D7C7E">
      <w:pPr>
        <w:rPr>
          <w:rFonts w:asciiTheme="majorBidi" w:hAnsiTheme="majorBidi"/>
        </w:rPr>
      </w:pPr>
    </w:p>
    <w:p w14:paraId="3C4F5D14" w14:textId="2AE1A9AC" w:rsidR="004576F2" w:rsidRDefault="00172AB1" w:rsidP="007D7C7E">
      <w:pPr>
        <w:rPr>
          <w:rFonts w:asciiTheme="majorBidi" w:hAnsiTheme="majorBidi"/>
        </w:rPr>
      </w:pPr>
      <w:r>
        <w:rPr>
          <w:rFonts w:asciiTheme="majorBidi" w:hAnsiTheme="majorBidi"/>
        </w:rPr>
        <w:t>T</w:t>
      </w:r>
      <w:r w:rsidR="006965F5">
        <w:rPr>
          <w:rFonts w:asciiTheme="majorBidi" w:hAnsiTheme="majorBidi"/>
        </w:rPr>
        <w:t xml:space="preserve">his throws a wrench in our whole understanding of </w:t>
      </w:r>
      <w:bookmarkStart w:id="6" w:name="_Hlk40635053"/>
      <w:proofErr w:type="spellStart"/>
      <w:r w:rsidR="006965F5" w:rsidRPr="006965F5">
        <w:rPr>
          <w:rFonts w:asciiTheme="majorBidi" w:hAnsiTheme="majorBidi"/>
          <w:i/>
          <w:iCs/>
        </w:rPr>
        <w:t>Shomeah</w:t>
      </w:r>
      <w:proofErr w:type="spellEnd"/>
      <w:r w:rsidR="006965F5" w:rsidRPr="006965F5">
        <w:rPr>
          <w:rFonts w:asciiTheme="majorBidi" w:hAnsiTheme="majorBidi"/>
          <w:i/>
          <w:iCs/>
        </w:rPr>
        <w:t xml:space="preserve"> </w:t>
      </w:r>
      <w:proofErr w:type="spellStart"/>
      <w:r w:rsidR="006965F5" w:rsidRPr="006965F5">
        <w:rPr>
          <w:rFonts w:asciiTheme="majorBidi" w:hAnsiTheme="majorBidi"/>
          <w:i/>
          <w:iCs/>
        </w:rPr>
        <w:t>K’Oneh</w:t>
      </w:r>
      <w:bookmarkEnd w:id="6"/>
      <w:proofErr w:type="spellEnd"/>
      <w:r>
        <w:rPr>
          <w:rFonts w:asciiTheme="majorBidi" w:hAnsiTheme="majorBidi"/>
          <w:i/>
          <w:iCs/>
        </w:rPr>
        <w:t>!</w:t>
      </w:r>
      <w:r w:rsidR="006965F5">
        <w:rPr>
          <w:rFonts w:asciiTheme="majorBidi" w:hAnsiTheme="majorBidi"/>
          <w:i/>
          <w:iCs/>
        </w:rPr>
        <w:t xml:space="preserve"> </w:t>
      </w:r>
      <w:r>
        <w:rPr>
          <w:rFonts w:asciiTheme="majorBidi" w:hAnsiTheme="majorBidi"/>
        </w:rPr>
        <w:t>W</w:t>
      </w:r>
      <w:r w:rsidR="006965F5">
        <w:rPr>
          <w:rFonts w:asciiTheme="majorBidi" w:hAnsiTheme="majorBidi"/>
        </w:rPr>
        <w:t xml:space="preserve">e recite </w:t>
      </w:r>
      <w:proofErr w:type="spellStart"/>
      <w:r w:rsidR="006965F5" w:rsidRPr="003D1E61">
        <w:rPr>
          <w:rFonts w:asciiTheme="majorBidi" w:hAnsiTheme="majorBidi"/>
          <w:i/>
          <w:iCs/>
        </w:rPr>
        <w:t>Chazarat</w:t>
      </w:r>
      <w:proofErr w:type="spellEnd"/>
      <w:r w:rsidR="006965F5" w:rsidRPr="003D1E61">
        <w:rPr>
          <w:rFonts w:asciiTheme="majorBidi" w:hAnsiTheme="majorBidi"/>
          <w:i/>
          <w:iCs/>
        </w:rPr>
        <w:t xml:space="preserve"> </w:t>
      </w:r>
      <w:proofErr w:type="spellStart"/>
      <w:r w:rsidR="006965F5" w:rsidRPr="003D1E61">
        <w:rPr>
          <w:rFonts w:asciiTheme="majorBidi" w:hAnsiTheme="majorBidi"/>
          <w:i/>
          <w:iCs/>
        </w:rPr>
        <w:t>HaShatz</w:t>
      </w:r>
      <w:proofErr w:type="spellEnd"/>
      <w:r>
        <w:rPr>
          <w:rFonts w:asciiTheme="majorBidi" w:hAnsiTheme="majorBidi"/>
        </w:rPr>
        <w:t xml:space="preserve"> (the </w:t>
      </w:r>
      <w:r w:rsidR="002F433F">
        <w:rPr>
          <w:rFonts w:asciiTheme="majorBidi" w:hAnsiTheme="majorBidi"/>
        </w:rPr>
        <w:t>prayer leader</w:t>
      </w:r>
      <w:r w:rsidR="003D1E61">
        <w:rPr>
          <w:rFonts w:asciiTheme="majorBidi" w:hAnsiTheme="majorBidi"/>
        </w:rPr>
        <w:t>’s</w:t>
      </w:r>
      <w:r>
        <w:rPr>
          <w:rFonts w:asciiTheme="majorBidi" w:hAnsiTheme="majorBidi"/>
        </w:rPr>
        <w:t xml:space="preserve"> repetition of </w:t>
      </w:r>
      <w:proofErr w:type="spellStart"/>
      <w:r w:rsidRPr="003D1E61">
        <w:rPr>
          <w:rFonts w:asciiTheme="majorBidi" w:hAnsiTheme="majorBidi"/>
          <w:i/>
          <w:iCs/>
        </w:rPr>
        <w:t>Shemoneh</w:t>
      </w:r>
      <w:proofErr w:type="spellEnd"/>
      <w:r w:rsidRPr="003D1E61">
        <w:rPr>
          <w:rFonts w:asciiTheme="majorBidi" w:hAnsiTheme="majorBidi"/>
          <w:i/>
          <w:iCs/>
        </w:rPr>
        <w:t xml:space="preserve"> </w:t>
      </w:r>
      <w:proofErr w:type="spellStart"/>
      <w:r w:rsidRPr="003D1E61">
        <w:rPr>
          <w:rFonts w:asciiTheme="majorBidi" w:hAnsiTheme="majorBidi"/>
          <w:i/>
          <w:iCs/>
        </w:rPr>
        <w:t>Esreh</w:t>
      </w:r>
      <w:proofErr w:type="spellEnd"/>
      <w:r>
        <w:rPr>
          <w:rFonts w:asciiTheme="majorBidi" w:hAnsiTheme="majorBidi"/>
        </w:rPr>
        <w:t>)</w:t>
      </w:r>
      <w:r w:rsidR="006965F5">
        <w:rPr>
          <w:rFonts w:asciiTheme="majorBidi" w:hAnsiTheme="majorBidi"/>
        </w:rPr>
        <w:t xml:space="preserve"> daily, which the i</w:t>
      </w:r>
      <w:r>
        <w:rPr>
          <w:rFonts w:asciiTheme="majorBidi" w:hAnsiTheme="majorBidi"/>
        </w:rPr>
        <w:t>n</w:t>
      </w:r>
      <w:r w:rsidR="006965F5">
        <w:rPr>
          <w:rFonts w:asciiTheme="majorBidi" w:hAnsiTheme="majorBidi"/>
        </w:rPr>
        <w:t xml:space="preserve">tention being that </w:t>
      </w:r>
      <w:r>
        <w:rPr>
          <w:rFonts w:asciiTheme="majorBidi" w:hAnsiTheme="majorBidi"/>
        </w:rPr>
        <w:t xml:space="preserve">those who do not know how to pray can fulfill their obligation with the </w:t>
      </w:r>
      <w:r w:rsidR="003D1E61">
        <w:rPr>
          <w:rFonts w:asciiTheme="majorBidi" w:hAnsiTheme="majorBidi"/>
        </w:rPr>
        <w:t>leader</w:t>
      </w:r>
      <w:r>
        <w:rPr>
          <w:rFonts w:asciiTheme="majorBidi" w:hAnsiTheme="majorBidi"/>
        </w:rPr>
        <w:t xml:space="preserve">! How can we justify this practice </w:t>
      </w:r>
      <w:proofErr w:type="gramStart"/>
      <w:r>
        <w:rPr>
          <w:rFonts w:asciiTheme="majorBidi" w:hAnsiTheme="majorBidi"/>
        </w:rPr>
        <w:t>in light of</w:t>
      </w:r>
      <w:proofErr w:type="gramEnd"/>
      <w:r>
        <w:rPr>
          <w:rFonts w:asciiTheme="majorBidi" w:hAnsiTheme="majorBidi"/>
        </w:rPr>
        <w:t xml:space="preserve"> the </w:t>
      </w:r>
      <w:r w:rsidRPr="003D1E61">
        <w:rPr>
          <w:rFonts w:asciiTheme="majorBidi" w:hAnsiTheme="majorBidi"/>
          <w:i/>
          <w:iCs/>
        </w:rPr>
        <w:t xml:space="preserve">Talmud </w:t>
      </w:r>
      <w:proofErr w:type="spellStart"/>
      <w:r w:rsidRPr="003D1E61">
        <w:rPr>
          <w:rFonts w:asciiTheme="majorBidi" w:hAnsiTheme="majorBidi"/>
          <w:i/>
          <w:iCs/>
        </w:rPr>
        <w:t>Yerushalmi’s</w:t>
      </w:r>
      <w:proofErr w:type="spellEnd"/>
      <w:r>
        <w:rPr>
          <w:rFonts w:asciiTheme="majorBidi" w:hAnsiTheme="majorBidi"/>
        </w:rPr>
        <w:t xml:space="preserve"> statement that</w:t>
      </w:r>
      <w:r w:rsidR="006965F5">
        <w:rPr>
          <w:rFonts w:asciiTheme="majorBidi" w:hAnsiTheme="majorBidi"/>
        </w:rPr>
        <w:t xml:space="preserve"> </w:t>
      </w:r>
      <w:proofErr w:type="spellStart"/>
      <w:r w:rsidRPr="00172AB1">
        <w:rPr>
          <w:rFonts w:asciiTheme="majorBidi" w:hAnsiTheme="majorBidi"/>
          <w:i/>
          <w:iCs/>
        </w:rPr>
        <w:t>Shomeah</w:t>
      </w:r>
      <w:proofErr w:type="spellEnd"/>
      <w:r w:rsidRPr="00172AB1">
        <w:rPr>
          <w:rFonts w:asciiTheme="majorBidi" w:hAnsiTheme="majorBidi"/>
          <w:i/>
          <w:iCs/>
        </w:rPr>
        <w:t xml:space="preserve"> </w:t>
      </w:r>
      <w:proofErr w:type="spellStart"/>
      <w:r w:rsidRPr="00172AB1">
        <w:rPr>
          <w:rFonts w:asciiTheme="majorBidi" w:hAnsiTheme="majorBidi"/>
          <w:i/>
          <w:iCs/>
        </w:rPr>
        <w:t>K’Oneh</w:t>
      </w:r>
      <w:proofErr w:type="spellEnd"/>
      <w:r>
        <w:rPr>
          <w:rFonts w:asciiTheme="majorBidi" w:hAnsiTheme="majorBidi"/>
          <w:i/>
          <w:iCs/>
        </w:rPr>
        <w:t xml:space="preserve"> </w:t>
      </w:r>
      <w:r>
        <w:rPr>
          <w:rFonts w:asciiTheme="majorBidi" w:hAnsiTheme="majorBidi"/>
        </w:rPr>
        <w:t xml:space="preserve">does not work for prayer!? Rabbi Joseph B. </w:t>
      </w:r>
      <w:r w:rsidR="007D7C7E">
        <w:rPr>
          <w:rFonts w:asciiTheme="majorBidi" w:hAnsiTheme="majorBidi"/>
        </w:rPr>
        <w:t xml:space="preserve">Soloveitchik gives us an answer to this question which will, in turn, deepen our understanding of both </w:t>
      </w:r>
      <w:proofErr w:type="spellStart"/>
      <w:r w:rsidR="007D7C7E" w:rsidRPr="007D7C7E">
        <w:rPr>
          <w:rFonts w:asciiTheme="majorBidi" w:hAnsiTheme="majorBidi"/>
          <w:i/>
          <w:iCs/>
        </w:rPr>
        <w:t>Shomeah</w:t>
      </w:r>
      <w:proofErr w:type="spellEnd"/>
      <w:r w:rsidR="007D7C7E" w:rsidRPr="007D7C7E">
        <w:rPr>
          <w:rFonts w:asciiTheme="majorBidi" w:hAnsiTheme="majorBidi"/>
          <w:i/>
          <w:iCs/>
        </w:rPr>
        <w:t xml:space="preserve"> </w:t>
      </w:r>
      <w:proofErr w:type="spellStart"/>
      <w:r w:rsidR="007D7C7E" w:rsidRPr="007D7C7E">
        <w:rPr>
          <w:rFonts w:asciiTheme="majorBidi" w:hAnsiTheme="majorBidi"/>
          <w:i/>
          <w:iCs/>
        </w:rPr>
        <w:t>K’Oneh</w:t>
      </w:r>
      <w:proofErr w:type="spellEnd"/>
      <w:r w:rsidR="007D7C7E">
        <w:rPr>
          <w:rFonts w:asciiTheme="majorBidi" w:hAnsiTheme="majorBidi"/>
          <w:i/>
          <w:iCs/>
        </w:rPr>
        <w:t xml:space="preserve"> </w:t>
      </w:r>
      <w:r w:rsidR="007D7C7E">
        <w:rPr>
          <w:rFonts w:asciiTheme="majorBidi" w:hAnsiTheme="majorBidi"/>
        </w:rPr>
        <w:t xml:space="preserve">and </w:t>
      </w:r>
      <w:proofErr w:type="spellStart"/>
      <w:r w:rsidR="003D1E61" w:rsidRPr="003D1E61">
        <w:rPr>
          <w:rFonts w:asciiTheme="majorBidi" w:hAnsiTheme="majorBidi"/>
          <w:i/>
          <w:iCs/>
        </w:rPr>
        <w:t>Chazarat</w:t>
      </w:r>
      <w:proofErr w:type="spellEnd"/>
      <w:r w:rsidR="003D1E61" w:rsidRPr="003D1E61">
        <w:rPr>
          <w:rFonts w:asciiTheme="majorBidi" w:hAnsiTheme="majorBidi"/>
          <w:i/>
          <w:iCs/>
        </w:rPr>
        <w:t xml:space="preserve"> </w:t>
      </w:r>
      <w:proofErr w:type="spellStart"/>
      <w:r w:rsidR="003D1E61" w:rsidRPr="003D1E61">
        <w:rPr>
          <w:rFonts w:asciiTheme="majorBidi" w:hAnsiTheme="majorBidi"/>
          <w:i/>
          <w:iCs/>
        </w:rPr>
        <w:t>HaShatz</w:t>
      </w:r>
      <w:proofErr w:type="spellEnd"/>
      <w:r w:rsidR="007D7C7E">
        <w:rPr>
          <w:rFonts w:asciiTheme="majorBidi" w:hAnsiTheme="majorBidi"/>
        </w:rPr>
        <w:t>:</w:t>
      </w:r>
    </w:p>
    <w:p w14:paraId="7C06673C" w14:textId="77777777" w:rsidR="003C0D45" w:rsidRDefault="003C0D45" w:rsidP="007D7C7E">
      <w:pPr>
        <w:rPr>
          <w:rFonts w:asciiTheme="majorBidi" w:hAnsiTheme="majorBidi"/>
        </w:rPr>
      </w:pPr>
    </w:p>
    <w:p w14:paraId="2E5856D4" w14:textId="4260274B" w:rsidR="007C700F" w:rsidRPr="007C700F" w:rsidRDefault="007C700F" w:rsidP="003C0D45">
      <w:pPr>
        <w:shd w:val="clear" w:color="auto" w:fill="E7E6E6" w:themeFill="background2"/>
        <w:bidi/>
        <w:rPr>
          <w:rFonts w:asciiTheme="majorBidi" w:hAnsiTheme="majorBidi"/>
          <w:b/>
          <w:bCs/>
          <w:u w:val="single"/>
        </w:rPr>
      </w:pPr>
      <w:r w:rsidRPr="007C700F">
        <w:rPr>
          <w:rFonts w:asciiTheme="majorBidi" w:hAnsiTheme="majorBidi" w:hint="cs"/>
          <w:b/>
          <w:bCs/>
          <w:u w:val="single"/>
          <w:rtl/>
        </w:rPr>
        <w:t>רשימות שיעורים סוכה דף לח ע"א</w:t>
      </w:r>
    </w:p>
    <w:p w14:paraId="06856BA8" w14:textId="2C651BAD" w:rsidR="007D7C7E" w:rsidRDefault="007F4FB9" w:rsidP="00CA1F25">
      <w:pPr>
        <w:shd w:val="clear" w:color="auto" w:fill="E7E6E6" w:themeFill="background2"/>
        <w:bidi/>
        <w:rPr>
          <w:rFonts w:asciiTheme="majorBidi" w:hAnsiTheme="majorBidi"/>
          <w:rtl/>
        </w:rPr>
      </w:pPr>
      <w:r>
        <w:rPr>
          <w:rFonts w:asciiTheme="majorBidi" w:hAnsiTheme="majorBidi" w:hint="cs"/>
          <w:rtl/>
        </w:rPr>
        <w:t xml:space="preserve">אמנם יש </w:t>
      </w:r>
      <w:r w:rsidR="007C700F">
        <w:rPr>
          <w:rFonts w:asciiTheme="majorBidi" w:hAnsiTheme="majorBidi" w:hint="cs"/>
          <w:rtl/>
        </w:rPr>
        <w:t xml:space="preserve">אופן לצאת בתפלה ובק"ש ע"י חברו אבל זה רק בציבור-כשיש עשרה. </w:t>
      </w:r>
      <w:r w:rsidR="002F433F">
        <w:rPr>
          <w:rFonts w:asciiTheme="majorBidi" w:hAnsiTheme="majorBidi" w:hint="cs"/>
          <w:rtl/>
        </w:rPr>
        <w:t>כ</w:t>
      </w:r>
      <w:r w:rsidR="007C700F">
        <w:rPr>
          <w:rFonts w:asciiTheme="majorBidi" w:hAnsiTheme="majorBidi" w:hint="cs"/>
          <w:rtl/>
        </w:rPr>
        <w:t xml:space="preserve">שיש </w:t>
      </w:r>
      <w:r w:rsidR="002F433F">
        <w:rPr>
          <w:rFonts w:asciiTheme="majorBidi" w:hAnsiTheme="majorBidi" w:hint="cs"/>
          <w:rtl/>
        </w:rPr>
        <w:t>עשרה</w:t>
      </w:r>
      <w:r w:rsidR="007C700F">
        <w:rPr>
          <w:rFonts w:asciiTheme="majorBidi" w:hAnsiTheme="majorBidi" w:hint="cs"/>
          <w:rtl/>
        </w:rPr>
        <w:t xml:space="preserve"> מישראל חל דין תפילת ציבור. תפלת הציבור אינה תפלה של עשרה יחידים אלא הריהי חפצא של תפלה מסוים לעצמה וחלות שם מיוחדת של תפלה. מי שאינו בקי יוצא בתפלת הציבור בהשתתפותו לציבור. הש"ץ מתפלל על שם הציבור- והיחיד שאינו בקי יוצא בתפלה ע"י זה שהוא משתתף בתפלת הציבור. היחיד יוצא ע"י הציבור אבל לא מדין שומע כעונה בעלמא כבשאר ברכות. </w:t>
      </w:r>
      <w:r w:rsidR="00CA1F25">
        <w:rPr>
          <w:rFonts w:asciiTheme="majorBidi" w:hAnsiTheme="majorBidi" w:hint="cs"/>
          <w:rtl/>
        </w:rPr>
        <w:t>ב</w:t>
      </w:r>
      <w:r w:rsidR="007C700F">
        <w:rPr>
          <w:rFonts w:asciiTheme="majorBidi" w:hAnsiTheme="majorBidi" w:hint="cs"/>
          <w:rtl/>
        </w:rPr>
        <w:t>שומע כעונה בכהת"כ יחיד מוציא את היחיד, אבל בק"ש ובתפלה הציבור הוא המוציא את היחידים.</w:t>
      </w:r>
    </w:p>
    <w:p w14:paraId="24ED8D9F" w14:textId="7BDF3C58" w:rsidR="007C700F" w:rsidRPr="00CA1F25" w:rsidRDefault="002F433F" w:rsidP="00CA1F25">
      <w:pPr>
        <w:shd w:val="clear" w:color="auto" w:fill="E7E6E6" w:themeFill="background2"/>
        <w:rPr>
          <w:rFonts w:asciiTheme="majorBidi" w:hAnsiTheme="majorBidi"/>
          <w:sz w:val="22"/>
          <w:szCs w:val="22"/>
        </w:rPr>
      </w:pPr>
      <w:r w:rsidRPr="00CA1F25">
        <w:rPr>
          <w:rFonts w:asciiTheme="majorBidi" w:hAnsiTheme="majorBidi"/>
          <w:sz w:val="22"/>
          <w:szCs w:val="22"/>
        </w:rPr>
        <w:t xml:space="preserve">However, there is a way to fulfill </w:t>
      </w:r>
      <w:proofErr w:type="spellStart"/>
      <w:r w:rsidRPr="003D1E61">
        <w:rPr>
          <w:rFonts w:asciiTheme="majorBidi" w:hAnsiTheme="majorBidi"/>
          <w:i/>
          <w:iCs/>
          <w:sz w:val="22"/>
          <w:szCs w:val="22"/>
        </w:rPr>
        <w:t>Tefillah</w:t>
      </w:r>
      <w:proofErr w:type="spellEnd"/>
      <w:r w:rsidRPr="00CA1F25">
        <w:rPr>
          <w:rFonts w:asciiTheme="majorBidi" w:hAnsiTheme="majorBidi"/>
          <w:sz w:val="22"/>
          <w:szCs w:val="22"/>
        </w:rPr>
        <w:t xml:space="preserve"> </w:t>
      </w:r>
      <w:r w:rsidR="003D1E61">
        <w:rPr>
          <w:rFonts w:asciiTheme="majorBidi" w:hAnsiTheme="majorBidi"/>
          <w:sz w:val="22"/>
          <w:szCs w:val="22"/>
        </w:rPr>
        <w:t xml:space="preserve">(prayer) </w:t>
      </w:r>
      <w:r w:rsidRPr="00CA1F25">
        <w:rPr>
          <w:rFonts w:asciiTheme="majorBidi" w:hAnsiTheme="majorBidi"/>
          <w:sz w:val="22"/>
          <w:szCs w:val="22"/>
        </w:rPr>
        <w:t xml:space="preserve">and </w:t>
      </w:r>
      <w:proofErr w:type="spellStart"/>
      <w:r w:rsidRPr="003D1E61">
        <w:rPr>
          <w:rFonts w:asciiTheme="majorBidi" w:hAnsiTheme="majorBidi"/>
          <w:i/>
          <w:iCs/>
          <w:sz w:val="22"/>
          <w:szCs w:val="22"/>
        </w:rPr>
        <w:t>Krias</w:t>
      </w:r>
      <w:proofErr w:type="spellEnd"/>
      <w:r w:rsidRPr="003D1E61">
        <w:rPr>
          <w:rFonts w:asciiTheme="majorBidi" w:hAnsiTheme="majorBidi"/>
          <w:i/>
          <w:iCs/>
          <w:sz w:val="22"/>
          <w:szCs w:val="22"/>
        </w:rPr>
        <w:t xml:space="preserve"> Shema</w:t>
      </w:r>
      <w:r w:rsidRPr="00CA1F25">
        <w:rPr>
          <w:rFonts w:asciiTheme="majorBidi" w:hAnsiTheme="majorBidi"/>
          <w:sz w:val="22"/>
          <w:szCs w:val="22"/>
        </w:rPr>
        <w:t xml:space="preserve"> through someone else, but this is only in a congregation- where there are ten [men]. When there are ten Jews there is [a new law and category called] “the prayer of the congregation.” The “prayer of the congregation” </w:t>
      </w:r>
      <w:proofErr w:type="gramStart"/>
      <w:r w:rsidRPr="00CA1F25">
        <w:rPr>
          <w:rFonts w:asciiTheme="majorBidi" w:hAnsiTheme="majorBidi"/>
          <w:sz w:val="22"/>
          <w:szCs w:val="22"/>
        </w:rPr>
        <w:t>isn’t</w:t>
      </w:r>
      <w:proofErr w:type="gramEnd"/>
      <w:r w:rsidRPr="00CA1F25">
        <w:rPr>
          <w:rFonts w:asciiTheme="majorBidi" w:hAnsiTheme="majorBidi"/>
          <w:sz w:val="22"/>
          <w:szCs w:val="22"/>
        </w:rPr>
        <w:t xml:space="preserve"> a prayer of ten individuals, rather it is its own independent halachic category of prayer. Whoever </w:t>
      </w:r>
      <w:proofErr w:type="gramStart"/>
      <w:r w:rsidRPr="00CA1F25">
        <w:rPr>
          <w:rFonts w:asciiTheme="majorBidi" w:hAnsiTheme="majorBidi"/>
          <w:sz w:val="22"/>
          <w:szCs w:val="22"/>
        </w:rPr>
        <w:t>isn’t</w:t>
      </w:r>
      <w:proofErr w:type="gramEnd"/>
      <w:r w:rsidRPr="00CA1F25">
        <w:rPr>
          <w:rFonts w:asciiTheme="majorBidi" w:hAnsiTheme="majorBidi"/>
          <w:sz w:val="22"/>
          <w:szCs w:val="22"/>
        </w:rPr>
        <w:t xml:space="preserve"> an expert in the words [of the prayer] can fulfill his obligation of prayer by joining with the congregation. The </w:t>
      </w:r>
      <w:r w:rsidRPr="003D1E61">
        <w:rPr>
          <w:rFonts w:asciiTheme="majorBidi" w:hAnsiTheme="majorBidi"/>
          <w:i/>
          <w:iCs/>
          <w:sz w:val="22"/>
          <w:szCs w:val="22"/>
        </w:rPr>
        <w:t>Chazzan</w:t>
      </w:r>
      <w:r w:rsidRPr="00CA1F25">
        <w:rPr>
          <w:rFonts w:asciiTheme="majorBidi" w:hAnsiTheme="majorBidi"/>
          <w:sz w:val="22"/>
          <w:szCs w:val="22"/>
        </w:rPr>
        <w:t xml:space="preserve"> </w:t>
      </w:r>
      <w:r w:rsidR="00CA1F25" w:rsidRPr="00CA1F25">
        <w:rPr>
          <w:rFonts w:asciiTheme="majorBidi" w:hAnsiTheme="majorBidi"/>
          <w:sz w:val="22"/>
          <w:szCs w:val="22"/>
        </w:rPr>
        <w:t>pray</w:t>
      </w:r>
      <w:r w:rsidR="003D1E61">
        <w:rPr>
          <w:rFonts w:asciiTheme="majorBidi" w:hAnsiTheme="majorBidi"/>
          <w:sz w:val="22"/>
          <w:szCs w:val="22"/>
        </w:rPr>
        <w:t>s</w:t>
      </w:r>
      <w:r w:rsidR="00CA1F25" w:rsidRPr="00CA1F25">
        <w:rPr>
          <w:rFonts w:asciiTheme="majorBidi" w:hAnsiTheme="majorBidi"/>
          <w:sz w:val="22"/>
          <w:szCs w:val="22"/>
        </w:rPr>
        <w:t xml:space="preserve"> for the congregation-and the individual who </w:t>
      </w:r>
      <w:proofErr w:type="gramStart"/>
      <w:r w:rsidR="00CA1F25" w:rsidRPr="00CA1F25">
        <w:rPr>
          <w:rFonts w:asciiTheme="majorBidi" w:hAnsiTheme="majorBidi"/>
          <w:sz w:val="22"/>
          <w:szCs w:val="22"/>
        </w:rPr>
        <w:t>doesn’t</w:t>
      </w:r>
      <w:proofErr w:type="gramEnd"/>
      <w:r w:rsidR="00CA1F25" w:rsidRPr="00CA1F25">
        <w:rPr>
          <w:rFonts w:asciiTheme="majorBidi" w:hAnsiTheme="majorBidi"/>
          <w:sz w:val="22"/>
          <w:szCs w:val="22"/>
        </w:rPr>
        <w:t xml:space="preserve"> know how to pray fulfills his obligation of prayer by joining in with the prayer of the congregation. The individual “prays” through the congregation, but not through the law of </w:t>
      </w:r>
      <w:proofErr w:type="spellStart"/>
      <w:r w:rsidR="00CA1F25" w:rsidRPr="00CA1F25">
        <w:rPr>
          <w:rFonts w:asciiTheme="majorBidi" w:hAnsiTheme="majorBidi"/>
          <w:i/>
          <w:iCs/>
          <w:sz w:val="22"/>
          <w:szCs w:val="22"/>
        </w:rPr>
        <w:t>Shomeah</w:t>
      </w:r>
      <w:proofErr w:type="spellEnd"/>
      <w:r w:rsidR="00CA1F25" w:rsidRPr="00CA1F25">
        <w:rPr>
          <w:rFonts w:asciiTheme="majorBidi" w:hAnsiTheme="majorBidi"/>
          <w:i/>
          <w:iCs/>
          <w:sz w:val="22"/>
          <w:szCs w:val="22"/>
        </w:rPr>
        <w:t xml:space="preserve"> </w:t>
      </w:r>
      <w:proofErr w:type="spellStart"/>
      <w:r w:rsidR="00CA1F25" w:rsidRPr="00CA1F25">
        <w:rPr>
          <w:rFonts w:asciiTheme="majorBidi" w:hAnsiTheme="majorBidi"/>
          <w:i/>
          <w:iCs/>
          <w:sz w:val="22"/>
          <w:szCs w:val="22"/>
        </w:rPr>
        <w:t>K’Oneh</w:t>
      </w:r>
      <w:proofErr w:type="spellEnd"/>
      <w:r w:rsidR="00CA1F25" w:rsidRPr="00CA1F25">
        <w:rPr>
          <w:rFonts w:asciiTheme="majorBidi" w:hAnsiTheme="majorBidi"/>
          <w:i/>
          <w:iCs/>
          <w:sz w:val="22"/>
          <w:szCs w:val="22"/>
        </w:rPr>
        <w:t xml:space="preserve"> </w:t>
      </w:r>
      <w:r w:rsidR="00CA1F25" w:rsidRPr="00CA1F25">
        <w:rPr>
          <w:rFonts w:asciiTheme="majorBidi" w:hAnsiTheme="majorBidi"/>
          <w:sz w:val="22"/>
          <w:szCs w:val="22"/>
        </w:rPr>
        <w:t xml:space="preserve">as by regular blessings. When </w:t>
      </w:r>
      <w:proofErr w:type="spellStart"/>
      <w:r w:rsidR="00CA1F25" w:rsidRPr="00CA1F25">
        <w:rPr>
          <w:rFonts w:asciiTheme="majorBidi" w:hAnsiTheme="majorBidi"/>
          <w:i/>
          <w:iCs/>
          <w:sz w:val="22"/>
          <w:szCs w:val="22"/>
        </w:rPr>
        <w:t>Shomeah</w:t>
      </w:r>
      <w:proofErr w:type="spellEnd"/>
      <w:r w:rsidR="00CA1F25" w:rsidRPr="00CA1F25">
        <w:rPr>
          <w:rFonts w:asciiTheme="majorBidi" w:hAnsiTheme="majorBidi"/>
          <w:i/>
          <w:iCs/>
          <w:sz w:val="22"/>
          <w:szCs w:val="22"/>
        </w:rPr>
        <w:t xml:space="preserve"> </w:t>
      </w:r>
      <w:proofErr w:type="spellStart"/>
      <w:r w:rsidR="00CA1F25" w:rsidRPr="00CA1F25">
        <w:rPr>
          <w:rFonts w:asciiTheme="majorBidi" w:hAnsiTheme="majorBidi"/>
          <w:i/>
          <w:iCs/>
          <w:sz w:val="22"/>
          <w:szCs w:val="22"/>
        </w:rPr>
        <w:t>K’Oneh</w:t>
      </w:r>
      <w:proofErr w:type="spellEnd"/>
      <w:r w:rsidR="00CA1F25" w:rsidRPr="00CA1F25">
        <w:rPr>
          <w:rFonts w:asciiTheme="majorBidi" w:hAnsiTheme="majorBidi"/>
          <w:i/>
          <w:iCs/>
          <w:sz w:val="22"/>
          <w:szCs w:val="22"/>
        </w:rPr>
        <w:t xml:space="preserve"> </w:t>
      </w:r>
      <w:r w:rsidR="00CA1F25" w:rsidRPr="00CA1F25">
        <w:rPr>
          <w:rFonts w:asciiTheme="majorBidi" w:hAnsiTheme="majorBidi"/>
          <w:sz w:val="22"/>
          <w:szCs w:val="22"/>
        </w:rPr>
        <w:t xml:space="preserve">is employed an individual fulfills the obligation of another individual, but by </w:t>
      </w:r>
      <w:proofErr w:type="spellStart"/>
      <w:r w:rsidR="00CA1F25" w:rsidRPr="003D1E61">
        <w:rPr>
          <w:rFonts w:asciiTheme="majorBidi" w:hAnsiTheme="majorBidi"/>
          <w:i/>
          <w:iCs/>
          <w:sz w:val="22"/>
          <w:szCs w:val="22"/>
        </w:rPr>
        <w:t>Krias</w:t>
      </w:r>
      <w:proofErr w:type="spellEnd"/>
      <w:r w:rsidR="00CA1F25" w:rsidRPr="003D1E61">
        <w:rPr>
          <w:rFonts w:asciiTheme="majorBidi" w:hAnsiTheme="majorBidi"/>
          <w:i/>
          <w:iCs/>
          <w:sz w:val="22"/>
          <w:szCs w:val="22"/>
        </w:rPr>
        <w:t xml:space="preserve"> Shema</w:t>
      </w:r>
      <w:r w:rsidR="00CA1F25" w:rsidRPr="00CA1F25">
        <w:rPr>
          <w:rFonts w:asciiTheme="majorBidi" w:hAnsiTheme="majorBidi"/>
          <w:sz w:val="22"/>
          <w:szCs w:val="22"/>
        </w:rPr>
        <w:t xml:space="preserve"> and </w:t>
      </w:r>
      <w:proofErr w:type="spellStart"/>
      <w:r w:rsidR="00CA1F25" w:rsidRPr="003D1E61">
        <w:rPr>
          <w:rFonts w:asciiTheme="majorBidi" w:hAnsiTheme="majorBidi"/>
          <w:i/>
          <w:iCs/>
          <w:sz w:val="22"/>
          <w:szCs w:val="22"/>
        </w:rPr>
        <w:t>Tefillah</w:t>
      </w:r>
      <w:proofErr w:type="spellEnd"/>
      <w:r w:rsidR="00CA1F25" w:rsidRPr="00CA1F25">
        <w:rPr>
          <w:rFonts w:asciiTheme="majorBidi" w:hAnsiTheme="majorBidi"/>
          <w:sz w:val="22"/>
          <w:szCs w:val="22"/>
        </w:rPr>
        <w:t xml:space="preserve"> the congregation fulfills the obligation of the individuals. </w:t>
      </w:r>
    </w:p>
    <w:p w14:paraId="1CF0CF47" w14:textId="59E03FEE" w:rsidR="004576F2" w:rsidRDefault="006965F5" w:rsidP="006965F5">
      <w:pPr>
        <w:tabs>
          <w:tab w:val="left" w:pos="7662"/>
        </w:tabs>
        <w:rPr>
          <w:rFonts w:asciiTheme="majorBidi" w:hAnsiTheme="majorBidi"/>
          <w:rtl/>
        </w:rPr>
      </w:pPr>
      <w:r>
        <w:rPr>
          <w:rFonts w:asciiTheme="majorBidi" w:hAnsiTheme="majorBidi"/>
        </w:rPr>
        <w:tab/>
      </w:r>
    </w:p>
    <w:p w14:paraId="60B6D8D1" w14:textId="76EFEEC4" w:rsidR="004576F2" w:rsidRDefault="00467874" w:rsidP="00CA1F25">
      <w:pPr>
        <w:rPr>
          <w:rFonts w:asciiTheme="majorBidi" w:hAnsiTheme="majorBidi"/>
          <w:rtl/>
        </w:rPr>
      </w:pPr>
      <w:r w:rsidRPr="00467874">
        <w:drawing>
          <wp:anchor distT="0" distB="0" distL="114300" distR="114300" simplePos="0" relativeHeight="251662336" behindDoc="1" locked="0" layoutInCell="1" allowOverlap="1" wp14:anchorId="0229ED1F" wp14:editId="2AD9C084">
            <wp:simplePos x="0" y="0"/>
            <wp:positionH relativeFrom="page">
              <wp:posOffset>5182870</wp:posOffset>
            </wp:positionH>
            <wp:positionV relativeFrom="paragraph">
              <wp:posOffset>98425</wp:posOffset>
            </wp:positionV>
            <wp:extent cx="1985010" cy="1188085"/>
            <wp:effectExtent l="0" t="0" r="0" b="0"/>
            <wp:wrapTight wrapText="bothSides">
              <wp:wrapPolygon edited="0">
                <wp:start x="0" y="0"/>
                <wp:lineTo x="0" y="21127"/>
                <wp:lineTo x="21351" y="21127"/>
                <wp:lineTo x="213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985010" cy="1188085"/>
                    </a:xfrm>
                    <a:prstGeom prst="rect">
                      <a:avLst/>
                    </a:prstGeom>
                  </pic:spPr>
                </pic:pic>
              </a:graphicData>
            </a:graphic>
            <wp14:sizeRelH relativeFrom="margin">
              <wp14:pctWidth>0</wp14:pctWidth>
            </wp14:sizeRelH>
            <wp14:sizeRelV relativeFrom="margin">
              <wp14:pctHeight>0</wp14:pctHeight>
            </wp14:sizeRelV>
          </wp:anchor>
        </w:drawing>
      </w:r>
      <w:r w:rsidR="00CA1F25">
        <w:rPr>
          <w:rFonts w:asciiTheme="majorBidi" w:hAnsiTheme="majorBidi"/>
        </w:rPr>
        <w:t>Rabbi Soloveitchik</w:t>
      </w:r>
      <w:r w:rsidR="003C0D45">
        <w:rPr>
          <w:rFonts w:asciiTheme="majorBidi" w:hAnsiTheme="majorBidi"/>
        </w:rPr>
        <w:t xml:space="preserve"> writes</w:t>
      </w:r>
      <w:r w:rsidR="00CA1F25">
        <w:rPr>
          <w:rFonts w:asciiTheme="majorBidi" w:hAnsiTheme="majorBidi"/>
        </w:rPr>
        <w:t xml:space="preserve"> that there is a fundamental distinction between regular blessings in which one can fulfill their obligation by listening to another individual (i.e. </w:t>
      </w:r>
      <w:bookmarkStart w:id="7" w:name="_Hlk40636827"/>
      <w:proofErr w:type="spellStart"/>
      <w:r w:rsidR="00CA1F25" w:rsidRPr="00CA1F25">
        <w:rPr>
          <w:rFonts w:asciiTheme="majorBidi" w:hAnsiTheme="majorBidi"/>
          <w:i/>
          <w:iCs/>
        </w:rPr>
        <w:t>Shomeah</w:t>
      </w:r>
      <w:proofErr w:type="spellEnd"/>
      <w:r w:rsidR="00CA1F25" w:rsidRPr="00CA1F25">
        <w:rPr>
          <w:rFonts w:asciiTheme="majorBidi" w:hAnsiTheme="majorBidi"/>
          <w:i/>
          <w:iCs/>
        </w:rPr>
        <w:t xml:space="preserve"> </w:t>
      </w:r>
      <w:proofErr w:type="spellStart"/>
      <w:r w:rsidR="00CA1F25" w:rsidRPr="00CA1F25">
        <w:rPr>
          <w:rFonts w:asciiTheme="majorBidi" w:hAnsiTheme="majorBidi"/>
          <w:i/>
          <w:iCs/>
        </w:rPr>
        <w:t>K’Oneh</w:t>
      </w:r>
      <w:bookmarkEnd w:id="7"/>
      <w:proofErr w:type="spellEnd"/>
      <w:r w:rsidR="00CA1F25">
        <w:rPr>
          <w:rFonts w:asciiTheme="majorBidi" w:hAnsiTheme="majorBidi"/>
        </w:rPr>
        <w:t>)</w:t>
      </w:r>
      <w:r w:rsidR="003C0D45">
        <w:rPr>
          <w:rFonts w:asciiTheme="majorBidi" w:hAnsiTheme="majorBidi"/>
        </w:rPr>
        <w:t>,</w:t>
      </w:r>
      <w:r w:rsidR="00CA1F25">
        <w:rPr>
          <w:rFonts w:asciiTheme="majorBidi" w:hAnsiTheme="majorBidi"/>
        </w:rPr>
        <w:t xml:space="preserve"> and </w:t>
      </w:r>
      <w:proofErr w:type="spellStart"/>
      <w:r w:rsidR="00CA1F25" w:rsidRPr="003D1E61">
        <w:rPr>
          <w:rFonts w:asciiTheme="majorBidi" w:hAnsiTheme="majorBidi"/>
          <w:i/>
          <w:iCs/>
        </w:rPr>
        <w:t>Tefillah</w:t>
      </w:r>
      <w:proofErr w:type="spellEnd"/>
      <w:r w:rsidR="00CA1F25">
        <w:rPr>
          <w:rFonts w:asciiTheme="majorBidi" w:hAnsiTheme="majorBidi"/>
        </w:rPr>
        <w:t xml:space="preserve"> in which one can fulfill their obligation by listening to </w:t>
      </w:r>
      <w:r w:rsidR="003C0D45">
        <w:rPr>
          <w:rFonts w:asciiTheme="majorBidi" w:hAnsiTheme="majorBidi"/>
        </w:rPr>
        <w:t xml:space="preserve">the </w:t>
      </w:r>
      <w:r w:rsidR="003C0D45" w:rsidRPr="003D1E61">
        <w:rPr>
          <w:rFonts w:asciiTheme="majorBidi" w:hAnsiTheme="majorBidi"/>
          <w:i/>
          <w:iCs/>
        </w:rPr>
        <w:t>Chazzan</w:t>
      </w:r>
      <w:r w:rsidR="003C0D45">
        <w:rPr>
          <w:rFonts w:asciiTheme="majorBidi" w:hAnsiTheme="majorBidi"/>
        </w:rPr>
        <w:t xml:space="preserve"> through </w:t>
      </w:r>
      <w:r w:rsidRPr="00467874">
        <w:t xml:space="preserve"> </w:t>
      </w:r>
      <w:r w:rsidR="003C0D45">
        <w:rPr>
          <w:rFonts w:asciiTheme="majorBidi" w:hAnsiTheme="majorBidi"/>
        </w:rPr>
        <w:t>“</w:t>
      </w:r>
      <w:proofErr w:type="spellStart"/>
      <w:r w:rsidR="003C0D45" w:rsidRPr="003D1E61">
        <w:rPr>
          <w:rFonts w:asciiTheme="majorBidi" w:hAnsiTheme="majorBidi"/>
          <w:i/>
          <w:iCs/>
        </w:rPr>
        <w:t>Tefillah</w:t>
      </w:r>
      <w:proofErr w:type="spellEnd"/>
      <w:r w:rsidR="003C0D45" w:rsidRPr="003D1E61">
        <w:rPr>
          <w:rFonts w:asciiTheme="majorBidi" w:hAnsiTheme="majorBidi"/>
          <w:i/>
          <w:iCs/>
        </w:rPr>
        <w:t xml:space="preserve"> </w:t>
      </w:r>
      <w:proofErr w:type="spellStart"/>
      <w:r w:rsidR="003C0D45" w:rsidRPr="003D1E61">
        <w:rPr>
          <w:rFonts w:asciiTheme="majorBidi" w:hAnsiTheme="majorBidi"/>
          <w:i/>
          <w:iCs/>
        </w:rPr>
        <w:t>B’tzibbur</w:t>
      </w:r>
      <w:proofErr w:type="spellEnd"/>
      <w:r w:rsidR="003C0D45">
        <w:rPr>
          <w:rFonts w:asciiTheme="majorBidi" w:hAnsiTheme="majorBidi"/>
        </w:rPr>
        <w:t xml:space="preserve">.” </w:t>
      </w:r>
      <w:proofErr w:type="spellStart"/>
      <w:r w:rsidR="003C0D45">
        <w:rPr>
          <w:rFonts w:asciiTheme="majorBidi" w:hAnsiTheme="majorBidi"/>
        </w:rPr>
        <w:t>Rav</w:t>
      </w:r>
      <w:proofErr w:type="spellEnd"/>
      <w:r w:rsidR="003C0D45">
        <w:rPr>
          <w:rFonts w:asciiTheme="majorBidi" w:hAnsiTheme="majorBidi"/>
        </w:rPr>
        <w:t xml:space="preserve"> </w:t>
      </w:r>
      <w:proofErr w:type="spellStart"/>
      <w:r w:rsidR="003C0D45">
        <w:rPr>
          <w:rFonts w:asciiTheme="majorBidi" w:hAnsiTheme="majorBidi"/>
        </w:rPr>
        <w:t>Tzvi</w:t>
      </w:r>
      <w:proofErr w:type="spellEnd"/>
      <w:r w:rsidR="003C0D45">
        <w:rPr>
          <w:rFonts w:asciiTheme="majorBidi" w:hAnsiTheme="majorBidi"/>
        </w:rPr>
        <w:t xml:space="preserve"> Reisman uses this dichotomy to explain the </w:t>
      </w:r>
      <w:r w:rsidR="002B3DEF">
        <w:rPr>
          <w:rFonts w:asciiTheme="majorBidi" w:hAnsiTheme="majorBidi"/>
        </w:rPr>
        <w:t xml:space="preserve">position of </w:t>
      </w:r>
      <w:proofErr w:type="spellStart"/>
      <w:r w:rsidR="002B3DEF">
        <w:rPr>
          <w:rFonts w:asciiTheme="majorBidi" w:hAnsiTheme="majorBidi"/>
        </w:rPr>
        <w:t>Rashi</w:t>
      </w:r>
      <w:proofErr w:type="spellEnd"/>
      <w:r w:rsidR="002B3DEF">
        <w:rPr>
          <w:rFonts w:asciiTheme="majorBidi" w:hAnsiTheme="majorBidi"/>
        </w:rPr>
        <w:t xml:space="preserve"> (cited above) who permits one to</w:t>
      </w:r>
      <w:r w:rsidR="003C0D45">
        <w:rPr>
          <w:rFonts w:asciiTheme="majorBidi" w:hAnsiTheme="majorBidi"/>
        </w:rPr>
        <w:t xml:space="preserve"> </w:t>
      </w:r>
      <w:r w:rsidR="002B3DEF">
        <w:rPr>
          <w:rFonts w:asciiTheme="majorBidi" w:hAnsiTheme="majorBidi"/>
        </w:rPr>
        <w:t>pause</w:t>
      </w:r>
      <w:r w:rsidR="003C0D45">
        <w:rPr>
          <w:rFonts w:asciiTheme="majorBidi" w:hAnsiTheme="majorBidi"/>
        </w:rPr>
        <w:t xml:space="preserve"> in the middle of one’s </w:t>
      </w:r>
      <w:proofErr w:type="spellStart"/>
      <w:r w:rsidR="003C0D45" w:rsidRPr="003D1E61">
        <w:rPr>
          <w:rFonts w:asciiTheme="majorBidi" w:hAnsiTheme="majorBidi"/>
          <w:i/>
          <w:iCs/>
        </w:rPr>
        <w:t>Shemoneh</w:t>
      </w:r>
      <w:proofErr w:type="spellEnd"/>
      <w:r w:rsidR="003C0D45" w:rsidRPr="003D1E61">
        <w:rPr>
          <w:rFonts w:asciiTheme="majorBidi" w:hAnsiTheme="majorBidi"/>
          <w:i/>
          <w:iCs/>
        </w:rPr>
        <w:t xml:space="preserve"> </w:t>
      </w:r>
      <w:proofErr w:type="spellStart"/>
      <w:r w:rsidR="003C0D45" w:rsidRPr="003D1E61">
        <w:rPr>
          <w:rFonts w:asciiTheme="majorBidi" w:hAnsiTheme="majorBidi"/>
          <w:i/>
          <w:iCs/>
        </w:rPr>
        <w:t>Esreh</w:t>
      </w:r>
      <w:proofErr w:type="spellEnd"/>
      <w:r w:rsidR="003C0D45">
        <w:rPr>
          <w:rFonts w:asciiTheme="majorBidi" w:hAnsiTheme="majorBidi"/>
        </w:rPr>
        <w:t xml:space="preserve"> to listen to the </w:t>
      </w:r>
      <w:r w:rsidR="003C0D45" w:rsidRPr="003D1E61">
        <w:rPr>
          <w:rFonts w:asciiTheme="majorBidi" w:hAnsiTheme="majorBidi"/>
          <w:i/>
          <w:iCs/>
        </w:rPr>
        <w:t>Chazzan</w:t>
      </w:r>
      <w:r w:rsidR="003C0D45">
        <w:rPr>
          <w:rFonts w:asciiTheme="majorBidi" w:hAnsiTheme="majorBidi"/>
        </w:rPr>
        <w:t xml:space="preserve"> recite </w:t>
      </w:r>
      <w:r w:rsidR="003C0D45" w:rsidRPr="003D1E61">
        <w:rPr>
          <w:rFonts w:asciiTheme="majorBidi" w:hAnsiTheme="majorBidi"/>
          <w:i/>
          <w:iCs/>
        </w:rPr>
        <w:t>Kaddish</w:t>
      </w:r>
      <w:r w:rsidR="003C0D45">
        <w:rPr>
          <w:rFonts w:asciiTheme="majorBidi" w:hAnsiTheme="majorBidi"/>
        </w:rPr>
        <w:t xml:space="preserve"> </w:t>
      </w:r>
      <w:r w:rsidR="003D1E61">
        <w:rPr>
          <w:rFonts w:asciiTheme="majorBidi" w:hAnsiTheme="majorBidi"/>
        </w:rPr>
        <w:t>and</w:t>
      </w:r>
      <w:r w:rsidR="003C0D45">
        <w:rPr>
          <w:rFonts w:asciiTheme="majorBidi" w:hAnsiTheme="majorBidi"/>
        </w:rPr>
        <w:t xml:space="preserve"> </w:t>
      </w:r>
      <w:proofErr w:type="spellStart"/>
      <w:r w:rsidR="003C0D45" w:rsidRPr="003D1E61">
        <w:rPr>
          <w:rFonts w:asciiTheme="majorBidi" w:hAnsiTheme="majorBidi"/>
          <w:i/>
          <w:iCs/>
        </w:rPr>
        <w:t>Kedusha</w:t>
      </w:r>
      <w:proofErr w:type="spellEnd"/>
      <w:r w:rsidR="003C0D45">
        <w:rPr>
          <w:rFonts w:asciiTheme="majorBidi" w:hAnsiTheme="majorBidi"/>
        </w:rPr>
        <w:t>:</w:t>
      </w:r>
    </w:p>
    <w:p w14:paraId="20A1C538" w14:textId="491CF500" w:rsidR="004576F2" w:rsidRDefault="004576F2" w:rsidP="003C0D45">
      <w:pPr>
        <w:bidi/>
        <w:rPr>
          <w:rFonts w:asciiTheme="majorBidi" w:hAnsiTheme="majorBidi"/>
          <w:rtl/>
        </w:rPr>
      </w:pPr>
    </w:p>
    <w:p w14:paraId="18E58880" w14:textId="69E8448B" w:rsidR="003C0D45" w:rsidRPr="003C0D45" w:rsidRDefault="003C0D45" w:rsidP="002B3DEF">
      <w:pPr>
        <w:shd w:val="clear" w:color="auto" w:fill="E7E6E6" w:themeFill="background2"/>
        <w:bidi/>
        <w:rPr>
          <w:rFonts w:asciiTheme="majorBidi" w:hAnsiTheme="majorBidi"/>
          <w:u w:val="single"/>
          <w:rtl/>
        </w:rPr>
      </w:pPr>
      <w:r w:rsidRPr="003C0D45">
        <w:rPr>
          <w:rFonts w:asciiTheme="majorBidi" w:hAnsiTheme="majorBidi" w:hint="cs"/>
          <w:u w:val="single"/>
          <w:rtl/>
        </w:rPr>
        <w:t>רץ כצבי שבת סימן י'</w:t>
      </w:r>
    </w:p>
    <w:p w14:paraId="1CD984C6" w14:textId="5CDE3962" w:rsidR="004576F2" w:rsidRDefault="003C0D45" w:rsidP="002B3DEF">
      <w:pPr>
        <w:shd w:val="clear" w:color="auto" w:fill="E7E6E6" w:themeFill="background2"/>
        <w:jc w:val="right"/>
        <w:rPr>
          <w:rFonts w:asciiTheme="majorBidi" w:hAnsiTheme="majorBidi"/>
          <w:rtl/>
        </w:rPr>
      </w:pPr>
      <w:r>
        <w:rPr>
          <w:rFonts w:asciiTheme="majorBidi" w:hAnsiTheme="majorBidi" w:hint="cs"/>
          <w:rtl/>
        </w:rPr>
        <w:t>מכוחה של מעלה זו של "תפילת הציבור," יש מקום להתיר לשתוק באמצע תפילת שמונה עשרה ולכוון לשמוע את הקדיש והקדושה ואין לחשוש שיש בכך הפסק בתפילה, בגלל שחיובם נובע מכח מעלת "תפילת הציבור." מה שאין כן, בשמיעה הבדלה שהיא כמובן מצוה שחיובה מוטל על היחיד, נותר על כנו החשש שהשתיקה באמצע התפילה לצאת מדין "שומע כעונה" נחשבת כ"הפסק" בתפילה, ואין מקום להתיר זאת.</w:t>
      </w:r>
    </w:p>
    <w:p w14:paraId="7D058C61" w14:textId="372562E4" w:rsidR="004576F2" w:rsidRPr="002B3DEF" w:rsidRDefault="002B3DEF" w:rsidP="002B3DEF">
      <w:pPr>
        <w:shd w:val="clear" w:color="auto" w:fill="E7E6E6" w:themeFill="background2"/>
        <w:rPr>
          <w:rFonts w:asciiTheme="majorBidi" w:hAnsiTheme="majorBidi"/>
          <w:sz w:val="22"/>
          <w:szCs w:val="22"/>
          <w:rtl/>
        </w:rPr>
      </w:pPr>
      <w:r w:rsidRPr="002B3DEF">
        <w:rPr>
          <w:rFonts w:asciiTheme="majorBidi" w:hAnsiTheme="majorBidi"/>
          <w:sz w:val="22"/>
          <w:szCs w:val="22"/>
        </w:rPr>
        <w:t xml:space="preserve">From this category called “the prayer of the congregation,” there is room to permit one to pause in the middle of </w:t>
      </w:r>
      <w:proofErr w:type="spellStart"/>
      <w:r w:rsidRPr="003D1E61">
        <w:rPr>
          <w:rFonts w:asciiTheme="majorBidi" w:hAnsiTheme="majorBidi"/>
          <w:i/>
          <w:iCs/>
          <w:sz w:val="22"/>
          <w:szCs w:val="22"/>
        </w:rPr>
        <w:t>Shemoneh</w:t>
      </w:r>
      <w:proofErr w:type="spellEnd"/>
      <w:r w:rsidRPr="003D1E61">
        <w:rPr>
          <w:rFonts w:asciiTheme="majorBidi" w:hAnsiTheme="majorBidi"/>
          <w:i/>
          <w:iCs/>
          <w:sz w:val="22"/>
          <w:szCs w:val="22"/>
        </w:rPr>
        <w:t xml:space="preserve"> </w:t>
      </w:r>
      <w:proofErr w:type="spellStart"/>
      <w:r w:rsidRPr="003D1E61">
        <w:rPr>
          <w:rFonts w:asciiTheme="majorBidi" w:hAnsiTheme="majorBidi"/>
          <w:i/>
          <w:iCs/>
          <w:sz w:val="22"/>
          <w:szCs w:val="22"/>
        </w:rPr>
        <w:t>Esreh</w:t>
      </w:r>
      <w:proofErr w:type="spellEnd"/>
      <w:r w:rsidRPr="002B3DEF">
        <w:rPr>
          <w:rFonts w:asciiTheme="majorBidi" w:hAnsiTheme="majorBidi"/>
          <w:sz w:val="22"/>
          <w:szCs w:val="22"/>
        </w:rPr>
        <w:t xml:space="preserve"> to listen to </w:t>
      </w:r>
      <w:r w:rsidRPr="003D1E61">
        <w:rPr>
          <w:rFonts w:asciiTheme="majorBidi" w:hAnsiTheme="majorBidi"/>
          <w:i/>
          <w:iCs/>
          <w:sz w:val="22"/>
          <w:szCs w:val="22"/>
        </w:rPr>
        <w:t>Kaddish</w:t>
      </w:r>
      <w:r w:rsidRPr="002B3DEF">
        <w:rPr>
          <w:rFonts w:asciiTheme="majorBidi" w:hAnsiTheme="majorBidi"/>
          <w:sz w:val="22"/>
          <w:szCs w:val="22"/>
        </w:rPr>
        <w:t xml:space="preserve"> and </w:t>
      </w:r>
      <w:proofErr w:type="spellStart"/>
      <w:r w:rsidRPr="003D1E61">
        <w:rPr>
          <w:rFonts w:asciiTheme="majorBidi" w:hAnsiTheme="majorBidi"/>
          <w:i/>
          <w:iCs/>
          <w:sz w:val="22"/>
          <w:szCs w:val="22"/>
        </w:rPr>
        <w:t>Kedusha</w:t>
      </w:r>
      <w:proofErr w:type="spellEnd"/>
      <w:r w:rsidRPr="002B3DEF">
        <w:rPr>
          <w:rFonts w:asciiTheme="majorBidi" w:hAnsiTheme="majorBidi"/>
          <w:sz w:val="22"/>
          <w:szCs w:val="22"/>
        </w:rPr>
        <w:t xml:space="preserve"> and there is no concern that it is considered an interruption in the prayer. This is because the obligation to recite those prayers stems from the elevated status of “the prayer of the congregation.” This is as opposed to listening to </w:t>
      </w:r>
      <w:r w:rsidRPr="003D1E61">
        <w:rPr>
          <w:rFonts w:asciiTheme="majorBidi" w:hAnsiTheme="majorBidi"/>
          <w:i/>
          <w:iCs/>
          <w:sz w:val="22"/>
          <w:szCs w:val="22"/>
        </w:rPr>
        <w:t>Havdalah</w:t>
      </w:r>
      <w:r w:rsidRPr="002B3DEF">
        <w:rPr>
          <w:rFonts w:asciiTheme="majorBidi" w:hAnsiTheme="majorBidi"/>
          <w:sz w:val="22"/>
          <w:szCs w:val="22"/>
        </w:rPr>
        <w:t xml:space="preserve"> [for example] which is a commandment placed on the individual and thus there would remain a concern that pausing in the middle [of </w:t>
      </w:r>
      <w:proofErr w:type="spellStart"/>
      <w:r w:rsidRPr="003D1E61">
        <w:rPr>
          <w:rFonts w:asciiTheme="majorBidi" w:hAnsiTheme="majorBidi"/>
          <w:i/>
          <w:iCs/>
          <w:sz w:val="22"/>
          <w:szCs w:val="22"/>
        </w:rPr>
        <w:t>shemoneh</w:t>
      </w:r>
      <w:proofErr w:type="spellEnd"/>
      <w:r w:rsidRPr="003D1E61">
        <w:rPr>
          <w:rFonts w:asciiTheme="majorBidi" w:hAnsiTheme="majorBidi"/>
          <w:i/>
          <w:iCs/>
          <w:sz w:val="22"/>
          <w:szCs w:val="22"/>
        </w:rPr>
        <w:t xml:space="preserve"> </w:t>
      </w:r>
      <w:proofErr w:type="spellStart"/>
      <w:r w:rsidRPr="003D1E61">
        <w:rPr>
          <w:rFonts w:asciiTheme="majorBidi" w:hAnsiTheme="majorBidi"/>
          <w:i/>
          <w:iCs/>
          <w:sz w:val="22"/>
          <w:szCs w:val="22"/>
        </w:rPr>
        <w:t>esreh</w:t>
      </w:r>
      <w:proofErr w:type="spellEnd"/>
      <w:r w:rsidRPr="002B3DEF">
        <w:rPr>
          <w:rFonts w:asciiTheme="majorBidi" w:hAnsiTheme="majorBidi"/>
          <w:sz w:val="22"/>
          <w:szCs w:val="22"/>
        </w:rPr>
        <w:t xml:space="preserve">] to fulfill the obligation [of </w:t>
      </w:r>
      <w:proofErr w:type="spellStart"/>
      <w:r w:rsidRPr="003D1E61">
        <w:rPr>
          <w:rFonts w:asciiTheme="majorBidi" w:hAnsiTheme="majorBidi"/>
          <w:i/>
          <w:iCs/>
          <w:sz w:val="22"/>
          <w:szCs w:val="22"/>
        </w:rPr>
        <w:t>havdala</w:t>
      </w:r>
      <w:proofErr w:type="spellEnd"/>
      <w:r w:rsidRPr="002B3DEF">
        <w:rPr>
          <w:rFonts w:asciiTheme="majorBidi" w:hAnsiTheme="majorBidi"/>
          <w:sz w:val="22"/>
          <w:szCs w:val="22"/>
        </w:rPr>
        <w:t xml:space="preserve">] through </w:t>
      </w:r>
      <w:proofErr w:type="spellStart"/>
      <w:r w:rsidRPr="002B3DEF">
        <w:rPr>
          <w:rFonts w:asciiTheme="majorBidi" w:hAnsiTheme="majorBidi"/>
          <w:i/>
          <w:iCs/>
          <w:sz w:val="22"/>
          <w:szCs w:val="22"/>
        </w:rPr>
        <w:t>Shomeah</w:t>
      </w:r>
      <w:proofErr w:type="spellEnd"/>
      <w:r w:rsidRPr="002B3DEF">
        <w:rPr>
          <w:rFonts w:asciiTheme="majorBidi" w:hAnsiTheme="majorBidi"/>
          <w:i/>
          <w:iCs/>
          <w:sz w:val="22"/>
          <w:szCs w:val="22"/>
        </w:rPr>
        <w:t xml:space="preserve"> </w:t>
      </w:r>
      <w:proofErr w:type="spellStart"/>
      <w:r w:rsidRPr="002B3DEF">
        <w:rPr>
          <w:rFonts w:asciiTheme="majorBidi" w:hAnsiTheme="majorBidi"/>
          <w:i/>
          <w:iCs/>
          <w:sz w:val="22"/>
          <w:szCs w:val="22"/>
        </w:rPr>
        <w:t>K’Oneh</w:t>
      </w:r>
      <w:proofErr w:type="spellEnd"/>
      <w:r w:rsidRPr="002B3DEF">
        <w:rPr>
          <w:rFonts w:asciiTheme="majorBidi" w:hAnsiTheme="majorBidi"/>
          <w:sz w:val="22"/>
          <w:szCs w:val="22"/>
        </w:rPr>
        <w:t xml:space="preserve"> would be considered an interruption in the </w:t>
      </w:r>
      <w:proofErr w:type="spellStart"/>
      <w:r w:rsidRPr="003D1E61">
        <w:rPr>
          <w:rFonts w:asciiTheme="majorBidi" w:hAnsiTheme="majorBidi"/>
          <w:i/>
          <w:iCs/>
          <w:sz w:val="22"/>
          <w:szCs w:val="22"/>
        </w:rPr>
        <w:t>shemoneh</w:t>
      </w:r>
      <w:proofErr w:type="spellEnd"/>
      <w:r w:rsidRPr="003D1E61">
        <w:rPr>
          <w:rFonts w:asciiTheme="majorBidi" w:hAnsiTheme="majorBidi"/>
          <w:i/>
          <w:iCs/>
          <w:sz w:val="22"/>
          <w:szCs w:val="22"/>
        </w:rPr>
        <w:t xml:space="preserve"> </w:t>
      </w:r>
      <w:proofErr w:type="spellStart"/>
      <w:r w:rsidRPr="003D1E61">
        <w:rPr>
          <w:rFonts w:asciiTheme="majorBidi" w:hAnsiTheme="majorBidi"/>
          <w:i/>
          <w:iCs/>
          <w:sz w:val="22"/>
          <w:szCs w:val="22"/>
        </w:rPr>
        <w:t>esreh</w:t>
      </w:r>
      <w:proofErr w:type="spellEnd"/>
      <w:r w:rsidRPr="002B3DEF">
        <w:rPr>
          <w:rFonts w:asciiTheme="majorBidi" w:hAnsiTheme="majorBidi"/>
          <w:sz w:val="22"/>
          <w:szCs w:val="22"/>
        </w:rPr>
        <w:t xml:space="preserve"> and would not be allowed. </w:t>
      </w:r>
    </w:p>
    <w:p w14:paraId="04E57B2C" w14:textId="6F9B0883" w:rsidR="004576F2" w:rsidRDefault="004576F2" w:rsidP="0028556E">
      <w:pPr>
        <w:jc w:val="right"/>
        <w:rPr>
          <w:rFonts w:asciiTheme="majorBidi" w:hAnsiTheme="majorBidi"/>
          <w:rtl/>
        </w:rPr>
      </w:pPr>
    </w:p>
    <w:p w14:paraId="573C72AB" w14:textId="417A4B94" w:rsidR="004576F2" w:rsidRDefault="002B3DEF" w:rsidP="002B3DEF">
      <w:pPr>
        <w:rPr>
          <w:rFonts w:asciiTheme="majorBidi" w:hAnsiTheme="majorBidi"/>
          <w:b/>
          <w:bCs/>
          <w:u w:val="single"/>
        </w:rPr>
      </w:pPr>
      <w:r w:rsidRPr="002B3DEF">
        <w:rPr>
          <w:rFonts w:asciiTheme="majorBidi" w:hAnsiTheme="majorBidi"/>
          <w:b/>
          <w:bCs/>
          <w:u w:val="single"/>
        </w:rPr>
        <w:t>Points to Ponder</w:t>
      </w:r>
    </w:p>
    <w:p w14:paraId="09F3A5E2" w14:textId="21EA4E92" w:rsidR="00136F2B" w:rsidRDefault="002B3DEF" w:rsidP="002B3DEF">
      <w:pPr>
        <w:pStyle w:val="ListParagraph"/>
        <w:numPr>
          <w:ilvl w:val="0"/>
          <w:numId w:val="5"/>
        </w:numPr>
        <w:rPr>
          <w:rFonts w:asciiTheme="majorBidi" w:hAnsiTheme="majorBidi"/>
        </w:rPr>
      </w:pPr>
      <w:proofErr w:type="gramStart"/>
      <w:r>
        <w:rPr>
          <w:rFonts w:asciiTheme="majorBidi" w:hAnsiTheme="majorBidi"/>
        </w:rPr>
        <w:t>In light of</w:t>
      </w:r>
      <w:proofErr w:type="gramEnd"/>
      <w:r>
        <w:rPr>
          <w:rFonts w:asciiTheme="majorBidi" w:hAnsiTheme="majorBidi"/>
        </w:rPr>
        <w:t xml:space="preserve"> Rabbi Soloveitchik’s distinction, </w:t>
      </w:r>
      <w:r w:rsidR="00136F2B">
        <w:rPr>
          <w:rFonts w:asciiTheme="majorBidi" w:hAnsiTheme="majorBidi"/>
        </w:rPr>
        <w:t xml:space="preserve">what other laws might be different when listening to the </w:t>
      </w:r>
      <w:r w:rsidR="00136F2B" w:rsidRPr="003D1E61">
        <w:rPr>
          <w:rFonts w:asciiTheme="majorBidi" w:hAnsiTheme="majorBidi"/>
          <w:i/>
          <w:iCs/>
        </w:rPr>
        <w:t>Chazzan</w:t>
      </w:r>
      <w:r w:rsidR="00136F2B">
        <w:rPr>
          <w:rFonts w:asciiTheme="majorBidi" w:hAnsiTheme="majorBidi"/>
        </w:rPr>
        <w:t xml:space="preserve"> recite </w:t>
      </w:r>
      <w:proofErr w:type="spellStart"/>
      <w:r w:rsidR="00136F2B" w:rsidRPr="003D1E61">
        <w:rPr>
          <w:rFonts w:asciiTheme="majorBidi" w:hAnsiTheme="majorBidi"/>
          <w:i/>
          <w:iCs/>
        </w:rPr>
        <w:t>Shemoneh</w:t>
      </w:r>
      <w:proofErr w:type="spellEnd"/>
      <w:r w:rsidR="00136F2B" w:rsidRPr="003D1E61">
        <w:rPr>
          <w:rFonts w:asciiTheme="majorBidi" w:hAnsiTheme="majorBidi"/>
          <w:i/>
          <w:iCs/>
        </w:rPr>
        <w:t xml:space="preserve"> </w:t>
      </w:r>
      <w:proofErr w:type="spellStart"/>
      <w:r w:rsidR="00136F2B" w:rsidRPr="003D1E61">
        <w:rPr>
          <w:rFonts w:asciiTheme="majorBidi" w:hAnsiTheme="majorBidi"/>
          <w:i/>
          <w:iCs/>
        </w:rPr>
        <w:t>Esreh</w:t>
      </w:r>
      <w:proofErr w:type="spellEnd"/>
      <w:r w:rsidR="00136F2B">
        <w:rPr>
          <w:rFonts w:asciiTheme="majorBidi" w:hAnsiTheme="majorBidi"/>
        </w:rPr>
        <w:t xml:space="preserve"> </w:t>
      </w:r>
      <w:r w:rsidR="003D1E61">
        <w:rPr>
          <w:rFonts w:asciiTheme="majorBidi" w:hAnsiTheme="majorBidi"/>
        </w:rPr>
        <w:t>that we would not find</w:t>
      </w:r>
      <w:r w:rsidR="00136F2B">
        <w:rPr>
          <w:rFonts w:asciiTheme="majorBidi" w:hAnsiTheme="majorBidi"/>
        </w:rPr>
        <w:t xml:space="preserve"> </w:t>
      </w:r>
      <w:r w:rsidR="003D1E61">
        <w:rPr>
          <w:rFonts w:asciiTheme="majorBidi" w:hAnsiTheme="majorBidi"/>
        </w:rPr>
        <w:t>when it comes to the laws of</w:t>
      </w:r>
      <w:r w:rsidR="00136F2B">
        <w:rPr>
          <w:rFonts w:asciiTheme="majorBidi" w:hAnsiTheme="majorBidi"/>
        </w:rPr>
        <w:t xml:space="preserve"> listening to someone else recite a normal blessing?</w:t>
      </w:r>
    </w:p>
    <w:p w14:paraId="78AD8A04" w14:textId="2B347786" w:rsidR="00136F2B" w:rsidRDefault="00136F2B" w:rsidP="00136F2B">
      <w:pPr>
        <w:pStyle w:val="ListParagraph"/>
        <w:numPr>
          <w:ilvl w:val="0"/>
          <w:numId w:val="5"/>
        </w:numPr>
        <w:rPr>
          <w:rFonts w:asciiTheme="majorBidi" w:hAnsiTheme="majorBidi"/>
        </w:rPr>
      </w:pPr>
      <w:r>
        <w:rPr>
          <w:rFonts w:asciiTheme="majorBidi" w:hAnsiTheme="majorBidi"/>
        </w:rPr>
        <w:t xml:space="preserve">Can Rabbi Soloveitchik’s distinction be used to explain the practice of </w:t>
      </w:r>
      <w:r w:rsidRPr="003D1E61">
        <w:rPr>
          <w:rFonts w:asciiTheme="majorBidi" w:hAnsiTheme="majorBidi"/>
          <w:i/>
          <w:iCs/>
        </w:rPr>
        <w:t>Kohanim</w:t>
      </w:r>
      <w:r>
        <w:rPr>
          <w:rFonts w:asciiTheme="majorBidi" w:hAnsiTheme="majorBidi"/>
        </w:rPr>
        <w:t xml:space="preserve"> pausing in the middle of their silent </w:t>
      </w:r>
      <w:proofErr w:type="spellStart"/>
      <w:r w:rsidRPr="003D1E61">
        <w:rPr>
          <w:rFonts w:asciiTheme="majorBidi" w:hAnsiTheme="majorBidi"/>
          <w:i/>
          <w:iCs/>
        </w:rPr>
        <w:t>Shemoneh</w:t>
      </w:r>
      <w:proofErr w:type="spellEnd"/>
      <w:r w:rsidRPr="003D1E61">
        <w:rPr>
          <w:rFonts w:asciiTheme="majorBidi" w:hAnsiTheme="majorBidi"/>
          <w:i/>
          <w:iCs/>
        </w:rPr>
        <w:t xml:space="preserve"> </w:t>
      </w:r>
      <w:proofErr w:type="spellStart"/>
      <w:r w:rsidRPr="003D1E61">
        <w:rPr>
          <w:rFonts w:asciiTheme="majorBidi" w:hAnsiTheme="majorBidi"/>
          <w:i/>
          <w:iCs/>
        </w:rPr>
        <w:t>Esreh</w:t>
      </w:r>
      <w:proofErr w:type="spellEnd"/>
      <w:r>
        <w:rPr>
          <w:rFonts w:asciiTheme="majorBidi" w:hAnsiTheme="majorBidi"/>
        </w:rPr>
        <w:t xml:space="preserve"> to fulfill their obligation to recite </w:t>
      </w:r>
      <w:proofErr w:type="spellStart"/>
      <w:r w:rsidRPr="003D1E61">
        <w:rPr>
          <w:rFonts w:asciiTheme="majorBidi" w:hAnsiTheme="majorBidi"/>
          <w:i/>
          <w:iCs/>
        </w:rPr>
        <w:t>Birchat</w:t>
      </w:r>
      <w:proofErr w:type="spellEnd"/>
      <w:r w:rsidRPr="003D1E61">
        <w:rPr>
          <w:rFonts w:asciiTheme="majorBidi" w:hAnsiTheme="majorBidi"/>
          <w:i/>
          <w:iCs/>
        </w:rPr>
        <w:t xml:space="preserve"> Kohanim</w:t>
      </w:r>
      <w:r>
        <w:rPr>
          <w:rFonts w:asciiTheme="majorBidi" w:hAnsiTheme="majorBidi"/>
        </w:rPr>
        <w:t>?</w:t>
      </w:r>
    </w:p>
    <w:p w14:paraId="1B731AD7" w14:textId="4A30C0C0" w:rsidR="00136F2B" w:rsidRDefault="00F24E9F" w:rsidP="00136F2B">
      <w:pPr>
        <w:pStyle w:val="ListParagraph"/>
        <w:numPr>
          <w:ilvl w:val="0"/>
          <w:numId w:val="5"/>
        </w:numPr>
        <w:rPr>
          <w:rFonts w:asciiTheme="majorBidi" w:hAnsiTheme="majorBidi"/>
        </w:rPr>
      </w:pPr>
      <w:r w:rsidRPr="00F24E9F">
        <w:drawing>
          <wp:anchor distT="0" distB="0" distL="114300" distR="114300" simplePos="0" relativeHeight="251661312" behindDoc="1" locked="0" layoutInCell="1" allowOverlap="1" wp14:anchorId="74F3DFE2" wp14:editId="18FFFD21">
            <wp:simplePos x="0" y="0"/>
            <wp:positionH relativeFrom="column">
              <wp:posOffset>4645102</wp:posOffset>
            </wp:positionH>
            <wp:positionV relativeFrom="paragraph">
              <wp:posOffset>365247</wp:posOffset>
            </wp:positionV>
            <wp:extent cx="1802765" cy="1685925"/>
            <wp:effectExtent l="0" t="0" r="6985" b="9525"/>
            <wp:wrapTight wrapText="bothSides">
              <wp:wrapPolygon edited="0">
                <wp:start x="0" y="0"/>
                <wp:lineTo x="0" y="21478"/>
                <wp:lineTo x="21455" y="21478"/>
                <wp:lineTo x="214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802765" cy="1685925"/>
                    </a:xfrm>
                    <a:prstGeom prst="rect">
                      <a:avLst/>
                    </a:prstGeom>
                  </pic:spPr>
                </pic:pic>
              </a:graphicData>
            </a:graphic>
          </wp:anchor>
        </w:drawing>
      </w:r>
      <w:r w:rsidR="00136F2B">
        <w:rPr>
          <w:rFonts w:asciiTheme="majorBidi" w:hAnsiTheme="majorBidi"/>
        </w:rPr>
        <w:t xml:space="preserve">Through the sources cited above, there emerges at least three different ways to understand the debate between </w:t>
      </w:r>
      <w:proofErr w:type="spellStart"/>
      <w:r w:rsidR="00136F2B">
        <w:rPr>
          <w:rFonts w:asciiTheme="majorBidi" w:hAnsiTheme="majorBidi"/>
        </w:rPr>
        <w:t>Rashi</w:t>
      </w:r>
      <w:proofErr w:type="spellEnd"/>
      <w:r w:rsidR="00136F2B">
        <w:rPr>
          <w:rFonts w:asciiTheme="majorBidi" w:hAnsiTheme="majorBidi"/>
        </w:rPr>
        <w:t xml:space="preserve"> and </w:t>
      </w:r>
      <w:proofErr w:type="spellStart"/>
      <w:r w:rsidR="00136F2B">
        <w:rPr>
          <w:rFonts w:asciiTheme="majorBidi" w:hAnsiTheme="majorBidi"/>
        </w:rPr>
        <w:t>Tosafos</w:t>
      </w:r>
      <w:proofErr w:type="spellEnd"/>
      <w:r w:rsidR="00136F2B">
        <w:rPr>
          <w:rFonts w:asciiTheme="majorBidi" w:hAnsiTheme="majorBidi"/>
        </w:rPr>
        <w:t xml:space="preserve"> regarding pausing in the middle of </w:t>
      </w:r>
      <w:proofErr w:type="spellStart"/>
      <w:r w:rsidR="00136F2B" w:rsidRPr="004A110D">
        <w:rPr>
          <w:rFonts w:asciiTheme="majorBidi" w:hAnsiTheme="majorBidi"/>
          <w:i/>
          <w:iCs/>
        </w:rPr>
        <w:t>Shemoneh</w:t>
      </w:r>
      <w:proofErr w:type="spellEnd"/>
      <w:r w:rsidR="00136F2B" w:rsidRPr="004A110D">
        <w:rPr>
          <w:rFonts w:asciiTheme="majorBidi" w:hAnsiTheme="majorBidi"/>
          <w:i/>
          <w:iCs/>
        </w:rPr>
        <w:t xml:space="preserve"> </w:t>
      </w:r>
      <w:proofErr w:type="spellStart"/>
      <w:r w:rsidR="00136F2B" w:rsidRPr="004A110D">
        <w:rPr>
          <w:rFonts w:asciiTheme="majorBidi" w:hAnsiTheme="majorBidi"/>
          <w:i/>
          <w:iCs/>
        </w:rPr>
        <w:t>Esreh</w:t>
      </w:r>
      <w:proofErr w:type="spellEnd"/>
      <w:r w:rsidR="00136F2B">
        <w:rPr>
          <w:rFonts w:asciiTheme="majorBidi" w:hAnsiTheme="majorBidi"/>
        </w:rPr>
        <w:t xml:space="preserve"> to listen to the </w:t>
      </w:r>
      <w:r w:rsidR="00136F2B" w:rsidRPr="004A110D">
        <w:rPr>
          <w:rFonts w:asciiTheme="majorBidi" w:hAnsiTheme="majorBidi"/>
          <w:i/>
          <w:iCs/>
        </w:rPr>
        <w:t>Chazzan</w:t>
      </w:r>
      <w:r w:rsidR="00136F2B">
        <w:rPr>
          <w:rFonts w:asciiTheme="majorBidi" w:hAnsiTheme="majorBidi"/>
        </w:rPr>
        <w:t xml:space="preserve"> recite </w:t>
      </w:r>
      <w:r w:rsidR="00136F2B" w:rsidRPr="004A110D">
        <w:rPr>
          <w:rFonts w:asciiTheme="majorBidi" w:hAnsiTheme="majorBidi"/>
          <w:i/>
          <w:iCs/>
        </w:rPr>
        <w:t>Kaddish</w:t>
      </w:r>
      <w:r w:rsidR="00136F2B">
        <w:rPr>
          <w:rFonts w:asciiTheme="majorBidi" w:hAnsiTheme="majorBidi"/>
        </w:rPr>
        <w:t xml:space="preserve"> and </w:t>
      </w:r>
      <w:proofErr w:type="spellStart"/>
      <w:r w:rsidR="00136F2B" w:rsidRPr="004A110D">
        <w:rPr>
          <w:rFonts w:asciiTheme="majorBidi" w:hAnsiTheme="majorBidi"/>
          <w:i/>
          <w:iCs/>
        </w:rPr>
        <w:t>Kedusha</w:t>
      </w:r>
      <w:proofErr w:type="spellEnd"/>
      <w:r w:rsidR="00136F2B">
        <w:rPr>
          <w:rFonts w:asciiTheme="majorBidi" w:hAnsiTheme="majorBidi"/>
        </w:rPr>
        <w:t>. Can you list all three?</w:t>
      </w:r>
    </w:p>
    <w:p w14:paraId="67390853" w14:textId="16C622C6" w:rsidR="00136F2B" w:rsidRDefault="00136F2B" w:rsidP="00136F2B">
      <w:pPr>
        <w:rPr>
          <w:rFonts w:asciiTheme="majorBidi" w:hAnsiTheme="majorBidi"/>
        </w:rPr>
      </w:pPr>
    </w:p>
    <w:p w14:paraId="585CB017" w14:textId="6CF2345A" w:rsidR="00136F2B" w:rsidRDefault="00136F2B" w:rsidP="00136F2B">
      <w:pPr>
        <w:rPr>
          <w:rFonts w:asciiTheme="majorBidi" w:hAnsiTheme="majorBidi"/>
          <w:b/>
          <w:bCs/>
          <w:u w:val="single"/>
        </w:rPr>
      </w:pPr>
      <w:r>
        <w:rPr>
          <w:rFonts w:asciiTheme="majorBidi" w:hAnsiTheme="majorBidi"/>
          <w:b/>
          <w:bCs/>
          <w:u w:val="single"/>
        </w:rPr>
        <w:t>The Jewish Soul</w:t>
      </w:r>
    </w:p>
    <w:p w14:paraId="17367E61" w14:textId="21E54755" w:rsidR="00136F2B" w:rsidRDefault="00136F2B" w:rsidP="00136F2B">
      <w:pPr>
        <w:rPr>
          <w:rFonts w:asciiTheme="majorBidi" w:hAnsiTheme="majorBidi"/>
        </w:rPr>
      </w:pPr>
      <w:r>
        <w:rPr>
          <w:rFonts w:asciiTheme="majorBidi" w:hAnsiTheme="majorBidi"/>
        </w:rPr>
        <w:t xml:space="preserve">While we have seen different understandings of </w:t>
      </w:r>
      <w:r w:rsidRPr="00136F2B">
        <w:rPr>
          <w:rFonts w:asciiTheme="majorBidi" w:hAnsiTheme="majorBidi"/>
          <w:i/>
          <w:iCs/>
        </w:rPr>
        <w:t>how</w:t>
      </w:r>
      <w:r>
        <w:rPr>
          <w:rFonts w:asciiTheme="majorBidi" w:hAnsiTheme="majorBidi"/>
        </w:rPr>
        <w:t xml:space="preserve"> the mechanics of </w:t>
      </w:r>
      <w:bookmarkStart w:id="8" w:name="_Hlk40638077"/>
      <w:proofErr w:type="spellStart"/>
      <w:r w:rsidRPr="00136F2B">
        <w:rPr>
          <w:rFonts w:asciiTheme="majorBidi" w:hAnsiTheme="majorBidi"/>
          <w:i/>
          <w:iCs/>
        </w:rPr>
        <w:t>Shomeah</w:t>
      </w:r>
      <w:proofErr w:type="spellEnd"/>
      <w:r w:rsidRPr="00136F2B">
        <w:rPr>
          <w:rFonts w:asciiTheme="majorBidi" w:hAnsiTheme="majorBidi"/>
          <w:i/>
          <w:iCs/>
        </w:rPr>
        <w:t xml:space="preserve"> </w:t>
      </w:r>
      <w:proofErr w:type="spellStart"/>
      <w:r w:rsidRPr="00136F2B">
        <w:rPr>
          <w:rFonts w:asciiTheme="majorBidi" w:hAnsiTheme="majorBidi"/>
          <w:i/>
          <w:iCs/>
        </w:rPr>
        <w:t>K’Oneh</w:t>
      </w:r>
      <w:proofErr w:type="spellEnd"/>
      <w:r>
        <w:rPr>
          <w:rFonts w:asciiTheme="majorBidi" w:hAnsiTheme="majorBidi"/>
          <w:i/>
          <w:iCs/>
        </w:rPr>
        <w:t xml:space="preserve"> </w:t>
      </w:r>
      <w:bookmarkEnd w:id="8"/>
      <w:r>
        <w:rPr>
          <w:rFonts w:asciiTheme="majorBidi" w:hAnsiTheme="majorBidi"/>
        </w:rPr>
        <w:t xml:space="preserve">works, we still </w:t>
      </w:r>
      <w:proofErr w:type="gramStart"/>
      <w:r>
        <w:rPr>
          <w:rFonts w:asciiTheme="majorBidi" w:hAnsiTheme="majorBidi"/>
        </w:rPr>
        <w:t>don’t</w:t>
      </w:r>
      <w:proofErr w:type="gramEnd"/>
      <w:r>
        <w:rPr>
          <w:rFonts w:asciiTheme="majorBidi" w:hAnsiTheme="majorBidi"/>
        </w:rPr>
        <w:t xml:space="preserve"> have the full picture of </w:t>
      </w:r>
      <w:r>
        <w:rPr>
          <w:rFonts w:asciiTheme="majorBidi" w:hAnsiTheme="majorBidi"/>
          <w:i/>
          <w:iCs/>
        </w:rPr>
        <w:t>why</w:t>
      </w:r>
      <w:r>
        <w:rPr>
          <w:rFonts w:asciiTheme="majorBidi" w:hAnsiTheme="majorBidi"/>
        </w:rPr>
        <w:t xml:space="preserve"> it works. After all, how can someone else recite a blessing on my behalf?! The following sources will answer to this question, and give us a deeper understanding of the soul, and what it</w:t>
      </w:r>
      <w:r w:rsidR="00EC45E6">
        <w:rPr>
          <w:rFonts w:asciiTheme="majorBidi" w:hAnsiTheme="majorBidi"/>
        </w:rPr>
        <w:t xml:space="preserve"> really</w:t>
      </w:r>
      <w:r>
        <w:rPr>
          <w:rFonts w:asciiTheme="majorBidi" w:hAnsiTheme="majorBidi"/>
        </w:rPr>
        <w:t xml:space="preserve"> means to be a Jew:</w:t>
      </w:r>
      <w:r w:rsidR="00F24E9F" w:rsidRPr="00F24E9F">
        <w:rPr>
          <w:noProof/>
        </w:rPr>
        <w:t xml:space="preserve"> </w:t>
      </w:r>
    </w:p>
    <w:p w14:paraId="20A2273F" w14:textId="311D12A3" w:rsidR="00136F2B" w:rsidRPr="00EC45E6" w:rsidRDefault="00136F2B" w:rsidP="00136F2B">
      <w:pPr>
        <w:rPr>
          <w:rFonts w:asciiTheme="majorBidi" w:hAnsiTheme="majorBidi"/>
          <w:u w:val="single"/>
        </w:rPr>
      </w:pPr>
    </w:p>
    <w:p w14:paraId="14F4F345" w14:textId="694A5A88" w:rsidR="00EC45E6" w:rsidRPr="00EC45E6" w:rsidRDefault="00EC45E6" w:rsidP="00EC45E6">
      <w:pPr>
        <w:shd w:val="clear" w:color="auto" w:fill="E7E6E6" w:themeFill="background2"/>
        <w:bidi/>
        <w:rPr>
          <w:rFonts w:asciiTheme="majorBidi" w:hAnsiTheme="majorBidi" w:cs="Times New Roman"/>
          <w:u w:val="single"/>
          <w:rtl/>
        </w:rPr>
      </w:pPr>
      <w:r w:rsidRPr="00EC45E6">
        <w:rPr>
          <w:rFonts w:asciiTheme="majorBidi" w:hAnsiTheme="majorBidi" w:cs="Times New Roman" w:hint="cs"/>
          <w:u w:val="single"/>
          <w:rtl/>
        </w:rPr>
        <w:t>ריטב"א ראש השנה כט ע"א</w:t>
      </w:r>
    </w:p>
    <w:p w14:paraId="2DA47169" w14:textId="47B79486" w:rsidR="00136F2B" w:rsidRPr="00136F2B" w:rsidRDefault="00EC45E6" w:rsidP="00EC45E6">
      <w:pPr>
        <w:shd w:val="clear" w:color="auto" w:fill="E7E6E6" w:themeFill="background2"/>
        <w:bidi/>
        <w:rPr>
          <w:rFonts w:asciiTheme="majorBidi" w:hAnsiTheme="majorBidi"/>
          <w:rtl/>
        </w:rPr>
      </w:pPr>
      <w:r w:rsidRPr="00EC45E6">
        <w:rPr>
          <w:rFonts w:asciiTheme="majorBidi" w:hAnsiTheme="majorBidi" w:cs="Times New Roman"/>
          <w:rtl/>
        </w:rPr>
        <w:t>כל ברכות המצות אע"פ שיצא מוציא שאע"פ שהמצות מוטלות על כל אחד הרי כל ישראל ערבין זה לזה וכולם כגוף אחד וכערב הפורע חוב חבירו.</w:t>
      </w:r>
    </w:p>
    <w:p w14:paraId="671CC0C7" w14:textId="778CC72D" w:rsidR="004576F2" w:rsidRPr="00EC45E6" w:rsidRDefault="00EC45E6" w:rsidP="00EC45E6">
      <w:pPr>
        <w:shd w:val="clear" w:color="auto" w:fill="E7E6E6" w:themeFill="background2"/>
        <w:rPr>
          <w:rFonts w:asciiTheme="majorBidi" w:hAnsiTheme="majorBidi"/>
          <w:rtl/>
        </w:rPr>
      </w:pPr>
      <w:r w:rsidRPr="00EC45E6">
        <w:rPr>
          <w:rFonts w:asciiTheme="majorBidi" w:hAnsiTheme="majorBidi"/>
          <w:sz w:val="22"/>
          <w:szCs w:val="22"/>
        </w:rPr>
        <w:t xml:space="preserve">For all </w:t>
      </w:r>
      <w:proofErr w:type="spellStart"/>
      <w:r w:rsidRPr="004A110D">
        <w:rPr>
          <w:rFonts w:asciiTheme="majorBidi" w:hAnsiTheme="majorBidi"/>
          <w:i/>
          <w:iCs/>
          <w:sz w:val="22"/>
          <w:szCs w:val="22"/>
        </w:rPr>
        <w:t>Brachos</w:t>
      </w:r>
      <w:proofErr w:type="spellEnd"/>
      <w:r w:rsidRPr="00EC45E6">
        <w:rPr>
          <w:rFonts w:asciiTheme="majorBidi" w:hAnsiTheme="majorBidi"/>
          <w:sz w:val="22"/>
          <w:szCs w:val="22"/>
        </w:rPr>
        <w:t xml:space="preserve"> recited on </w:t>
      </w:r>
      <w:proofErr w:type="spellStart"/>
      <w:r w:rsidRPr="004A110D">
        <w:rPr>
          <w:rFonts w:asciiTheme="majorBidi" w:hAnsiTheme="majorBidi"/>
          <w:i/>
          <w:iCs/>
          <w:sz w:val="22"/>
          <w:szCs w:val="22"/>
        </w:rPr>
        <w:t>Mitzvos</w:t>
      </w:r>
      <w:proofErr w:type="spellEnd"/>
      <w:r w:rsidRPr="00EC45E6">
        <w:rPr>
          <w:rFonts w:asciiTheme="majorBidi" w:hAnsiTheme="majorBidi"/>
          <w:sz w:val="22"/>
          <w:szCs w:val="22"/>
        </w:rPr>
        <w:t xml:space="preserve">, even though one fulfilled his obligation, he may still fulfill the obligation of others [through </w:t>
      </w:r>
      <w:proofErr w:type="spellStart"/>
      <w:r w:rsidRPr="00EC45E6">
        <w:rPr>
          <w:rFonts w:asciiTheme="majorBidi" w:hAnsiTheme="majorBidi"/>
          <w:i/>
          <w:iCs/>
          <w:sz w:val="22"/>
          <w:szCs w:val="22"/>
        </w:rPr>
        <w:t>Shomeah</w:t>
      </w:r>
      <w:proofErr w:type="spellEnd"/>
      <w:r w:rsidRPr="00EC45E6">
        <w:rPr>
          <w:rFonts w:asciiTheme="majorBidi" w:hAnsiTheme="majorBidi"/>
          <w:i/>
          <w:iCs/>
          <w:sz w:val="22"/>
          <w:szCs w:val="22"/>
        </w:rPr>
        <w:t xml:space="preserve"> </w:t>
      </w:r>
      <w:proofErr w:type="spellStart"/>
      <w:r w:rsidRPr="00EC45E6">
        <w:rPr>
          <w:rFonts w:asciiTheme="majorBidi" w:hAnsiTheme="majorBidi"/>
          <w:i/>
          <w:iCs/>
          <w:sz w:val="22"/>
          <w:szCs w:val="22"/>
        </w:rPr>
        <w:t>K’Oneh</w:t>
      </w:r>
      <w:proofErr w:type="spellEnd"/>
      <w:r w:rsidRPr="00EC45E6">
        <w:rPr>
          <w:rFonts w:asciiTheme="majorBidi" w:hAnsiTheme="majorBidi"/>
          <w:sz w:val="22"/>
          <w:szCs w:val="22"/>
        </w:rPr>
        <w:t>]. Because even though the commandments are placed on every individual, all of Israel is responsible for one another, and they are all like one body, like a guarantor who pays the debt of his friend</w:t>
      </w:r>
      <w:r>
        <w:rPr>
          <w:rFonts w:asciiTheme="majorBidi" w:hAnsiTheme="majorBidi"/>
        </w:rPr>
        <w:t xml:space="preserve">. </w:t>
      </w:r>
    </w:p>
    <w:p w14:paraId="4194E1AF" w14:textId="5C60F9B5" w:rsidR="004576F2" w:rsidRDefault="004576F2" w:rsidP="0028556E">
      <w:pPr>
        <w:jc w:val="right"/>
        <w:rPr>
          <w:rFonts w:asciiTheme="majorBidi" w:hAnsiTheme="majorBidi"/>
        </w:rPr>
      </w:pPr>
    </w:p>
    <w:p w14:paraId="6AD57070" w14:textId="09C91C2E" w:rsidR="00EC45E6" w:rsidRPr="00EC45E6" w:rsidRDefault="00EC45E6" w:rsidP="00EC45E6">
      <w:pPr>
        <w:shd w:val="clear" w:color="auto" w:fill="E7E6E6" w:themeFill="background2"/>
        <w:rPr>
          <w:rFonts w:asciiTheme="majorBidi" w:hAnsiTheme="majorBidi"/>
          <w:u w:val="single"/>
          <w:rtl/>
        </w:rPr>
      </w:pPr>
      <w:r w:rsidRPr="00EC45E6">
        <w:rPr>
          <w:rFonts w:asciiTheme="majorBidi" w:hAnsiTheme="majorBidi"/>
          <w:u w:val="single"/>
        </w:rPr>
        <w:t xml:space="preserve">Rabbi Avraham Yitzchak </w:t>
      </w:r>
      <w:proofErr w:type="spellStart"/>
      <w:r w:rsidRPr="00EC45E6">
        <w:rPr>
          <w:rFonts w:asciiTheme="majorBidi" w:hAnsiTheme="majorBidi"/>
          <w:u w:val="single"/>
        </w:rPr>
        <w:t>HaKohen</w:t>
      </w:r>
      <w:proofErr w:type="spellEnd"/>
      <w:r w:rsidRPr="00EC45E6">
        <w:rPr>
          <w:rFonts w:asciiTheme="majorBidi" w:hAnsiTheme="majorBidi"/>
          <w:u w:val="single"/>
        </w:rPr>
        <w:t xml:space="preserve"> Kook- </w:t>
      </w:r>
      <w:proofErr w:type="spellStart"/>
      <w:r w:rsidRPr="00EC45E6">
        <w:rPr>
          <w:rFonts w:asciiTheme="majorBidi" w:hAnsiTheme="majorBidi"/>
          <w:u w:val="single"/>
        </w:rPr>
        <w:t>Orot</w:t>
      </w:r>
      <w:proofErr w:type="spellEnd"/>
      <w:r w:rsidRPr="00EC45E6">
        <w:rPr>
          <w:rFonts w:asciiTheme="majorBidi" w:hAnsiTheme="majorBidi"/>
          <w:u w:val="single"/>
        </w:rPr>
        <w:t xml:space="preserve"> page 144</w:t>
      </w:r>
    </w:p>
    <w:p w14:paraId="0AFFF13F" w14:textId="1B832DB8" w:rsidR="004576F2" w:rsidRDefault="00EC45E6" w:rsidP="00EC45E6">
      <w:pPr>
        <w:shd w:val="clear" w:color="auto" w:fill="E7E6E6" w:themeFill="background2"/>
        <w:rPr>
          <w:rFonts w:asciiTheme="majorBidi" w:hAnsiTheme="majorBidi"/>
          <w:rtl/>
        </w:rPr>
      </w:pPr>
      <w:r w:rsidRPr="00EC45E6">
        <w:rPr>
          <w:rFonts w:asciiTheme="majorBidi" w:hAnsiTheme="majorBidi"/>
        </w:rPr>
        <w:t xml:space="preserve">The relationship between the Jewish people and its individual members is different than the relationship between any other national group and its members. All other national groups only bestow upon their individual members the external aspect of their essence (a title such as American). But the essence itself each person draws from the all-inclusive soul, from the soul of God, without the intermediation of the group... This is not the case regarding Israel. The soul of </w:t>
      </w:r>
      <w:r w:rsidRPr="00EC45E6">
        <w:rPr>
          <w:rFonts w:asciiTheme="majorBidi" w:hAnsiTheme="majorBidi"/>
        </w:rPr>
        <w:lastRenderedPageBreak/>
        <w:t>the individuals is drawn from ... the community, the community bestowing a soul upon the individuals. One who considers severing himself from the people must sever his soul from the source of its vitality. Therefore</w:t>
      </w:r>
      <w:r>
        <w:rPr>
          <w:rFonts w:asciiTheme="majorBidi" w:hAnsiTheme="majorBidi"/>
        </w:rPr>
        <w:t>,</w:t>
      </w:r>
      <w:r w:rsidRPr="00EC45E6">
        <w:rPr>
          <w:rFonts w:asciiTheme="majorBidi" w:hAnsiTheme="majorBidi"/>
        </w:rPr>
        <w:t xml:space="preserve"> each individual Jew is greatly in need of the community. He will always offer his life so that he should not be torn from the people, because his soul and self-perfection require that of him.</w:t>
      </w:r>
    </w:p>
    <w:p w14:paraId="21707931" w14:textId="72E622F7" w:rsidR="004576F2" w:rsidRDefault="004576F2" w:rsidP="0028556E">
      <w:pPr>
        <w:jc w:val="right"/>
        <w:rPr>
          <w:rFonts w:asciiTheme="majorBidi" w:hAnsiTheme="majorBidi"/>
          <w:rtl/>
        </w:rPr>
      </w:pPr>
    </w:p>
    <w:p w14:paraId="01D85997" w14:textId="63F1B312" w:rsidR="004576F2" w:rsidRDefault="004576F2" w:rsidP="0028556E">
      <w:pPr>
        <w:jc w:val="right"/>
        <w:rPr>
          <w:rFonts w:asciiTheme="majorBidi" w:hAnsiTheme="majorBidi"/>
          <w:rtl/>
        </w:rPr>
      </w:pPr>
    </w:p>
    <w:p w14:paraId="4A6FA2BE" w14:textId="37C31E67" w:rsidR="004576F2" w:rsidRDefault="004576F2" w:rsidP="0028556E">
      <w:pPr>
        <w:jc w:val="right"/>
        <w:rPr>
          <w:rFonts w:asciiTheme="majorBidi" w:hAnsiTheme="majorBidi"/>
          <w:rtl/>
        </w:rPr>
      </w:pPr>
    </w:p>
    <w:p w14:paraId="537224EB" w14:textId="5CFF1A7E" w:rsidR="004576F2" w:rsidRDefault="004576F2" w:rsidP="0028556E">
      <w:pPr>
        <w:jc w:val="right"/>
        <w:rPr>
          <w:rFonts w:asciiTheme="majorBidi" w:hAnsiTheme="majorBidi"/>
          <w:rtl/>
        </w:rPr>
      </w:pPr>
    </w:p>
    <w:p w14:paraId="41A84CC8" w14:textId="70967BE8" w:rsidR="004576F2" w:rsidRDefault="004576F2" w:rsidP="0028556E">
      <w:pPr>
        <w:jc w:val="right"/>
        <w:rPr>
          <w:rFonts w:asciiTheme="majorBidi" w:hAnsiTheme="majorBidi"/>
          <w:rtl/>
        </w:rPr>
      </w:pPr>
    </w:p>
    <w:p w14:paraId="581C58A8" w14:textId="40DD55FC" w:rsidR="004576F2" w:rsidRDefault="004576F2" w:rsidP="0028556E">
      <w:pPr>
        <w:jc w:val="right"/>
        <w:rPr>
          <w:rFonts w:asciiTheme="majorBidi" w:hAnsiTheme="majorBidi"/>
          <w:rtl/>
        </w:rPr>
      </w:pPr>
    </w:p>
    <w:p w14:paraId="4FAD1F9E" w14:textId="112993E7" w:rsidR="004576F2" w:rsidRDefault="004576F2" w:rsidP="0028556E">
      <w:pPr>
        <w:jc w:val="right"/>
        <w:rPr>
          <w:rFonts w:asciiTheme="majorBidi" w:hAnsiTheme="majorBidi"/>
          <w:rtl/>
        </w:rPr>
      </w:pPr>
    </w:p>
    <w:p w14:paraId="7CFE90BD" w14:textId="2C9F36EE" w:rsidR="004576F2" w:rsidRDefault="004576F2" w:rsidP="00402C1B">
      <w:pPr>
        <w:rPr>
          <w:rFonts w:asciiTheme="majorBidi" w:hAnsiTheme="majorBidi"/>
          <w:rtl/>
        </w:rPr>
      </w:pPr>
    </w:p>
    <w:p w14:paraId="5F223EDF" w14:textId="796A688A" w:rsidR="00891989" w:rsidRPr="00891989" w:rsidRDefault="00891989" w:rsidP="00891989">
      <w:pPr>
        <w:bidi/>
        <w:rPr>
          <w:rFonts w:asciiTheme="majorBidi" w:hAnsiTheme="majorBidi" w:cs="Times New Roman"/>
          <w:u w:val="single"/>
          <w:rtl/>
        </w:rPr>
      </w:pPr>
    </w:p>
    <w:sectPr w:rsidR="00891989" w:rsidRPr="0089198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75898" w14:textId="77777777" w:rsidR="00746A73" w:rsidRDefault="00746A73" w:rsidP="007838EE">
      <w:r>
        <w:separator/>
      </w:r>
    </w:p>
  </w:endnote>
  <w:endnote w:type="continuationSeparator" w:id="0">
    <w:p w14:paraId="3B54A831" w14:textId="77777777" w:rsidR="00746A73" w:rsidRDefault="00746A73" w:rsidP="0078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6830997"/>
      <w:docPartObj>
        <w:docPartGallery w:val="Page Numbers (Bottom of Page)"/>
        <w:docPartUnique/>
      </w:docPartObj>
    </w:sdtPr>
    <w:sdtEndPr>
      <w:rPr>
        <w:noProof/>
      </w:rPr>
    </w:sdtEndPr>
    <w:sdtContent>
      <w:p w14:paraId="227120FD" w14:textId="6F169272" w:rsidR="00F24E9F" w:rsidRDefault="00F24E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0F4875" w14:textId="77777777" w:rsidR="00F24E9F" w:rsidRDefault="00F2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AF222" w14:textId="77777777" w:rsidR="00746A73" w:rsidRDefault="00746A73" w:rsidP="007838EE">
      <w:r>
        <w:separator/>
      </w:r>
    </w:p>
  </w:footnote>
  <w:footnote w:type="continuationSeparator" w:id="0">
    <w:p w14:paraId="276DB92B" w14:textId="77777777" w:rsidR="00746A73" w:rsidRDefault="00746A73" w:rsidP="00783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2D695" w14:textId="70986BEE" w:rsidR="00F24E9F" w:rsidRDefault="00F24E9F">
    <w:pPr>
      <w:pStyle w:val="Header"/>
    </w:pPr>
    <w:r>
      <w:t>R’ Eichenbaum</w:t>
    </w:r>
    <w:r>
      <w:tab/>
    </w:r>
    <w:r>
      <w:tab/>
    </w: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C67D0F"/>
    <w:multiLevelType w:val="hybridMultilevel"/>
    <w:tmpl w:val="EB2C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A797F"/>
    <w:multiLevelType w:val="hybridMultilevel"/>
    <w:tmpl w:val="A972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E5D5D"/>
    <w:multiLevelType w:val="hybridMultilevel"/>
    <w:tmpl w:val="21007F6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15:restartNumberingAfterBreak="0">
    <w:nsid w:val="509F2D57"/>
    <w:multiLevelType w:val="hybridMultilevel"/>
    <w:tmpl w:val="619E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C034C"/>
    <w:multiLevelType w:val="hybridMultilevel"/>
    <w:tmpl w:val="36E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C26"/>
    <w:rsid w:val="000039F7"/>
    <w:rsid w:val="000C5BC9"/>
    <w:rsid w:val="00122C26"/>
    <w:rsid w:val="00136F2B"/>
    <w:rsid w:val="00171785"/>
    <w:rsid w:val="00172AB1"/>
    <w:rsid w:val="001B402E"/>
    <w:rsid w:val="0028556E"/>
    <w:rsid w:val="002B3DEF"/>
    <w:rsid w:val="002F433F"/>
    <w:rsid w:val="00364EC4"/>
    <w:rsid w:val="003B0FA4"/>
    <w:rsid w:val="003C0D45"/>
    <w:rsid w:val="003D1E61"/>
    <w:rsid w:val="00402C1B"/>
    <w:rsid w:val="00452BAD"/>
    <w:rsid w:val="004576F2"/>
    <w:rsid w:val="00467874"/>
    <w:rsid w:val="00472419"/>
    <w:rsid w:val="004A110D"/>
    <w:rsid w:val="00594CB3"/>
    <w:rsid w:val="00614584"/>
    <w:rsid w:val="006965F5"/>
    <w:rsid w:val="006B751C"/>
    <w:rsid w:val="006C6D4D"/>
    <w:rsid w:val="00746A73"/>
    <w:rsid w:val="007838EE"/>
    <w:rsid w:val="007C700F"/>
    <w:rsid w:val="007D7C7E"/>
    <w:rsid w:val="007F4FB9"/>
    <w:rsid w:val="00891989"/>
    <w:rsid w:val="00930545"/>
    <w:rsid w:val="00932055"/>
    <w:rsid w:val="009A3024"/>
    <w:rsid w:val="009F0FF6"/>
    <w:rsid w:val="00A74CE2"/>
    <w:rsid w:val="00B108F4"/>
    <w:rsid w:val="00CA1F25"/>
    <w:rsid w:val="00D728D6"/>
    <w:rsid w:val="00D9348F"/>
    <w:rsid w:val="00D97FFC"/>
    <w:rsid w:val="00DB08E1"/>
    <w:rsid w:val="00E25FA6"/>
    <w:rsid w:val="00E41669"/>
    <w:rsid w:val="00E62091"/>
    <w:rsid w:val="00EC45E6"/>
    <w:rsid w:val="00EC6259"/>
    <w:rsid w:val="00F00812"/>
    <w:rsid w:val="00F107CD"/>
    <w:rsid w:val="00F15B4C"/>
    <w:rsid w:val="00F24E9F"/>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5762"/>
  <w15:chartTrackingRefBased/>
  <w15:docId w15:val="{88D049BE-740E-4D68-ADBD-399927A6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aj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812"/>
    <w:pPr>
      <w:ind w:left="720"/>
      <w:contextualSpacing/>
    </w:pPr>
  </w:style>
  <w:style w:type="paragraph" w:styleId="Header">
    <w:name w:val="header"/>
    <w:basedOn w:val="Normal"/>
    <w:link w:val="HeaderChar"/>
    <w:uiPriority w:val="99"/>
    <w:unhideWhenUsed/>
    <w:rsid w:val="007838EE"/>
    <w:pPr>
      <w:tabs>
        <w:tab w:val="center" w:pos="4680"/>
        <w:tab w:val="right" w:pos="9360"/>
      </w:tabs>
    </w:pPr>
  </w:style>
  <w:style w:type="character" w:customStyle="1" w:styleId="HeaderChar">
    <w:name w:val="Header Char"/>
    <w:basedOn w:val="DefaultParagraphFont"/>
    <w:link w:val="Header"/>
    <w:uiPriority w:val="99"/>
    <w:rsid w:val="007838EE"/>
  </w:style>
  <w:style w:type="paragraph" w:styleId="Footer">
    <w:name w:val="footer"/>
    <w:basedOn w:val="Normal"/>
    <w:link w:val="FooterChar"/>
    <w:uiPriority w:val="99"/>
    <w:unhideWhenUsed/>
    <w:rsid w:val="007838EE"/>
    <w:pPr>
      <w:tabs>
        <w:tab w:val="center" w:pos="4680"/>
        <w:tab w:val="right" w:pos="9360"/>
      </w:tabs>
    </w:pPr>
  </w:style>
  <w:style w:type="character" w:customStyle="1" w:styleId="FooterChar">
    <w:name w:val="Footer Char"/>
    <w:basedOn w:val="DefaultParagraphFont"/>
    <w:link w:val="Footer"/>
    <w:uiPriority w:val="99"/>
    <w:rsid w:val="00783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1098538">
      <w:bodyDiv w:val="1"/>
      <w:marLeft w:val="0"/>
      <w:marRight w:val="0"/>
      <w:marTop w:val="0"/>
      <w:marBottom w:val="0"/>
      <w:divBdr>
        <w:top w:val="none" w:sz="0" w:space="0" w:color="auto"/>
        <w:left w:val="none" w:sz="0" w:space="0" w:color="auto"/>
        <w:bottom w:val="none" w:sz="0" w:space="0" w:color="auto"/>
        <w:right w:val="none" w:sz="0" w:space="0" w:color="auto"/>
      </w:divBdr>
      <w:divsChild>
        <w:div w:id="1039823162">
          <w:marLeft w:val="0"/>
          <w:marRight w:val="0"/>
          <w:marTop w:val="0"/>
          <w:marBottom w:val="0"/>
          <w:divBdr>
            <w:top w:val="none" w:sz="0" w:space="0" w:color="auto"/>
            <w:left w:val="none" w:sz="0" w:space="0" w:color="auto"/>
            <w:bottom w:val="none" w:sz="0" w:space="0" w:color="auto"/>
            <w:right w:val="none" w:sz="0" w:space="0" w:color="auto"/>
          </w:divBdr>
          <w:divsChild>
            <w:div w:id="1664966794">
              <w:marLeft w:val="0"/>
              <w:marRight w:val="0"/>
              <w:marTop w:val="0"/>
              <w:marBottom w:val="0"/>
              <w:divBdr>
                <w:top w:val="none" w:sz="0" w:space="0" w:color="auto"/>
                <w:left w:val="none" w:sz="0" w:space="0" w:color="auto"/>
                <w:bottom w:val="none" w:sz="0" w:space="0" w:color="auto"/>
                <w:right w:val="none" w:sz="0" w:space="0" w:color="auto"/>
              </w:divBdr>
            </w:div>
            <w:div w:id="19724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62351">
      <w:bodyDiv w:val="1"/>
      <w:marLeft w:val="0"/>
      <w:marRight w:val="0"/>
      <w:marTop w:val="0"/>
      <w:marBottom w:val="0"/>
      <w:divBdr>
        <w:top w:val="none" w:sz="0" w:space="0" w:color="auto"/>
        <w:left w:val="none" w:sz="0" w:space="0" w:color="auto"/>
        <w:bottom w:val="none" w:sz="0" w:space="0" w:color="auto"/>
        <w:right w:val="none" w:sz="0" w:space="0" w:color="auto"/>
      </w:divBdr>
      <w:divsChild>
        <w:div w:id="719481199">
          <w:marLeft w:val="0"/>
          <w:marRight w:val="0"/>
          <w:marTop w:val="0"/>
          <w:marBottom w:val="0"/>
          <w:divBdr>
            <w:top w:val="none" w:sz="0" w:space="0" w:color="auto"/>
            <w:left w:val="none" w:sz="0" w:space="0" w:color="auto"/>
            <w:bottom w:val="none" w:sz="0" w:space="0" w:color="auto"/>
            <w:right w:val="none" w:sz="0" w:space="0" w:color="auto"/>
          </w:divBdr>
          <w:divsChild>
            <w:div w:id="337470146">
              <w:marLeft w:val="0"/>
              <w:marRight w:val="0"/>
              <w:marTop w:val="0"/>
              <w:marBottom w:val="0"/>
              <w:divBdr>
                <w:top w:val="none" w:sz="0" w:space="0" w:color="auto"/>
                <w:left w:val="none" w:sz="0" w:space="0" w:color="auto"/>
                <w:bottom w:val="none" w:sz="0" w:space="0" w:color="auto"/>
                <w:right w:val="none" w:sz="0" w:space="0" w:color="auto"/>
              </w:divBdr>
            </w:div>
            <w:div w:id="12507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4578</TotalTime>
  <Pages>7</Pages>
  <Words>2895</Words>
  <Characters>16503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Eichenbaum</dc:creator>
  <cp:keywords/>
  <dc:description/>
  <cp:lastModifiedBy>Marc Eichenbaum</cp:lastModifiedBy>
  <cp:revision>6</cp:revision>
  <dcterms:created xsi:type="dcterms:W3CDTF">2020-05-07T14:53:00Z</dcterms:created>
  <dcterms:modified xsi:type="dcterms:W3CDTF">2020-05-20T15:21:00Z</dcterms:modified>
</cp:coreProperties>
</file>