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A6573" w14:textId="24516E79" w:rsidR="00A2533D" w:rsidRPr="002E27FA" w:rsidRDefault="00A2533D" w:rsidP="00304876">
      <w:pPr>
        <w:spacing w:after="0" w:line="240" w:lineRule="auto"/>
        <w:rPr>
          <w:rFonts w:cs="FrankRuehl"/>
          <w:sz w:val="26"/>
          <w:szCs w:val="26"/>
          <w:rtl/>
        </w:rPr>
      </w:pPr>
      <w:r w:rsidRPr="002E27FA">
        <w:rPr>
          <w:rFonts w:cs="FrankRuehl" w:hint="cs"/>
          <w:sz w:val="26"/>
          <w:szCs w:val="26"/>
          <w:rtl/>
        </w:rPr>
        <w:t xml:space="preserve">הרב א. קניגסברג </w:t>
      </w:r>
      <w:r w:rsidR="00304876">
        <w:rPr>
          <w:rFonts w:cs="FrankRuehl" w:hint="cs"/>
          <w:sz w:val="26"/>
          <w:szCs w:val="26"/>
          <w:rtl/>
        </w:rPr>
        <w:t xml:space="preserve">         </w:t>
      </w:r>
      <w:r w:rsidRPr="002E27FA">
        <w:rPr>
          <w:rFonts w:cs="FrankRuehl" w:hint="cs"/>
          <w:sz w:val="26"/>
          <w:szCs w:val="26"/>
          <w:rtl/>
        </w:rPr>
        <w:t xml:space="preserve"> </w:t>
      </w:r>
      <w:r w:rsidR="008853B9">
        <w:rPr>
          <w:rFonts w:cs="FrankRuehl" w:hint="cs"/>
          <w:sz w:val="26"/>
          <w:szCs w:val="26"/>
          <w:rtl/>
        </w:rPr>
        <w:t xml:space="preserve">  </w:t>
      </w:r>
      <w:r w:rsidR="00304876">
        <w:rPr>
          <w:rFonts w:cs="FrankRuehl" w:hint="cs"/>
          <w:sz w:val="26"/>
          <w:szCs w:val="26"/>
          <w:rtl/>
        </w:rPr>
        <w:t xml:space="preserve"> </w:t>
      </w:r>
      <w:r w:rsidR="001353E3">
        <w:rPr>
          <w:rFonts w:cs="FrankRuehl" w:hint="cs"/>
          <w:sz w:val="26"/>
          <w:szCs w:val="26"/>
          <w:rtl/>
        </w:rPr>
        <w:t xml:space="preserve">  </w:t>
      </w:r>
      <w:r w:rsidR="00AC446E">
        <w:rPr>
          <w:rFonts w:cs="FrankRuehl" w:hint="cs"/>
          <w:sz w:val="26"/>
          <w:szCs w:val="26"/>
          <w:rtl/>
        </w:rPr>
        <w:t xml:space="preserve"> </w:t>
      </w:r>
      <w:r w:rsidR="00304876">
        <w:rPr>
          <w:rFonts w:cs="FrankRuehl" w:hint="cs"/>
          <w:sz w:val="26"/>
          <w:szCs w:val="26"/>
          <w:rtl/>
        </w:rPr>
        <w:t xml:space="preserve"> </w:t>
      </w:r>
      <w:r w:rsidR="001353E3">
        <w:rPr>
          <w:rFonts w:cs="FrankRuehl" w:hint="cs"/>
          <w:sz w:val="26"/>
          <w:szCs w:val="26"/>
          <w:rtl/>
        </w:rPr>
        <w:t xml:space="preserve"> </w:t>
      </w:r>
      <w:r w:rsidR="00586D3A">
        <w:rPr>
          <w:rFonts w:cs="FrankRuehl" w:hint="cs"/>
          <w:sz w:val="26"/>
          <w:szCs w:val="26"/>
          <w:rtl/>
        </w:rPr>
        <w:t xml:space="preserve">  </w:t>
      </w:r>
      <w:r w:rsidR="00CD5FA4">
        <w:rPr>
          <w:rFonts w:cs="FrankRuehl" w:hint="cs"/>
          <w:sz w:val="26"/>
          <w:szCs w:val="26"/>
          <w:rtl/>
        </w:rPr>
        <w:t xml:space="preserve">   </w:t>
      </w:r>
      <w:r w:rsidRPr="002E27FA">
        <w:rPr>
          <w:rFonts w:cs="FrankRuehl" w:hint="cs"/>
          <w:sz w:val="26"/>
          <w:szCs w:val="26"/>
          <w:u w:val="single"/>
          <w:rtl/>
        </w:rPr>
        <w:t>שאלות לחזרה במס</w:t>
      </w:r>
      <w:r w:rsidR="001760AF" w:rsidRPr="002E27FA">
        <w:rPr>
          <w:rFonts w:cs="FrankRuehl" w:hint="cs"/>
          <w:sz w:val="26"/>
          <w:szCs w:val="26"/>
          <w:u w:val="single"/>
          <w:rtl/>
        </w:rPr>
        <w:t>כת</w:t>
      </w:r>
      <w:r w:rsidRPr="002E27FA">
        <w:rPr>
          <w:rFonts w:cs="FrankRuehl" w:hint="cs"/>
          <w:sz w:val="26"/>
          <w:szCs w:val="26"/>
          <w:u w:val="single"/>
          <w:rtl/>
        </w:rPr>
        <w:t xml:space="preserve"> </w:t>
      </w:r>
      <w:r w:rsidR="001624E6">
        <w:rPr>
          <w:rFonts w:cs="FrankRuehl" w:hint="cs"/>
          <w:sz w:val="26"/>
          <w:szCs w:val="26"/>
          <w:u w:val="single"/>
          <w:rtl/>
        </w:rPr>
        <w:t>פסחים</w:t>
      </w:r>
      <w:r w:rsidR="00304876">
        <w:rPr>
          <w:rFonts w:cs="FrankRuehl" w:hint="cs"/>
          <w:sz w:val="26"/>
          <w:szCs w:val="26"/>
          <w:u w:val="single"/>
          <w:rtl/>
        </w:rPr>
        <w:t xml:space="preserve"> (</w:t>
      </w:r>
      <w:r w:rsidR="001624E6">
        <w:rPr>
          <w:rFonts w:cs="FrankRuehl" w:hint="cs"/>
          <w:sz w:val="26"/>
          <w:szCs w:val="26"/>
          <w:u w:val="single"/>
          <w:rtl/>
        </w:rPr>
        <w:t>צט</w:t>
      </w:r>
      <w:r w:rsidR="008E12AA" w:rsidRPr="002E27FA">
        <w:rPr>
          <w:rFonts w:cs="FrankRuehl" w:hint="cs"/>
          <w:sz w:val="26"/>
          <w:szCs w:val="26"/>
          <w:u w:val="single"/>
          <w:rtl/>
        </w:rPr>
        <w:t>:</w:t>
      </w:r>
      <w:r w:rsidR="001624E6">
        <w:rPr>
          <w:rFonts w:cs="FrankRuehl" w:hint="cs"/>
          <w:sz w:val="26"/>
          <w:szCs w:val="26"/>
          <w:u w:val="single"/>
          <w:rtl/>
        </w:rPr>
        <w:t>, קח.</w:t>
      </w:r>
      <w:r w:rsidR="00380F4E" w:rsidRPr="002E27FA">
        <w:rPr>
          <w:rFonts w:cs="FrankRuehl" w:hint="cs"/>
          <w:sz w:val="26"/>
          <w:szCs w:val="26"/>
          <w:u w:val="single"/>
          <w:rtl/>
        </w:rPr>
        <w:t>)</w:t>
      </w:r>
      <w:r w:rsidR="00380F4E" w:rsidRPr="002E27FA">
        <w:rPr>
          <w:rFonts w:cs="FrankRuehl" w:hint="cs"/>
          <w:sz w:val="26"/>
          <w:szCs w:val="26"/>
          <w:rtl/>
        </w:rPr>
        <w:t xml:space="preserve"> </w:t>
      </w:r>
      <w:r w:rsidRPr="002E27FA">
        <w:rPr>
          <w:rFonts w:cs="FrankRuehl" w:hint="cs"/>
          <w:sz w:val="26"/>
          <w:szCs w:val="26"/>
          <w:rtl/>
        </w:rPr>
        <w:t xml:space="preserve"> </w:t>
      </w:r>
      <w:r w:rsidR="008E12AA" w:rsidRPr="002E27FA">
        <w:rPr>
          <w:rFonts w:cs="FrankRuehl" w:hint="cs"/>
          <w:sz w:val="26"/>
          <w:szCs w:val="26"/>
          <w:rtl/>
        </w:rPr>
        <w:t xml:space="preserve">  </w:t>
      </w:r>
      <w:r w:rsidR="001353E3">
        <w:rPr>
          <w:rFonts w:cs="FrankRuehl" w:hint="cs"/>
          <w:sz w:val="26"/>
          <w:szCs w:val="26"/>
          <w:rtl/>
        </w:rPr>
        <w:t xml:space="preserve"> </w:t>
      </w:r>
      <w:r w:rsidR="006E142A">
        <w:rPr>
          <w:rFonts w:cs="FrankRuehl" w:hint="cs"/>
          <w:sz w:val="26"/>
          <w:szCs w:val="26"/>
          <w:rtl/>
        </w:rPr>
        <w:t xml:space="preserve">   </w:t>
      </w:r>
      <w:r w:rsidR="001353E3">
        <w:rPr>
          <w:rFonts w:cs="FrankRuehl" w:hint="cs"/>
          <w:sz w:val="26"/>
          <w:szCs w:val="26"/>
          <w:rtl/>
        </w:rPr>
        <w:t xml:space="preserve"> </w:t>
      </w:r>
      <w:r w:rsidR="00304876">
        <w:rPr>
          <w:rFonts w:cs="FrankRuehl" w:hint="cs"/>
          <w:sz w:val="26"/>
          <w:szCs w:val="26"/>
          <w:rtl/>
        </w:rPr>
        <w:t xml:space="preserve"> </w:t>
      </w:r>
      <w:r w:rsidR="001353E3">
        <w:rPr>
          <w:rFonts w:cs="FrankRuehl" w:hint="cs"/>
          <w:sz w:val="26"/>
          <w:szCs w:val="26"/>
          <w:rtl/>
        </w:rPr>
        <w:t xml:space="preserve">    </w:t>
      </w:r>
      <w:r w:rsidR="00304876">
        <w:rPr>
          <w:rFonts w:cs="FrankRuehl" w:hint="cs"/>
          <w:sz w:val="26"/>
          <w:szCs w:val="26"/>
          <w:rtl/>
        </w:rPr>
        <w:t xml:space="preserve">          </w:t>
      </w:r>
      <w:r w:rsidR="006D79AE">
        <w:rPr>
          <w:rFonts w:cs="FrankRuehl" w:hint="cs"/>
          <w:sz w:val="26"/>
          <w:szCs w:val="26"/>
          <w:rtl/>
        </w:rPr>
        <w:t>מרחשון תשפ"א</w:t>
      </w:r>
    </w:p>
    <w:p w14:paraId="074A6574" w14:textId="77777777" w:rsidR="001760AF" w:rsidRPr="002E27FA" w:rsidRDefault="001760AF" w:rsidP="001E3CB3">
      <w:pPr>
        <w:spacing w:after="0" w:line="240" w:lineRule="auto"/>
        <w:rPr>
          <w:rFonts w:cs="FrankRuehl"/>
          <w:sz w:val="26"/>
          <w:szCs w:val="26"/>
          <w:rtl/>
        </w:rPr>
      </w:pPr>
    </w:p>
    <w:p w14:paraId="074A6575" w14:textId="77777777" w:rsidR="00FB5E9C" w:rsidRDefault="00FB5E9C" w:rsidP="001E3CB3">
      <w:pPr>
        <w:spacing w:after="0" w:line="240" w:lineRule="auto"/>
        <w:rPr>
          <w:rFonts w:cs="FrankRuehl"/>
          <w:sz w:val="26"/>
          <w:szCs w:val="26"/>
          <w:rtl/>
        </w:rPr>
      </w:pPr>
    </w:p>
    <w:p w14:paraId="1CD2B221" w14:textId="27FB3E13" w:rsidR="0059244E" w:rsidRPr="0059244E" w:rsidRDefault="00311352" w:rsidP="0059244E">
      <w:pPr>
        <w:spacing w:after="0" w:line="240" w:lineRule="auto"/>
        <w:rPr>
          <w:rFonts w:cs="FrankRuehl"/>
          <w:sz w:val="26"/>
          <w:szCs w:val="26"/>
          <w:rtl/>
        </w:rPr>
      </w:pPr>
      <w:r>
        <w:rPr>
          <w:rFonts w:cs="FrankRuehl" w:hint="cs"/>
          <w:sz w:val="26"/>
          <w:szCs w:val="26"/>
          <w:rtl/>
        </w:rPr>
        <w:t xml:space="preserve">1.  </w:t>
      </w:r>
      <w:r w:rsidR="0059244E" w:rsidRPr="0059244E">
        <w:rPr>
          <w:rFonts w:cs="FrankRuehl" w:hint="cs"/>
          <w:sz w:val="26"/>
          <w:szCs w:val="26"/>
          <w:rtl/>
        </w:rPr>
        <w:t xml:space="preserve">מבואר במשנה (צט:) שאסור לאכול בערב פסח סמוך למנחה?  מהו טעם האיסור </w:t>
      </w:r>
      <w:r w:rsidR="0059244E" w:rsidRPr="0059244E">
        <w:rPr>
          <w:rFonts w:cs="FrankRuehl"/>
          <w:sz w:val="26"/>
          <w:szCs w:val="26"/>
          <w:rtl/>
        </w:rPr>
        <w:t>–</w:t>
      </w:r>
      <w:r w:rsidR="0059244E" w:rsidRPr="0059244E">
        <w:rPr>
          <w:rFonts w:cs="FrankRuehl" w:hint="cs"/>
          <w:sz w:val="26"/>
          <w:szCs w:val="26"/>
          <w:rtl/>
        </w:rPr>
        <w:t xml:space="preserve"> לפי רש"י\והרשב"ם, ולפי הר"ן?  איזה חידוש יש בדברי הרשב"ם?  היכן מצינו יסוד זה בדברי התוס' בברכות?  מה הקשה הרש"ש על פירוש הרשב"ם?  ומה תירץ?</w:t>
      </w:r>
    </w:p>
    <w:p w14:paraId="5A0864BE" w14:textId="64859A97" w:rsidR="0059244E" w:rsidRDefault="002C47B6" w:rsidP="0059244E">
      <w:pPr>
        <w:spacing w:after="0" w:line="240" w:lineRule="auto"/>
        <w:rPr>
          <w:rFonts w:cs="FrankRuehl"/>
          <w:sz w:val="26"/>
          <w:szCs w:val="26"/>
          <w:rtl/>
        </w:rPr>
      </w:pPr>
      <w:r>
        <w:rPr>
          <w:rFonts w:cs="FrankRuehl" w:hint="cs"/>
          <w:sz w:val="26"/>
          <w:szCs w:val="26"/>
          <w:rtl/>
        </w:rPr>
        <w:t>[</w:t>
      </w:r>
      <w:r w:rsidR="00877B93">
        <w:rPr>
          <w:rFonts w:cs="FrankRuehl" w:hint="cs"/>
          <w:sz w:val="26"/>
          <w:szCs w:val="26"/>
          <w:rtl/>
        </w:rPr>
        <w:t>משנה (צט:)</w:t>
      </w:r>
      <w:r w:rsidR="00877B93">
        <w:rPr>
          <w:rFonts w:cs="FrankRuehl" w:hint="cs"/>
          <w:sz w:val="26"/>
          <w:szCs w:val="26"/>
        </w:rPr>
        <w:t xml:space="preserve"> </w:t>
      </w:r>
      <w:r w:rsidR="00877B93">
        <w:rPr>
          <w:rFonts w:cs="FrankRuehl" w:hint="cs"/>
          <w:sz w:val="26"/>
          <w:szCs w:val="26"/>
          <w:rtl/>
        </w:rPr>
        <w:t>ו</w:t>
      </w:r>
      <w:r w:rsidR="000563CD">
        <w:rPr>
          <w:rFonts w:cs="FrankRuehl" w:hint="cs"/>
          <w:sz w:val="26"/>
          <w:szCs w:val="26"/>
          <w:rtl/>
        </w:rPr>
        <w:t xml:space="preserve">רש"י (ד"ה לא) ורשב"ם </w:t>
      </w:r>
      <w:r w:rsidR="00C35266">
        <w:rPr>
          <w:rFonts w:cs="FrankRuehl" w:hint="cs"/>
          <w:sz w:val="26"/>
          <w:szCs w:val="26"/>
          <w:rtl/>
        </w:rPr>
        <w:t xml:space="preserve">ורש"ש </w:t>
      </w:r>
      <w:r w:rsidR="000563CD">
        <w:rPr>
          <w:rFonts w:cs="FrankRuehl" w:hint="cs"/>
          <w:sz w:val="26"/>
          <w:szCs w:val="26"/>
          <w:rtl/>
        </w:rPr>
        <w:t>ש</w:t>
      </w:r>
      <w:r w:rsidR="00877B93">
        <w:rPr>
          <w:rFonts w:cs="FrankRuehl" w:hint="cs"/>
          <w:sz w:val="26"/>
          <w:szCs w:val="26"/>
          <w:rtl/>
        </w:rPr>
        <w:t xml:space="preserve">ם, </w:t>
      </w:r>
      <w:r w:rsidR="006E20B4">
        <w:rPr>
          <w:rFonts w:cs="FrankRuehl" w:hint="cs"/>
          <w:sz w:val="26"/>
          <w:szCs w:val="26"/>
          <w:rtl/>
        </w:rPr>
        <w:t>ר"ן (יט. ברי"ף), תוס' ברכות (</w:t>
      </w:r>
      <w:r w:rsidR="00C35266">
        <w:rPr>
          <w:rFonts w:cs="FrankRuehl" w:hint="cs"/>
          <w:sz w:val="26"/>
          <w:szCs w:val="26"/>
          <w:rtl/>
        </w:rPr>
        <w:t>כא: ד"ה עד)</w:t>
      </w:r>
      <w:r w:rsidR="00877B93">
        <w:rPr>
          <w:rFonts w:cs="FrankRuehl" w:hint="cs"/>
          <w:sz w:val="26"/>
          <w:szCs w:val="26"/>
          <w:rtl/>
        </w:rPr>
        <w:t>]</w:t>
      </w:r>
    </w:p>
    <w:p w14:paraId="2A6FCEB1" w14:textId="77777777" w:rsidR="002C47B6" w:rsidRPr="0059244E" w:rsidRDefault="002C47B6" w:rsidP="0059244E">
      <w:pPr>
        <w:spacing w:after="0" w:line="240" w:lineRule="auto"/>
        <w:rPr>
          <w:rFonts w:cs="FrankRuehl"/>
          <w:sz w:val="26"/>
          <w:szCs w:val="26"/>
        </w:rPr>
      </w:pPr>
    </w:p>
    <w:p w14:paraId="0F0DB52D" w14:textId="0D117074" w:rsidR="0059244E" w:rsidRPr="0059244E" w:rsidRDefault="00311352" w:rsidP="0059244E">
      <w:pPr>
        <w:spacing w:after="0" w:line="240" w:lineRule="auto"/>
        <w:rPr>
          <w:rFonts w:cs="FrankRuehl"/>
          <w:sz w:val="26"/>
          <w:szCs w:val="26"/>
          <w:rtl/>
        </w:rPr>
      </w:pPr>
      <w:r>
        <w:rPr>
          <w:rFonts w:cs="FrankRuehl" w:hint="cs"/>
          <w:sz w:val="26"/>
          <w:szCs w:val="26"/>
          <w:rtl/>
        </w:rPr>
        <w:t xml:space="preserve">2.  </w:t>
      </w:r>
      <w:r w:rsidR="0059244E" w:rsidRPr="0059244E">
        <w:rPr>
          <w:rFonts w:cs="FrankRuehl" w:hint="cs"/>
          <w:sz w:val="26"/>
          <w:szCs w:val="26"/>
          <w:rtl/>
        </w:rPr>
        <w:t>מבואר במשנה (צט:) דאסור לאכול בערב פסח סמוך למנחה.  וקשה דמה</w:t>
      </w:r>
      <w:r w:rsidR="00F71439">
        <w:rPr>
          <w:rFonts w:cs="FrankRuehl" w:hint="cs"/>
          <w:sz w:val="26"/>
          <w:szCs w:val="26"/>
          <w:rtl/>
        </w:rPr>
        <w:t>ו</w:t>
      </w:r>
      <w:r w:rsidR="0059244E" w:rsidRPr="0059244E">
        <w:rPr>
          <w:rFonts w:cs="FrankRuehl" w:hint="cs"/>
          <w:sz w:val="26"/>
          <w:szCs w:val="26"/>
          <w:rtl/>
        </w:rPr>
        <w:t xml:space="preserve"> החידוש בזה, הא בלאו הכי אסור לאכול סמוך למנחה קודם שיתפלל?  מה תירצו על זה התוס', והמרדכי?  למה לא רצו התוס' לתרץ כמו המרדכי?  כיצד אפשר ליישב קושית התוס' באופן ג'?</w:t>
      </w:r>
    </w:p>
    <w:p w14:paraId="1BEC4542" w14:textId="5F68DA7F" w:rsidR="0059244E" w:rsidRDefault="006E6B19" w:rsidP="0059244E">
      <w:pPr>
        <w:spacing w:after="0" w:line="240" w:lineRule="auto"/>
        <w:rPr>
          <w:rFonts w:cs="FrankRuehl"/>
          <w:sz w:val="26"/>
          <w:szCs w:val="26"/>
          <w:rtl/>
        </w:rPr>
      </w:pPr>
      <w:r>
        <w:rPr>
          <w:rFonts w:cs="FrankRuehl" w:hint="cs"/>
          <w:sz w:val="26"/>
          <w:szCs w:val="26"/>
          <w:rtl/>
        </w:rPr>
        <w:t>[תוס' (צט: ד"ה לא), מרדכי</w:t>
      </w:r>
      <w:r w:rsidR="0020494B">
        <w:rPr>
          <w:rFonts w:cs="FrankRuehl" w:hint="cs"/>
          <w:sz w:val="26"/>
          <w:szCs w:val="26"/>
          <w:rtl/>
        </w:rPr>
        <w:t xml:space="preserve"> שם, שו"ע ורמ"א (או"ח סי' </w:t>
      </w:r>
      <w:r w:rsidR="00C74421">
        <w:rPr>
          <w:rFonts w:cs="FrankRuehl" w:hint="cs"/>
          <w:sz w:val="26"/>
          <w:szCs w:val="26"/>
          <w:rtl/>
        </w:rPr>
        <w:t>רלב ס"ב)</w:t>
      </w:r>
      <w:r w:rsidR="009F564B">
        <w:rPr>
          <w:rFonts w:cs="FrankRuehl" w:hint="cs"/>
          <w:sz w:val="26"/>
          <w:szCs w:val="26"/>
          <w:rtl/>
        </w:rPr>
        <w:t>]</w:t>
      </w:r>
    </w:p>
    <w:p w14:paraId="3422D348" w14:textId="77777777" w:rsidR="00877B93" w:rsidRPr="0059244E" w:rsidRDefault="00877B93" w:rsidP="0059244E">
      <w:pPr>
        <w:spacing w:after="0" w:line="240" w:lineRule="auto"/>
        <w:rPr>
          <w:rFonts w:cs="FrankRuehl"/>
          <w:sz w:val="26"/>
          <w:szCs w:val="26"/>
        </w:rPr>
      </w:pPr>
    </w:p>
    <w:p w14:paraId="5229BA82" w14:textId="1422FAC4" w:rsidR="0059244E" w:rsidRPr="0059244E" w:rsidRDefault="00311352" w:rsidP="0059244E">
      <w:pPr>
        <w:spacing w:after="0" w:line="240" w:lineRule="auto"/>
        <w:rPr>
          <w:rFonts w:cs="FrankRuehl"/>
          <w:sz w:val="26"/>
          <w:szCs w:val="26"/>
          <w:rtl/>
        </w:rPr>
      </w:pPr>
      <w:r>
        <w:rPr>
          <w:rFonts w:cs="FrankRuehl" w:hint="cs"/>
          <w:sz w:val="26"/>
          <w:szCs w:val="26"/>
          <w:rtl/>
        </w:rPr>
        <w:t xml:space="preserve">3.  </w:t>
      </w:r>
      <w:r w:rsidR="0059244E" w:rsidRPr="0059244E">
        <w:rPr>
          <w:rFonts w:cs="FrankRuehl" w:hint="cs"/>
          <w:sz w:val="26"/>
          <w:szCs w:val="26"/>
          <w:rtl/>
        </w:rPr>
        <w:t xml:space="preserve">מה אסור לאכול </w:t>
      </w:r>
      <w:r w:rsidR="000F742E">
        <w:rPr>
          <w:rFonts w:cs="FrankRuehl" w:hint="cs"/>
          <w:sz w:val="26"/>
          <w:szCs w:val="26"/>
          <w:rtl/>
        </w:rPr>
        <w:t xml:space="preserve">דוקא </w:t>
      </w:r>
      <w:r w:rsidR="0059244E" w:rsidRPr="0059244E">
        <w:rPr>
          <w:rFonts w:cs="FrankRuehl" w:hint="cs"/>
          <w:sz w:val="26"/>
          <w:szCs w:val="26"/>
          <w:rtl/>
        </w:rPr>
        <w:t xml:space="preserve">סמוך למנחה בערב פסח ומותר לאכול בשאר היום </w:t>
      </w:r>
      <w:r w:rsidR="0059244E" w:rsidRPr="0059244E">
        <w:rPr>
          <w:rFonts w:cs="FrankRuehl"/>
          <w:sz w:val="26"/>
          <w:szCs w:val="26"/>
          <w:rtl/>
        </w:rPr>
        <w:t>–</w:t>
      </w:r>
      <w:r w:rsidR="0059244E" w:rsidRPr="0059244E">
        <w:rPr>
          <w:rFonts w:cs="FrankRuehl" w:hint="cs"/>
          <w:sz w:val="26"/>
          <w:szCs w:val="26"/>
          <w:rtl/>
        </w:rPr>
        <w:t xml:space="preserve"> לפי הרמב"ם, התוס', והמאירי?</w:t>
      </w:r>
    </w:p>
    <w:p w14:paraId="25E4FCA6" w14:textId="4855ADBD" w:rsidR="0059244E" w:rsidRDefault="00C612DB" w:rsidP="0059244E">
      <w:pPr>
        <w:spacing w:after="0" w:line="240" w:lineRule="auto"/>
        <w:rPr>
          <w:rFonts w:cs="FrankRuehl"/>
          <w:sz w:val="26"/>
          <w:szCs w:val="26"/>
          <w:rtl/>
        </w:rPr>
      </w:pPr>
      <w:r>
        <w:rPr>
          <w:rFonts w:cs="FrankRuehl" w:hint="cs"/>
          <w:sz w:val="26"/>
          <w:szCs w:val="26"/>
          <w:rtl/>
        </w:rPr>
        <w:t xml:space="preserve">[רמב"ם פירוש המשניות (פ"י מ"א), תוס' </w:t>
      </w:r>
      <w:r w:rsidR="00E422DF">
        <w:rPr>
          <w:rFonts w:cs="FrankRuehl" w:hint="cs"/>
          <w:sz w:val="26"/>
          <w:szCs w:val="26"/>
          <w:rtl/>
        </w:rPr>
        <w:t xml:space="preserve">(צט: ד"ה לא), </w:t>
      </w:r>
      <w:r w:rsidR="00757BA9">
        <w:rPr>
          <w:rFonts w:cs="FrankRuehl" w:hint="cs"/>
          <w:sz w:val="26"/>
          <w:szCs w:val="26"/>
          <w:rtl/>
        </w:rPr>
        <w:t>ו</w:t>
      </w:r>
      <w:r w:rsidR="00E422DF">
        <w:rPr>
          <w:rFonts w:cs="FrankRuehl" w:hint="cs"/>
          <w:sz w:val="26"/>
          <w:szCs w:val="26"/>
          <w:rtl/>
        </w:rPr>
        <w:t xml:space="preserve">מאירי </w:t>
      </w:r>
      <w:r w:rsidR="00757BA9">
        <w:rPr>
          <w:rFonts w:cs="FrankRuehl" w:hint="cs"/>
          <w:sz w:val="26"/>
          <w:szCs w:val="26"/>
          <w:rtl/>
        </w:rPr>
        <w:t>שם]</w:t>
      </w:r>
    </w:p>
    <w:p w14:paraId="2A97624D" w14:textId="77777777" w:rsidR="009F564B" w:rsidRPr="0059244E" w:rsidRDefault="009F564B" w:rsidP="0059244E">
      <w:pPr>
        <w:spacing w:after="0" w:line="240" w:lineRule="auto"/>
        <w:rPr>
          <w:rFonts w:cs="FrankRuehl"/>
          <w:sz w:val="26"/>
          <w:szCs w:val="26"/>
          <w:rtl/>
        </w:rPr>
      </w:pPr>
    </w:p>
    <w:p w14:paraId="5CBD239A" w14:textId="4CA15D89" w:rsidR="0059244E" w:rsidRPr="0059244E" w:rsidRDefault="00311352" w:rsidP="0059244E">
      <w:pPr>
        <w:spacing w:after="0" w:line="240" w:lineRule="auto"/>
        <w:rPr>
          <w:rFonts w:cs="FrankRuehl"/>
          <w:sz w:val="26"/>
          <w:szCs w:val="26"/>
          <w:rtl/>
        </w:rPr>
      </w:pPr>
      <w:r>
        <w:rPr>
          <w:rFonts w:cs="FrankRuehl" w:hint="cs"/>
          <w:sz w:val="26"/>
          <w:szCs w:val="26"/>
          <w:rtl/>
        </w:rPr>
        <w:t xml:space="preserve">4.  </w:t>
      </w:r>
      <w:r w:rsidR="0059244E" w:rsidRPr="0059244E">
        <w:rPr>
          <w:rFonts w:cs="FrankRuehl" w:hint="cs"/>
          <w:sz w:val="26"/>
          <w:szCs w:val="26"/>
          <w:rtl/>
        </w:rPr>
        <w:t xml:space="preserve">למה אסור לאכול מצה בערב פסח </w:t>
      </w:r>
      <w:r w:rsidR="0059244E" w:rsidRPr="0059244E">
        <w:rPr>
          <w:rFonts w:cs="FrankRuehl"/>
          <w:sz w:val="26"/>
          <w:szCs w:val="26"/>
          <w:rtl/>
        </w:rPr>
        <w:t>–</w:t>
      </w:r>
      <w:r w:rsidR="0059244E" w:rsidRPr="0059244E">
        <w:rPr>
          <w:rFonts w:cs="FrankRuehl" w:hint="cs"/>
          <w:sz w:val="26"/>
          <w:szCs w:val="26"/>
          <w:rtl/>
        </w:rPr>
        <w:t xml:space="preserve"> לפי התוס', הרמב"ם, הרוקח, ובה"ג?</w:t>
      </w:r>
    </w:p>
    <w:p w14:paraId="5F0BA6BB" w14:textId="61C8F1C8" w:rsidR="0059244E" w:rsidRDefault="003C4F47" w:rsidP="0059244E">
      <w:pPr>
        <w:spacing w:after="0" w:line="240" w:lineRule="auto"/>
        <w:rPr>
          <w:rFonts w:cs="FrankRuehl"/>
          <w:sz w:val="26"/>
          <w:szCs w:val="26"/>
          <w:rtl/>
        </w:rPr>
      </w:pPr>
      <w:r>
        <w:rPr>
          <w:rFonts w:cs="FrankRuehl" w:hint="cs"/>
          <w:sz w:val="26"/>
          <w:szCs w:val="26"/>
          <w:rtl/>
        </w:rPr>
        <w:t>[תוס' שם, רמב"ם הל' ח</w:t>
      </w:r>
      <w:r w:rsidR="002A033F">
        <w:rPr>
          <w:rFonts w:cs="FrankRuehl" w:hint="cs"/>
          <w:sz w:val="26"/>
          <w:szCs w:val="26"/>
          <w:rtl/>
        </w:rPr>
        <w:t>ו"מ</w:t>
      </w:r>
      <w:r>
        <w:rPr>
          <w:rFonts w:cs="FrankRuehl" w:hint="cs"/>
          <w:sz w:val="26"/>
          <w:szCs w:val="26"/>
          <w:rtl/>
        </w:rPr>
        <w:t xml:space="preserve"> </w:t>
      </w:r>
      <w:r w:rsidR="00700870">
        <w:rPr>
          <w:rFonts w:cs="FrankRuehl" w:hint="cs"/>
          <w:sz w:val="26"/>
          <w:szCs w:val="26"/>
          <w:rtl/>
        </w:rPr>
        <w:t xml:space="preserve">(פ"ו הי"ב), פר"ח </w:t>
      </w:r>
      <w:r w:rsidR="00063218">
        <w:rPr>
          <w:rFonts w:cs="FrankRuehl" w:hint="cs"/>
          <w:sz w:val="26"/>
          <w:szCs w:val="26"/>
          <w:rtl/>
        </w:rPr>
        <w:t xml:space="preserve">(סי' תעא ס"ק ב) בשם הרוקח, מקראי קודש </w:t>
      </w:r>
      <w:r w:rsidR="005C53C2">
        <w:rPr>
          <w:rFonts w:cs="FrankRuehl" w:hint="cs"/>
          <w:sz w:val="26"/>
          <w:szCs w:val="26"/>
          <w:rtl/>
        </w:rPr>
        <w:t>(ח"</w:t>
      </w:r>
      <w:r w:rsidR="002A033F">
        <w:rPr>
          <w:rFonts w:cs="FrankRuehl" w:hint="cs"/>
          <w:sz w:val="26"/>
          <w:szCs w:val="26"/>
          <w:rtl/>
        </w:rPr>
        <w:t>ב עמ' צא)]</w:t>
      </w:r>
    </w:p>
    <w:p w14:paraId="34B1D023" w14:textId="77777777" w:rsidR="00757BA9" w:rsidRPr="0059244E" w:rsidRDefault="00757BA9" w:rsidP="0059244E">
      <w:pPr>
        <w:spacing w:after="0" w:line="240" w:lineRule="auto"/>
        <w:rPr>
          <w:rFonts w:cs="FrankRuehl"/>
          <w:sz w:val="26"/>
          <w:szCs w:val="26"/>
          <w:rtl/>
        </w:rPr>
      </w:pPr>
    </w:p>
    <w:p w14:paraId="5D084154" w14:textId="62592FB3" w:rsidR="0059244E" w:rsidRPr="0059244E" w:rsidRDefault="00311352" w:rsidP="0059244E">
      <w:pPr>
        <w:spacing w:after="0" w:line="240" w:lineRule="auto"/>
        <w:rPr>
          <w:rFonts w:cs="FrankRuehl"/>
          <w:sz w:val="26"/>
          <w:szCs w:val="26"/>
          <w:rtl/>
        </w:rPr>
      </w:pPr>
      <w:r>
        <w:rPr>
          <w:rFonts w:cs="FrankRuehl" w:hint="cs"/>
          <w:sz w:val="26"/>
          <w:szCs w:val="26"/>
          <w:rtl/>
        </w:rPr>
        <w:t>5.</w:t>
      </w:r>
      <w:r>
        <w:rPr>
          <w:rFonts w:cs="FrankRuehl"/>
          <w:sz w:val="26"/>
          <w:szCs w:val="26"/>
          <w:rtl/>
        </w:rPr>
        <w:tab/>
      </w:r>
      <w:r w:rsidR="0059244E" w:rsidRPr="0059244E">
        <w:rPr>
          <w:rFonts w:cs="FrankRuehl" w:hint="cs"/>
          <w:sz w:val="26"/>
          <w:szCs w:val="26"/>
          <w:rtl/>
        </w:rPr>
        <w:t xml:space="preserve">א)  האם מותר לאכול מצה שאינה שמורה בערב פסח </w:t>
      </w:r>
      <w:r w:rsidR="0059244E" w:rsidRPr="0059244E">
        <w:rPr>
          <w:rFonts w:cs="FrankRuehl"/>
          <w:sz w:val="26"/>
          <w:szCs w:val="26"/>
          <w:rtl/>
        </w:rPr>
        <w:t>–</w:t>
      </w:r>
      <w:r w:rsidR="0059244E" w:rsidRPr="0059244E">
        <w:rPr>
          <w:rFonts w:cs="FrankRuehl" w:hint="cs"/>
          <w:sz w:val="26"/>
          <w:szCs w:val="26"/>
          <w:rtl/>
        </w:rPr>
        <w:t xml:space="preserve"> לפי המאירי, המהר"ם חלאוה, והתוס' (לפירוש המהרש"א)?  באר במה נחלקו.</w:t>
      </w:r>
    </w:p>
    <w:p w14:paraId="20BF14DA" w14:textId="77777777" w:rsidR="0059244E" w:rsidRPr="0059244E" w:rsidRDefault="0059244E" w:rsidP="00311352">
      <w:pPr>
        <w:spacing w:after="0" w:line="240" w:lineRule="auto"/>
        <w:ind w:firstLine="360"/>
        <w:rPr>
          <w:rFonts w:cs="FrankRuehl"/>
          <w:sz w:val="26"/>
          <w:szCs w:val="26"/>
          <w:rtl/>
        </w:rPr>
      </w:pPr>
      <w:r w:rsidRPr="0059244E">
        <w:rPr>
          <w:rFonts w:cs="FrankRuehl" w:hint="cs"/>
          <w:sz w:val="26"/>
          <w:szCs w:val="26"/>
          <w:rtl/>
        </w:rPr>
        <w:t xml:space="preserve">ב)  מאימתי בערב פסח אסור לאכול מצה שמורה </w:t>
      </w:r>
      <w:r w:rsidRPr="0059244E">
        <w:rPr>
          <w:rFonts w:cs="FrankRuehl"/>
          <w:sz w:val="26"/>
          <w:szCs w:val="26"/>
          <w:rtl/>
        </w:rPr>
        <w:t>–</w:t>
      </w:r>
      <w:r w:rsidRPr="0059244E">
        <w:rPr>
          <w:rFonts w:cs="FrankRuehl" w:hint="cs"/>
          <w:sz w:val="26"/>
          <w:szCs w:val="26"/>
          <w:rtl/>
        </w:rPr>
        <w:t xml:space="preserve"> לפי הרא"ש\ובעל המאור, לפי הרמב"ם, ולפי הרמב"ן?  באר במה נחלקו.</w:t>
      </w:r>
    </w:p>
    <w:p w14:paraId="5D8FA0CC" w14:textId="3CF3C8E0" w:rsidR="0059244E" w:rsidRDefault="002A033F" w:rsidP="0059244E">
      <w:pPr>
        <w:spacing w:after="0" w:line="240" w:lineRule="auto"/>
        <w:rPr>
          <w:rFonts w:cs="FrankRuehl"/>
          <w:sz w:val="26"/>
          <w:szCs w:val="26"/>
          <w:rtl/>
        </w:rPr>
      </w:pPr>
      <w:r>
        <w:rPr>
          <w:rFonts w:cs="FrankRuehl" w:hint="cs"/>
          <w:sz w:val="26"/>
          <w:szCs w:val="26"/>
          <w:rtl/>
        </w:rPr>
        <w:t>[</w:t>
      </w:r>
      <w:r w:rsidR="00B55B21">
        <w:rPr>
          <w:rFonts w:cs="FrankRuehl" w:hint="cs"/>
          <w:sz w:val="26"/>
          <w:szCs w:val="26"/>
          <w:rtl/>
        </w:rPr>
        <w:t xml:space="preserve">מאירי </w:t>
      </w:r>
      <w:r w:rsidR="006C58B9">
        <w:rPr>
          <w:rFonts w:cs="FrankRuehl" w:hint="cs"/>
          <w:sz w:val="26"/>
          <w:szCs w:val="26"/>
          <w:rtl/>
        </w:rPr>
        <w:t xml:space="preserve">(צט:) ומהרש"א </w:t>
      </w:r>
      <w:r w:rsidR="00597971">
        <w:rPr>
          <w:rFonts w:cs="FrankRuehl" w:hint="cs"/>
          <w:sz w:val="26"/>
          <w:szCs w:val="26"/>
          <w:rtl/>
        </w:rPr>
        <w:t xml:space="preserve">שם, מהר"ם חלאוה (מט.), </w:t>
      </w:r>
      <w:r w:rsidR="007D6FDB">
        <w:rPr>
          <w:rFonts w:cs="FrankRuehl" w:hint="cs"/>
          <w:sz w:val="26"/>
          <w:szCs w:val="26"/>
          <w:rtl/>
        </w:rPr>
        <w:t xml:space="preserve">ר"ן </w:t>
      </w:r>
      <w:r w:rsidR="00060777">
        <w:rPr>
          <w:rFonts w:cs="FrankRuehl" w:hint="cs"/>
          <w:sz w:val="26"/>
          <w:szCs w:val="26"/>
          <w:rtl/>
        </w:rPr>
        <w:t>(טז. ברי"ף)</w:t>
      </w:r>
      <w:r w:rsidR="007D6FDB">
        <w:rPr>
          <w:rFonts w:cs="FrankRuehl" w:hint="cs"/>
          <w:sz w:val="26"/>
          <w:szCs w:val="26"/>
          <w:rtl/>
        </w:rPr>
        <w:t xml:space="preserve">, </w:t>
      </w:r>
      <w:r w:rsidR="00482E68">
        <w:rPr>
          <w:rFonts w:cs="FrankRuehl" w:hint="cs"/>
          <w:sz w:val="26"/>
          <w:szCs w:val="26"/>
          <w:rtl/>
        </w:rPr>
        <w:t xml:space="preserve">רא"ש (פ"ג סי' </w:t>
      </w:r>
      <w:r w:rsidR="007D6FDB">
        <w:rPr>
          <w:rFonts w:cs="FrankRuehl" w:hint="cs"/>
          <w:sz w:val="26"/>
          <w:szCs w:val="26"/>
          <w:rtl/>
        </w:rPr>
        <w:t>ז)</w:t>
      </w:r>
      <w:r w:rsidR="00500F41">
        <w:rPr>
          <w:rFonts w:cs="FrankRuehl" w:hint="cs"/>
          <w:sz w:val="26"/>
          <w:szCs w:val="26"/>
          <w:rtl/>
        </w:rPr>
        <w:t>, רמב"ם שם]</w:t>
      </w:r>
    </w:p>
    <w:p w14:paraId="4594D0E9" w14:textId="77777777" w:rsidR="002A033F" w:rsidRPr="0059244E" w:rsidRDefault="002A033F" w:rsidP="0059244E">
      <w:pPr>
        <w:spacing w:after="0" w:line="240" w:lineRule="auto"/>
        <w:rPr>
          <w:rFonts w:cs="FrankRuehl"/>
          <w:sz w:val="26"/>
          <w:szCs w:val="26"/>
          <w:rtl/>
        </w:rPr>
      </w:pPr>
    </w:p>
    <w:p w14:paraId="6A189563" w14:textId="29AC6886" w:rsidR="0059244E" w:rsidRPr="0059244E" w:rsidRDefault="00311352" w:rsidP="0059244E">
      <w:pPr>
        <w:spacing w:after="0" w:line="240" w:lineRule="auto"/>
        <w:rPr>
          <w:rFonts w:cs="FrankRuehl"/>
          <w:sz w:val="26"/>
          <w:szCs w:val="26"/>
          <w:rtl/>
        </w:rPr>
      </w:pPr>
      <w:r>
        <w:rPr>
          <w:rFonts w:cs="FrankRuehl" w:hint="cs"/>
          <w:sz w:val="26"/>
          <w:szCs w:val="26"/>
          <w:rtl/>
        </w:rPr>
        <w:t xml:space="preserve">6.  </w:t>
      </w:r>
      <w:r w:rsidR="0059244E" w:rsidRPr="0059244E">
        <w:rPr>
          <w:rFonts w:cs="FrankRuehl" w:hint="cs"/>
          <w:sz w:val="26"/>
          <w:szCs w:val="26"/>
          <w:rtl/>
        </w:rPr>
        <w:t xml:space="preserve">כיצד יש לקיים סעודה ג' בערב פסח שחל להיות בשבת </w:t>
      </w:r>
      <w:r w:rsidR="0059244E" w:rsidRPr="0059244E">
        <w:rPr>
          <w:rFonts w:cs="FrankRuehl"/>
          <w:sz w:val="26"/>
          <w:szCs w:val="26"/>
          <w:rtl/>
        </w:rPr>
        <w:t>–</w:t>
      </w:r>
      <w:r w:rsidR="0059244E" w:rsidRPr="0059244E">
        <w:rPr>
          <w:rFonts w:cs="FrankRuehl" w:hint="cs"/>
          <w:sz w:val="26"/>
          <w:szCs w:val="26"/>
          <w:rtl/>
        </w:rPr>
        <w:t xml:space="preserve"> לפי השו"ע, הרמ"א, המגן אברהם, והנודע ביהודה?  מה הוסיף בזה הערוך השלחן?</w:t>
      </w:r>
      <w:r w:rsidR="00D65DF4">
        <w:rPr>
          <w:rFonts w:cs="FrankRuehl" w:hint="cs"/>
          <w:sz w:val="26"/>
          <w:szCs w:val="26"/>
          <w:rtl/>
        </w:rPr>
        <w:t xml:space="preserve">  למה לא רצה הרמ"א לפסוק כמו השו"ע?</w:t>
      </w:r>
    </w:p>
    <w:p w14:paraId="4C27EAA7" w14:textId="29B1F3C3" w:rsidR="0059244E" w:rsidRDefault="008B3147" w:rsidP="0059244E">
      <w:pPr>
        <w:spacing w:after="0" w:line="240" w:lineRule="auto"/>
        <w:rPr>
          <w:rFonts w:cs="FrankRuehl"/>
          <w:sz w:val="26"/>
          <w:szCs w:val="26"/>
          <w:rtl/>
        </w:rPr>
      </w:pPr>
      <w:r>
        <w:rPr>
          <w:rFonts w:cs="FrankRuehl" w:hint="cs"/>
          <w:sz w:val="26"/>
          <w:szCs w:val="26"/>
          <w:rtl/>
        </w:rPr>
        <w:t>[שו"ע ורמ"א (סי' תמד ס"א</w:t>
      </w:r>
      <w:r w:rsidR="00172861">
        <w:rPr>
          <w:rFonts w:cs="FrankRuehl" w:hint="cs"/>
          <w:sz w:val="26"/>
          <w:szCs w:val="26"/>
          <w:rtl/>
        </w:rPr>
        <w:t>) ומג"א שם</w:t>
      </w:r>
      <w:r w:rsidR="00E36F2A">
        <w:rPr>
          <w:rFonts w:cs="FrankRuehl" w:hint="cs"/>
          <w:sz w:val="26"/>
          <w:szCs w:val="26"/>
          <w:rtl/>
        </w:rPr>
        <w:t xml:space="preserve"> וערוה"ש שם (ס"ה)</w:t>
      </w:r>
      <w:r w:rsidR="00172861">
        <w:rPr>
          <w:rFonts w:cs="FrankRuehl" w:hint="cs"/>
          <w:sz w:val="26"/>
          <w:szCs w:val="26"/>
          <w:rtl/>
        </w:rPr>
        <w:t>, רמ"א (סי' תסב ס"ד),</w:t>
      </w:r>
      <w:r w:rsidR="00E36F2A">
        <w:rPr>
          <w:rFonts w:cs="FrankRuehl" w:hint="cs"/>
          <w:sz w:val="26"/>
          <w:szCs w:val="26"/>
          <w:rtl/>
        </w:rPr>
        <w:t xml:space="preserve"> נודע ביהודה</w:t>
      </w:r>
      <w:r w:rsidR="00723DE7">
        <w:rPr>
          <w:rFonts w:cs="FrankRuehl" w:hint="cs"/>
          <w:sz w:val="26"/>
          <w:szCs w:val="26"/>
          <w:rtl/>
        </w:rPr>
        <w:t xml:space="preserve"> (סי' כא)]</w:t>
      </w:r>
    </w:p>
    <w:p w14:paraId="6BD00311" w14:textId="77777777" w:rsidR="00E04157" w:rsidRPr="0059244E" w:rsidRDefault="00E04157" w:rsidP="0059244E">
      <w:pPr>
        <w:spacing w:after="0" w:line="240" w:lineRule="auto"/>
        <w:rPr>
          <w:rFonts w:cs="FrankRuehl"/>
          <w:sz w:val="26"/>
          <w:szCs w:val="26"/>
          <w:rtl/>
        </w:rPr>
      </w:pPr>
    </w:p>
    <w:p w14:paraId="3261F3E4" w14:textId="40D9F2FE" w:rsidR="0059244E" w:rsidRPr="0059244E" w:rsidRDefault="000368AE" w:rsidP="0059244E">
      <w:pPr>
        <w:spacing w:after="0" w:line="240" w:lineRule="auto"/>
        <w:rPr>
          <w:rFonts w:cs="FrankRuehl"/>
          <w:sz w:val="26"/>
          <w:szCs w:val="26"/>
          <w:rtl/>
        </w:rPr>
      </w:pPr>
      <w:r>
        <w:rPr>
          <w:rFonts w:cs="FrankRuehl" w:hint="cs"/>
          <w:sz w:val="26"/>
          <w:szCs w:val="26"/>
          <w:rtl/>
        </w:rPr>
        <w:t xml:space="preserve">7.  </w:t>
      </w:r>
      <w:r w:rsidR="0059244E" w:rsidRPr="0059244E">
        <w:rPr>
          <w:rFonts w:cs="FrankRuehl" w:hint="cs"/>
          <w:sz w:val="26"/>
          <w:szCs w:val="26"/>
          <w:rtl/>
        </w:rPr>
        <w:t xml:space="preserve">האם אפשר לקיים מצות סעודת שבת ויו"ט בזמן תוספת </w:t>
      </w:r>
      <w:r w:rsidR="0059244E" w:rsidRPr="0059244E">
        <w:rPr>
          <w:rFonts w:cs="FrankRuehl"/>
          <w:sz w:val="26"/>
          <w:szCs w:val="26"/>
          <w:rtl/>
        </w:rPr>
        <w:t>–</w:t>
      </w:r>
      <w:r w:rsidR="0059244E" w:rsidRPr="0059244E">
        <w:rPr>
          <w:rFonts w:cs="FrankRuehl" w:hint="cs"/>
          <w:sz w:val="26"/>
          <w:szCs w:val="26"/>
          <w:rtl/>
        </w:rPr>
        <w:t xml:space="preserve"> לפי הר"י מקורביל, ולפי רבינו יהודה?  מהו חידוש המשנה שאסור לאכול בערב פסח </w:t>
      </w:r>
      <w:r w:rsidR="0059244E" w:rsidRPr="0059244E">
        <w:rPr>
          <w:rFonts w:cs="FrankRuehl" w:hint="cs"/>
          <w:sz w:val="26"/>
          <w:szCs w:val="26"/>
          <w:u w:val="single"/>
          <w:rtl/>
        </w:rPr>
        <w:t>עד שתחשך</w:t>
      </w:r>
      <w:r w:rsidR="0059244E" w:rsidRPr="0059244E">
        <w:rPr>
          <w:rFonts w:cs="FrankRuehl" w:hint="cs"/>
          <w:sz w:val="26"/>
          <w:szCs w:val="26"/>
          <w:rtl/>
        </w:rPr>
        <w:t xml:space="preserve"> </w:t>
      </w:r>
      <w:r w:rsidR="0059244E" w:rsidRPr="0059244E">
        <w:rPr>
          <w:rFonts w:cs="FrankRuehl"/>
          <w:sz w:val="26"/>
          <w:szCs w:val="26"/>
          <w:rtl/>
        </w:rPr>
        <w:t>–</w:t>
      </w:r>
      <w:r w:rsidR="0059244E" w:rsidRPr="0059244E">
        <w:rPr>
          <w:rFonts w:cs="FrankRuehl" w:hint="cs"/>
          <w:sz w:val="26"/>
          <w:szCs w:val="26"/>
          <w:rtl/>
        </w:rPr>
        <w:t xml:space="preserve"> לפי כל א' מהשיטות?  למה אפשר לקיים מצות קידוש בערב שבת לפי כל א' מהשיטות?</w:t>
      </w:r>
    </w:p>
    <w:p w14:paraId="72D648E4" w14:textId="0FD868A3" w:rsidR="0059244E" w:rsidRDefault="00651C35" w:rsidP="0059244E">
      <w:pPr>
        <w:spacing w:after="0" w:line="240" w:lineRule="auto"/>
        <w:rPr>
          <w:rFonts w:cs="FrankRuehl"/>
          <w:sz w:val="26"/>
          <w:szCs w:val="26"/>
          <w:rtl/>
        </w:rPr>
      </w:pPr>
      <w:r>
        <w:rPr>
          <w:rFonts w:cs="FrankRuehl" w:hint="cs"/>
          <w:sz w:val="26"/>
          <w:szCs w:val="26"/>
          <w:rtl/>
        </w:rPr>
        <w:t>[</w:t>
      </w:r>
      <w:r w:rsidR="00412C9D">
        <w:rPr>
          <w:rFonts w:cs="FrankRuehl" w:hint="cs"/>
          <w:sz w:val="26"/>
          <w:szCs w:val="26"/>
          <w:rtl/>
        </w:rPr>
        <w:t xml:space="preserve">תוס' (צט: ד"ה עד), </w:t>
      </w:r>
      <w:r w:rsidR="009E1A73">
        <w:rPr>
          <w:rFonts w:cs="FrankRuehl" w:hint="cs"/>
          <w:sz w:val="26"/>
          <w:szCs w:val="26"/>
          <w:rtl/>
        </w:rPr>
        <w:t xml:space="preserve">ר"ן </w:t>
      </w:r>
      <w:r w:rsidR="00BC42E6">
        <w:rPr>
          <w:rFonts w:cs="FrankRuehl" w:hint="cs"/>
          <w:sz w:val="26"/>
          <w:szCs w:val="26"/>
          <w:rtl/>
        </w:rPr>
        <w:t>שבת (מד. ברי"ף)]</w:t>
      </w:r>
    </w:p>
    <w:p w14:paraId="79B208D8" w14:textId="77777777" w:rsidR="00651C35" w:rsidRPr="0059244E" w:rsidRDefault="00651C35" w:rsidP="0059244E">
      <w:pPr>
        <w:spacing w:after="0" w:line="240" w:lineRule="auto"/>
        <w:rPr>
          <w:rFonts w:cs="FrankRuehl"/>
          <w:sz w:val="26"/>
          <w:szCs w:val="26"/>
          <w:rtl/>
        </w:rPr>
      </w:pPr>
    </w:p>
    <w:p w14:paraId="21B75595" w14:textId="50CCC009" w:rsidR="0059244E" w:rsidRPr="0059244E" w:rsidRDefault="000368AE" w:rsidP="0059244E">
      <w:pPr>
        <w:spacing w:after="0" w:line="240" w:lineRule="auto"/>
        <w:rPr>
          <w:rFonts w:cs="FrankRuehl"/>
          <w:sz w:val="26"/>
          <w:szCs w:val="26"/>
          <w:rtl/>
        </w:rPr>
      </w:pPr>
      <w:r>
        <w:rPr>
          <w:rFonts w:cs="FrankRuehl" w:hint="cs"/>
          <w:sz w:val="26"/>
          <w:szCs w:val="26"/>
          <w:rtl/>
        </w:rPr>
        <w:t xml:space="preserve">8.  </w:t>
      </w:r>
      <w:r w:rsidR="0059244E" w:rsidRPr="0059244E">
        <w:rPr>
          <w:rFonts w:cs="FrankRuehl" w:hint="cs"/>
          <w:sz w:val="26"/>
          <w:szCs w:val="26"/>
          <w:rtl/>
        </w:rPr>
        <w:t xml:space="preserve">כיצד הבין הט"ז את הענין של תוספת שבת?  ותן ראיה לכך מדבריו בג' מקומות.  איזה ב' מצוות אי אפשר לקיים בזמן תוספת שבת </w:t>
      </w:r>
      <w:r w:rsidR="0059244E" w:rsidRPr="0059244E">
        <w:rPr>
          <w:rFonts w:cs="FrankRuehl"/>
          <w:sz w:val="26"/>
          <w:szCs w:val="26"/>
          <w:rtl/>
        </w:rPr>
        <w:t>–</w:t>
      </w:r>
      <w:r w:rsidR="0059244E" w:rsidRPr="0059244E">
        <w:rPr>
          <w:rFonts w:cs="FrankRuehl" w:hint="cs"/>
          <w:sz w:val="26"/>
          <w:szCs w:val="26"/>
          <w:rtl/>
        </w:rPr>
        <w:t xml:space="preserve"> אפילו לדעת הט"ז?  למה?  תן ראיה ליסוד זה מדברי הר"י מקורביל.</w:t>
      </w:r>
    </w:p>
    <w:p w14:paraId="115AE742" w14:textId="51D6A28C" w:rsidR="0059244E" w:rsidRDefault="00BC42E6" w:rsidP="0059244E">
      <w:pPr>
        <w:spacing w:after="0" w:line="240" w:lineRule="auto"/>
        <w:rPr>
          <w:rFonts w:cs="FrankRuehl"/>
          <w:sz w:val="26"/>
          <w:szCs w:val="26"/>
          <w:rtl/>
        </w:rPr>
      </w:pPr>
      <w:r>
        <w:rPr>
          <w:rFonts w:cs="FrankRuehl" w:hint="cs"/>
          <w:sz w:val="26"/>
          <w:szCs w:val="26"/>
          <w:rtl/>
        </w:rPr>
        <w:t>[</w:t>
      </w:r>
      <w:r w:rsidR="00294F47">
        <w:rPr>
          <w:rFonts w:cs="FrankRuehl" w:hint="cs"/>
          <w:sz w:val="26"/>
          <w:szCs w:val="26"/>
          <w:rtl/>
        </w:rPr>
        <w:t xml:space="preserve">ט"ז (סי' רצא ס"ק ו, </w:t>
      </w:r>
      <w:r w:rsidR="00C962A7">
        <w:rPr>
          <w:rFonts w:cs="FrankRuehl" w:hint="cs"/>
          <w:sz w:val="26"/>
          <w:szCs w:val="26"/>
          <w:rtl/>
        </w:rPr>
        <w:t xml:space="preserve">סוף סי' תרסח, </w:t>
      </w:r>
      <w:r w:rsidR="008A324D">
        <w:rPr>
          <w:rFonts w:cs="FrankRuehl" w:hint="cs"/>
          <w:sz w:val="26"/>
          <w:szCs w:val="26"/>
          <w:rtl/>
        </w:rPr>
        <w:t>ריש סי' תצד), תוס' שם]</w:t>
      </w:r>
    </w:p>
    <w:p w14:paraId="4A54861B" w14:textId="77777777" w:rsidR="00BC42E6" w:rsidRPr="0059244E" w:rsidRDefault="00BC42E6" w:rsidP="0059244E">
      <w:pPr>
        <w:spacing w:after="0" w:line="240" w:lineRule="auto"/>
        <w:rPr>
          <w:rFonts w:cs="FrankRuehl"/>
          <w:sz w:val="26"/>
          <w:szCs w:val="26"/>
          <w:rtl/>
        </w:rPr>
      </w:pPr>
    </w:p>
    <w:p w14:paraId="6766964E" w14:textId="69D424EF" w:rsidR="0059244E" w:rsidRPr="0059244E" w:rsidRDefault="000368AE" w:rsidP="0059244E">
      <w:pPr>
        <w:spacing w:after="0" w:line="240" w:lineRule="auto"/>
        <w:rPr>
          <w:rFonts w:cs="FrankRuehl"/>
          <w:sz w:val="26"/>
          <w:szCs w:val="26"/>
          <w:rtl/>
        </w:rPr>
      </w:pPr>
      <w:r>
        <w:rPr>
          <w:rFonts w:cs="FrankRuehl" w:hint="cs"/>
          <w:sz w:val="26"/>
          <w:szCs w:val="26"/>
          <w:rtl/>
        </w:rPr>
        <w:t xml:space="preserve">9.  </w:t>
      </w:r>
      <w:r w:rsidR="0059244E" w:rsidRPr="0059244E">
        <w:rPr>
          <w:rFonts w:cs="FrankRuehl" w:hint="cs"/>
          <w:sz w:val="26"/>
          <w:szCs w:val="26"/>
          <w:rtl/>
        </w:rPr>
        <w:t xml:space="preserve">מה היא שיטת הרמב"ם בענין תוספת שבת </w:t>
      </w:r>
      <w:r w:rsidR="0059244E" w:rsidRPr="0059244E">
        <w:rPr>
          <w:rFonts w:cs="FrankRuehl"/>
          <w:sz w:val="26"/>
          <w:szCs w:val="26"/>
          <w:rtl/>
        </w:rPr>
        <w:t>–</w:t>
      </w:r>
      <w:r w:rsidR="0059244E" w:rsidRPr="0059244E">
        <w:rPr>
          <w:rFonts w:cs="FrankRuehl" w:hint="cs"/>
          <w:sz w:val="26"/>
          <w:szCs w:val="26"/>
          <w:rtl/>
        </w:rPr>
        <w:t xml:space="preserve"> לפי המגיד משנה, ולפי הכסף משנה?  היאך יכול אדם לקדש בערב שבת לפי הרמב"ם?  באר לפי שיטת רבינו טוביה.  למה קשה ליישב שיטת הרמב"ם לפי רבינו טוביה?  תן עוד דרך ליישב שיטת הרמב"ם.</w:t>
      </w:r>
    </w:p>
    <w:p w14:paraId="65A12B8A" w14:textId="715D16B3" w:rsidR="0059244E" w:rsidRDefault="00641556" w:rsidP="0059244E">
      <w:pPr>
        <w:spacing w:after="0" w:line="240" w:lineRule="auto"/>
        <w:rPr>
          <w:rFonts w:cs="FrankRuehl"/>
          <w:sz w:val="26"/>
          <w:szCs w:val="26"/>
          <w:rtl/>
        </w:rPr>
      </w:pPr>
      <w:r>
        <w:rPr>
          <w:rFonts w:cs="FrankRuehl" w:hint="cs"/>
          <w:sz w:val="26"/>
          <w:szCs w:val="26"/>
          <w:rtl/>
        </w:rPr>
        <w:t>[רמב"ם הל' שביתת עשור (פ"א ה"ו</w:t>
      </w:r>
      <w:r w:rsidR="001B2532">
        <w:rPr>
          <w:rFonts w:cs="FrankRuehl" w:hint="cs"/>
          <w:sz w:val="26"/>
          <w:szCs w:val="26"/>
          <w:rtl/>
        </w:rPr>
        <w:t xml:space="preserve">) ומגיד משנה שם, כסף משנה הל' שבת </w:t>
      </w:r>
      <w:r w:rsidR="00FA2EFE">
        <w:rPr>
          <w:rFonts w:cs="FrankRuehl" w:hint="cs"/>
          <w:sz w:val="26"/>
          <w:szCs w:val="26"/>
          <w:rtl/>
        </w:rPr>
        <w:t>(פ"ה ה"ג), מרדכי מגילה (</w:t>
      </w:r>
      <w:r w:rsidR="006440DF">
        <w:rPr>
          <w:rFonts w:cs="FrankRuehl" w:hint="cs"/>
          <w:sz w:val="26"/>
          <w:szCs w:val="26"/>
          <w:rtl/>
        </w:rPr>
        <w:t xml:space="preserve">תשצח), רמב"ם הל' שבת </w:t>
      </w:r>
      <w:r w:rsidR="00F3325B">
        <w:rPr>
          <w:rFonts w:cs="FrankRuehl" w:hint="cs"/>
          <w:sz w:val="26"/>
          <w:szCs w:val="26"/>
          <w:rtl/>
        </w:rPr>
        <w:t xml:space="preserve">(פכ"ט הי"א) ותוס' הרא"ש ברכות (כז: ד"ה </w:t>
      </w:r>
      <w:r w:rsidR="00E67676">
        <w:rPr>
          <w:rFonts w:cs="FrankRuehl" w:hint="cs"/>
          <w:sz w:val="26"/>
          <w:szCs w:val="26"/>
          <w:rtl/>
        </w:rPr>
        <w:t>אומר)]</w:t>
      </w:r>
    </w:p>
    <w:p w14:paraId="10D7FCE7" w14:textId="77777777" w:rsidR="008A324D" w:rsidRPr="0059244E" w:rsidRDefault="008A324D" w:rsidP="0059244E">
      <w:pPr>
        <w:spacing w:after="0" w:line="240" w:lineRule="auto"/>
        <w:rPr>
          <w:rFonts w:cs="FrankRuehl"/>
          <w:sz w:val="26"/>
          <w:szCs w:val="26"/>
          <w:rtl/>
        </w:rPr>
      </w:pPr>
    </w:p>
    <w:p w14:paraId="73103AFA" w14:textId="7B3A1D69" w:rsidR="0059244E" w:rsidRPr="0059244E" w:rsidRDefault="000368AE" w:rsidP="0059244E">
      <w:pPr>
        <w:spacing w:after="0" w:line="240" w:lineRule="auto"/>
        <w:rPr>
          <w:rFonts w:cs="FrankRuehl"/>
          <w:sz w:val="26"/>
          <w:szCs w:val="26"/>
          <w:rtl/>
        </w:rPr>
      </w:pPr>
      <w:r>
        <w:rPr>
          <w:rFonts w:cs="FrankRuehl" w:hint="cs"/>
          <w:sz w:val="26"/>
          <w:szCs w:val="26"/>
          <w:rtl/>
        </w:rPr>
        <w:t xml:space="preserve">10.  </w:t>
      </w:r>
      <w:r w:rsidR="0059244E" w:rsidRPr="0059244E">
        <w:rPr>
          <w:rFonts w:cs="FrankRuehl" w:hint="cs"/>
          <w:sz w:val="26"/>
          <w:szCs w:val="26"/>
          <w:rtl/>
        </w:rPr>
        <w:t xml:space="preserve">מתי צריך לקדש בליל הסדר </w:t>
      </w:r>
      <w:r w:rsidR="0059244E" w:rsidRPr="0059244E">
        <w:rPr>
          <w:rFonts w:cs="FrankRuehl"/>
          <w:sz w:val="26"/>
          <w:szCs w:val="26"/>
          <w:rtl/>
        </w:rPr>
        <w:t>–</w:t>
      </w:r>
      <w:r w:rsidR="0059244E" w:rsidRPr="0059244E">
        <w:rPr>
          <w:rFonts w:cs="FrankRuehl" w:hint="cs"/>
          <w:sz w:val="26"/>
          <w:szCs w:val="26"/>
          <w:rtl/>
        </w:rPr>
        <w:t xml:space="preserve"> לפי השו"ע?  במה נחלקו הט"ז והמג"א בביאור דין זה?  ותן ב' נפקא מינה ביניהם.  האם הרמב"ם מסכים ליסוד הט"ז?  באר.</w:t>
      </w:r>
    </w:p>
    <w:p w14:paraId="50B36D99" w14:textId="17350C38" w:rsidR="0059244E" w:rsidRDefault="002D6C53" w:rsidP="0059244E">
      <w:pPr>
        <w:spacing w:after="0" w:line="240" w:lineRule="auto"/>
        <w:rPr>
          <w:rFonts w:cs="FrankRuehl"/>
          <w:sz w:val="26"/>
          <w:szCs w:val="26"/>
          <w:rtl/>
        </w:rPr>
      </w:pPr>
      <w:r>
        <w:rPr>
          <w:rFonts w:cs="FrankRuehl" w:hint="cs"/>
          <w:sz w:val="26"/>
          <w:szCs w:val="26"/>
          <w:rtl/>
        </w:rPr>
        <w:t xml:space="preserve">[שו"ע (סי' תעב ס"א) וט"ז ומג"א שם, </w:t>
      </w:r>
      <w:r w:rsidR="005E42CD">
        <w:rPr>
          <w:rFonts w:cs="FrankRuehl" w:hint="cs"/>
          <w:sz w:val="26"/>
          <w:szCs w:val="26"/>
          <w:rtl/>
        </w:rPr>
        <w:t>שו"ע (סי' תעז ס"א)</w:t>
      </w:r>
      <w:r w:rsidR="00D45108">
        <w:rPr>
          <w:rFonts w:cs="FrankRuehl" w:hint="cs"/>
          <w:sz w:val="26"/>
          <w:szCs w:val="26"/>
          <w:rtl/>
        </w:rPr>
        <w:t xml:space="preserve">, רמב"ם </w:t>
      </w:r>
      <w:r w:rsidR="00ED4FE6">
        <w:rPr>
          <w:rFonts w:cs="FrankRuehl" w:hint="cs"/>
          <w:sz w:val="26"/>
          <w:szCs w:val="26"/>
          <w:rtl/>
        </w:rPr>
        <w:t xml:space="preserve">הל' שבת (פכ"ט הי"א) והל' חו"מ </w:t>
      </w:r>
      <w:r w:rsidR="001372FB">
        <w:rPr>
          <w:rFonts w:cs="FrankRuehl" w:hint="cs"/>
          <w:sz w:val="26"/>
          <w:szCs w:val="26"/>
          <w:rtl/>
        </w:rPr>
        <w:t>(פ"ח ה</w:t>
      </w:r>
      <w:r w:rsidR="00930290">
        <w:rPr>
          <w:rFonts w:cs="FrankRuehl" w:hint="cs"/>
          <w:sz w:val="26"/>
          <w:szCs w:val="26"/>
          <w:rtl/>
        </w:rPr>
        <w:t>"ו)]</w:t>
      </w:r>
    </w:p>
    <w:p w14:paraId="0E806C43" w14:textId="62B19659" w:rsidR="0059244E" w:rsidRPr="0059244E" w:rsidRDefault="000368AE" w:rsidP="0059244E">
      <w:pPr>
        <w:spacing w:after="0" w:line="240" w:lineRule="auto"/>
        <w:rPr>
          <w:rFonts w:cs="FrankRuehl"/>
          <w:sz w:val="26"/>
          <w:szCs w:val="26"/>
          <w:rtl/>
        </w:rPr>
      </w:pPr>
      <w:r>
        <w:rPr>
          <w:rFonts w:cs="FrankRuehl" w:hint="cs"/>
          <w:sz w:val="26"/>
          <w:szCs w:val="26"/>
          <w:rtl/>
        </w:rPr>
        <w:lastRenderedPageBreak/>
        <w:t xml:space="preserve">11.  </w:t>
      </w:r>
      <w:r w:rsidR="0059244E" w:rsidRPr="0059244E">
        <w:rPr>
          <w:rFonts w:cs="FrankRuehl" w:hint="cs"/>
          <w:sz w:val="26"/>
          <w:szCs w:val="26"/>
          <w:rtl/>
        </w:rPr>
        <w:t xml:space="preserve">האם צריך לומר הלל בליל הסדר לפני חצות </w:t>
      </w:r>
      <w:r w:rsidR="0059244E" w:rsidRPr="0059244E">
        <w:rPr>
          <w:rFonts w:cs="FrankRuehl"/>
          <w:sz w:val="26"/>
          <w:szCs w:val="26"/>
          <w:rtl/>
        </w:rPr>
        <w:t>–</w:t>
      </w:r>
      <w:r w:rsidR="0059244E" w:rsidRPr="0059244E">
        <w:rPr>
          <w:rFonts w:cs="FrankRuehl" w:hint="cs"/>
          <w:sz w:val="26"/>
          <w:szCs w:val="26"/>
          <w:rtl/>
        </w:rPr>
        <w:t xml:space="preserve"> לפי הר"ן\והרמ"א, ולפי התוס'?  באר במה נחלקו </w:t>
      </w:r>
      <w:r w:rsidR="0059244E" w:rsidRPr="0059244E">
        <w:rPr>
          <w:rFonts w:cs="FrankRuehl"/>
          <w:sz w:val="26"/>
          <w:szCs w:val="26"/>
          <w:rtl/>
        </w:rPr>
        <w:t>–</w:t>
      </w:r>
      <w:r w:rsidR="0059244E" w:rsidRPr="0059244E">
        <w:rPr>
          <w:rFonts w:cs="FrankRuehl" w:hint="cs"/>
          <w:sz w:val="26"/>
          <w:szCs w:val="26"/>
          <w:rtl/>
        </w:rPr>
        <w:t xml:space="preserve"> לפי ביאור הגר"א?  כיצד אפשר לבאר דעת הר"ן באופן אחר?  ותן נפק"מ בין הדרכים.</w:t>
      </w:r>
    </w:p>
    <w:p w14:paraId="6FC60C78" w14:textId="3A70CB48" w:rsidR="0059244E" w:rsidRDefault="00E65E70" w:rsidP="0059244E">
      <w:pPr>
        <w:spacing w:after="0" w:line="240" w:lineRule="auto"/>
        <w:rPr>
          <w:rFonts w:cs="FrankRuehl"/>
          <w:sz w:val="26"/>
          <w:szCs w:val="26"/>
          <w:rtl/>
        </w:rPr>
      </w:pPr>
      <w:r>
        <w:rPr>
          <w:rFonts w:cs="FrankRuehl" w:hint="cs"/>
          <w:sz w:val="26"/>
          <w:szCs w:val="26"/>
          <w:rtl/>
        </w:rPr>
        <w:t>[</w:t>
      </w:r>
      <w:r w:rsidR="00C9797E">
        <w:rPr>
          <w:rFonts w:cs="FrankRuehl" w:hint="cs"/>
          <w:sz w:val="26"/>
          <w:szCs w:val="26"/>
          <w:rtl/>
        </w:rPr>
        <w:t xml:space="preserve">ר"ן (כז: ברי"ף), תוס' מגילה </w:t>
      </w:r>
      <w:r w:rsidR="00A77104">
        <w:rPr>
          <w:rFonts w:cs="FrankRuehl" w:hint="cs"/>
          <w:sz w:val="26"/>
          <w:szCs w:val="26"/>
          <w:rtl/>
        </w:rPr>
        <w:t>(כא.), שו"ע (סי' תעז ס"א) וביאור הגר"א שם]</w:t>
      </w:r>
    </w:p>
    <w:p w14:paraId="1902B4C0" w14:textId="77777777" w:rsidR="00E65E70" w:rsidRPr="0059244E" w:rsidRDefault="00E65E70" w:rsidP="0059244E">
      <w:pPr>
        <w:spacing w:after="0" w:line="240" w:lineRule="auto"/>
        <w:rPr>
          <w:rFonts w:cs="FrankRuehl"/>
          <w:sz w:val="26"/>
          <w:szCs w:val="26"/>
          <w:rtl/>
        </w:rPr>
      </w:pPr>
    </w:p>
    <w:p w14:paraId="1BD95866" w14:textId="78337B64" w:rsidR="0059244E" w:rsidRPr="0059244E" w:rsidRDefault="000368AE" w:rsidP="0059244E">
      <w:pPr>
        <w:spacing w:after="0" w:line="240" w:lineRule="auto"/>
        <w:rPr>
          <w:rFonts w:cs="FrankRuehl"/>
          <w:sz w:val="26"/>
          <w:szCs w:val="26"/>
          <w:rtl/>
        </w:rPr>
      </w:pPr>
      <w:r>
        <w:rPr>
          <w:rFonts w:cs="FrankRuehl" w:hint="cs"/>
          <w:sz w:val="26"/>
          <w:szCs w:val="26"/>
          <w:rtl/>
        </w:rPr>
        <w:t xml:space="preserve">12.  </w:t>
      </w:r>
      <w:r w:rsidR="0059244E" w:rsidRPr="0059244E">
        <w:rPr>
          <w:rFonts w:cs="FrankRuehl" w:hint="cs"/>
          <w:sz w:val="26"/>
          <w:szCs w:val="26"/>
          <w:rtl/>
        </w:rPr>
        <w:t xml:space="preserve">"ואפילו עני שבישראל לא יאכל עד שיסב."  מה היא כוונת "ואפילו" </w:t>
      </w:r>
      <w:r w:rsidR="0059244E" w:rsidRPr="0059244E">
        <w:rPr>
          <w:rFonts w:cs="FrankRuehl"/>
          <w:sz w:val="26"/>
          <w:szCs w:val="26"/>
          <w:rtl/>
        </w:rPr>
        <w:t>–</w:t>
      </w:r>
      <w:r w:rsidR="0059244E" w:rsidRPr="0059244E">
        <w:rPr>
          <w:rFonts w:cs="FrankRuehl" w:hint="cs"/>
          <w:sz w:val="26"/>
          <w:szCs w:val="26"/>
          <w:rtl/>
        </w:rPr>
        <w:t xml:space="preserve"> לפי פירוש הב' בתוס', לפי המרדכי, ולפי הריטב"א?</w:t>
      </w:r>
    </w:p>
    <w:p w14:paraId="7C20FDD1" w14:textId="1BC26F74" w:rsidR="0059244E" w:rsidRDefault="00A77104" w:rsidP="0059244E">
      <w:pPr>
        <w:spacing w:after="0" w:line="240" w:lineRule="auto"/>
        <w:rPr>
          <w:rFonts w:cs="FrankRuehl"/>
          <w:sz w:val="26"/>
          <w:szCs w:val="26"/>
          <w:rtl/>
        </w:rPr>
      </w:pPr>
      <w:r>
        <w:rPr>
          <w:rFonts w:cs="FrankRuehl" w:hint="cs"/>
          <w:sz w:val="26"/>
          <w:szCs w:val="26"/>
          <w:rtl/>
        </w:rPr>
        <w:t xml:space="preserve">[תוס' (צט: ד"ה </w:t>
      </w:r>
      <w:r w:rsidR="00552737">
        <w:rPr>
          <w:rFonts w:cs="FrankRuehl" w:hint="cs"/>
          <w:sz w:val="26"/>
          <w:szCs w:val="26"/>
          <w:rtl/>
        </w:rPr>
        <w:t>לא) ומרדכי וריטב"א שם]</w:t>
      </w:r>
    </w:p>
    <w:p w14:paraId="129D5FFC" w14:textId="77777777" w:rsidR="00A77104" w:rsidRPr="0059244E" w:rsidRDefault="00A77104" w:rsidP="0059244E">
      <w:pPr>
        <w:spacing w:after="0" w:line="240" w:lineRule="auto"/>
        <w:rPr>
          <w:rFonts w:cs="FrankRuehl"/>
          <w:sz w:val="26"/>
          <w:szCs w:val="26"/>
          <w:rtl/>
        </w:rPr>
      </w:pPr>
    </w:p>
    <w:p w14:paraId="18B6470B" w14:textId="3BAFAA37" w:rsidR="0059244E" w:rsidRPr="0059244E" w:rsidRDefault="000368AE" w:rsidP="0059244E">
      <w:pPr>
        <w:spacing w:after="0" w:line="240" w:lineRule="auto"/>
        <w:rPr>
          <w:rFonts w:cs="FrankRuehl"/>
          <w:sz w:val="26"/>
          <w:szCs w:val="26"/>
          <w:rtl/>
        </w:rPr>
      </w:pPr>
      <w:r>
        <w:rPr>
          <w:rFonts w:cs="FrankRuehl" w:hint="cs"/>
          <w:sz w:val="26"/>
          <w:szCs w:val="26"/>
          <w:rtl/>
        </w:rPr>
        <w:t xml:space="preserve">13.  </w:t>
      </w:r>
      <w:r w:rsidR="0059244E" w:rsidRPr="0059244E">
        <w:rPr>
          <w:rFonts w:cs="FrankRuehl" w:hint="cs"/>
          <w:sz w:val="26"/>
          <w:szCs w:val="26"/>
          <w:rtl/>
        </w:rPr>
        <w:t xml:space="preserve">כיצד יקיים העני מצות הסיבה </w:t>
      </w:r>
      <w:r w:rsidR="0059244E" w:rsidRPr="0059244E">
        <w:rPr>
          <w:rFonts w:cs="FrankRuehl"/>
          <w:sz w:val="26"/>
          <w:szCs w:val="26"/>
          <w:rtl/>
        </w:rPr>
        <w:t>–</w:t>
      </w:r>
      <w:r w:rsidR="0059244E" w:rsidRPr="0059244E">
        <w:rPr>
          <w:rFonts w:cs="FrankRuehl" w:hint="cs"/>
          <w:sz w:val="26"/>
          <w:szCs w:val="26"/>
          <w:rtl/>
        </w:rPr>
        <w:t xml:space="preserve"> לפי מהר"ל, לפי דיעה הא' במג"א, לפי דיעה הב' במג"א?  מה הוסיף הערוך השלחן לדיעה הב' במג"א?  תן ראיה לכך מדברי הגמ' (קח.).</w:t>
      </w:r>
    </w:p>
    <w:p w14:paraId="23D03E40" w14:textId="0D99ED72" w:rsidR="0059244E" w:rsidRDefault="0020749F" w:rsidP="0059244E">
      <w:pPr>
        <w:spacing w:after="0" w:line="240" w:lineRule="auto"/>
        <w:rPr>
          <w:rFonts w:cs="FrankRuehl"/>
          <w:sz w:val="26"/>
          <w:szCs w:val="26"/>
          <w:rtl/>
        </w:rPr>
      </w:pPr>
      <w:r>
        <w:rPr>
          <w:rFonts w:cs="FrankRuehl" w:hint="cs"/>
          <w:sz w:val="26"/>
          <w:szCs w:val="26"/>
          <w:rtl/>
        </w:rPr>
        <w:t>[</w:t>
      </w:r>
      <w:r w:rsidR="001C4F3B">
        <w:rPr>
          <w:rFonts w:cs="FrankRuehl" w:hint="cs"/>
          <w:sz w:val="26"/>
          <w:szCs w:val="26"/>
          <w:rtl/>
        </w:rPr>
        <w:t>מהר"ל גבורות ה' (פרק מ"ח ד"ה אפילו)</w:t>
      </w:r>
      <w:r w:rsidR="001C4F3B">
        <w:rPr>
          <w:rFonts w:cs="FrankRuehl" w:hint="cs"/>
          <w:sz w:val="26"/>
          <w:szCs w:val="26"/>
          <w:rtl/>
        </w:rPr>
        <w:t xml:space="preserve">, </w:t>
      </w:r>
      <w:r>
        <w:rPr>
          <w:rFonts w:cs="FrankRuehl" w:hint="cs"/>
          <w:sz w:val="26"/>
          <w:szCs w:val="26"/>
          <w:rtl/>
        </w:rPr>
        <w:t xml:space="preserve">מג"א (סי' תעב </w:t>
      </w:r>
      <w:r w:rsidR="00C47D14">
        <w:rPr>
          <w:rFonts w:cs="FrankRuehl" w:hint="cs"/>
          <w:sz w:val="26"/>
          <w:szCs w:val="26"/>
          <w:rtl/>
        </w:rPr>
        <w:t xml:space="preserve">ס"ק ג) וערוה"ש שם </w:t>
      </w:r>
      <w:r w:rsidR="006B795A">
        <w:rPr>
          <w:rFonts w:cs="FrankRuehl" w:hint="cs"/>
          <w:sz w:val="26"/>
          <w:szCs w:val="26"/>
          <w:rtl/>
        </w:rPr>
        <w:t>(ס"ד),</w:t>
      </w:r>
      <w:r w:rsidR="001113E9">
        <w:rPr>
          <w:rFonts w:cs="FrankRuehl" w:hint="cs"/>
          <w:sz w:val="26"/>
          <w:szCs w:val="26"/>
          <w:rtl/>
        </w:rPr>
        <w:t xml:space="preserve"> גמ' (קח.)</w:t>
      </w:r>
      <w:r w:rsidR="001C4F3B">
        <w:rPr>
          <w:rFonts w:cs="FrankRuehl" w:hint="cs"/>
          <w:sz w:val="26"/>
          <w:szCs w:val="26"/>
          <w:rtl/>
        </w:rPr>
        <w:t>]</w:t>
      </w:r>
    </w:p>
    <w:p w14:paraId="154DA141" w14:textId="3C0270D2" w:rsidR="00552737" w:rsidRPr="0059244E" w:rsidRDefault="00552737" w:rsidP="0059244E">
      <w:pPr>
        <w:spacing w:after="0" w:line="240" w:lineRule="auto"/>
        <w:rPr>
          <w:rFonts w:cs="FrankRuehl"/>
          <w:sz w:val="26"/>
          <w:szCs w:val="26"/>
          <w:rtl/>
        </w:rPr>
      </w:pPr>
    </w:p>
    <w:p w14:paraId="06F0DB25" w14:textId="66B85CDD" w:rsidR="0059244E" w:rsidRPr="0059244E" w:rsidRDefault="000368AE" w:rsidP="0059244E">
      <w:pPr>
        <w:spacing w:after="0" w:line="240" w:lineRule="auto"/>
        <w:rPr>
          <w:rFonts w:cs="FrankRuehl"/>
          <w:sz w:val="26"/>
          <w:szCs w:val="26"/>
          <w:rtl/>
        </w:rPr>
      </w:pPr>
      <w:r>
        <w:rPr>
          <w:rFonts w:cs="FrankRuehl" w:hint="cs"/>
          <w:sz w:val="26"/>
          <w:szCs w:val="26"/>
          <w:rtl/>
        </w:rPr>
        <w:t xml:space="preserve">14.  </w:t>
      </w:r>
      <w:r w:rsidR="0059244E" w:rsidRPr="0059244E">
        <w:rPr>
          <w:rFonts w:cs="FrankRuehl" w:hint="cs"/>
          <w:sz w:val="26"/>
          <w:szCs w:val="26"/>
          <w:rtl/>
        </w:rPr>
        <w:t>מה חידש הראבי"ה במצות הסיבה בזמן הזה?  במה נחלקו המהרי"ל והב"ח בביאור שיטת הראבי"ה?  כתב בהגהות מיימוניות ששיטת הראבי"ה היא דעת יחיד ואין ההלכה כמותו.  וקשה הרי סברת הראבי"ה מסתברא מאד, ולמה חולקים עליו?  תן ד' דרכים לבאר דעת החולקים.</w:t>
      </w:r>
    </w:p>
    <w:p w14:paraId="6113CF44" w14:textId="1A133CB8" w:rsidR="0059244E" w:rsidRDefault="003C6C87" w:rsidP="0059244E">
      <w:pPr>
        <w:spacing w:after="0" w:line="240" w:lineRule="auto"/>
        <w:rPr>
          <w:rFonts w:cs="FrankRuehl"/>
          <w:sz w:val="26"/>
          <w:szCs w:val="26"/>
          <w:rtl/>
        </w:rPr>
      </w:pPr>
      <w:r>
        <w:rPr>
          <w:rFonts w:cs="FrankRuehl" w:hint="cs"/>
          <w:sz w:val="26"/>
          <w:szCs w:val="26"/>
          <w:rtl/>
        </w:rPr>
        <w:t>[</w:t>
      </w:r>
      <w:r w:rsidR="002F5A69">
        <w:rPr>
          <w:rFonts w:cs="FrankRuehl" w:hint="cs"/>
          <w:sz w:val="26"/>
          <w:szCs w:val="26"/>
          <w:rtl/>
        </w:rPr>
        <w:t xml:space="preserve">הגהות מיימוניות הל' חו"מ </w:t>
      </w:r>
      <w:r w:rsidR="00645402">
        <w:rPr>
          <w:rFonts w:cs="FrankRuehl" w:hint="cs"/>
          <w:sz w:val="26"/>
          <w:szCs w:val="26"/>
          <w:rtl/>
        </w:rPr>
        <w:t xml:space="preserve">(פ"ז אות </w:t>
      </w:r>
      <w:r w:rsidR="00630992">
        <w:rPr>
          <w:rFonts w:cs="FrankRuehl" w:hint="cs"/>
          <w:sz w:val="26"/>
          <w:szCs w:val="26"/>
          <w:rtl/>
        </w:rPr>
        <w:t xml:space="preserve">ב), </w:t>
      </w:r>
      <w:r w:rsidR="001A5E29">
        <w:rPr>
          <w:rFonts w:cs="FrankRuehl" w:hint="cs"/>
          <w:sz w:val="26"/>
          <w:szCs w:val="26"/>
          <w:rtl/>
        </w:rPr>
        <w:t>מהרי"ל</w:t>
      </w:r>
      <w:r w:rsidR="00221525">
        <w:rPr>
          <w:rFonts w:cs="FrankRuehl" w:hint="cs"/>
          <w:sz w:val="26"/>
          <w:szCs w:val="26"/>
          <w:rtl/>
        </w:rPr>
        <w:t xml:space="preserve"> (סדר הגדה אות כ'), ב"ח (סי' תעב ס"ב)</w:t>
      </w:r>
      <w:r w:rsidR="004B2156">
        <w:rPr>
          <w:rFonts w:cs="FrankRuehl" w:hint="cs"/>
          <w:sz w:val="26"/>
          <w:szCs w:val="26"/>
          <w:rtl/>
        </w:rPr>
        <w:t xml:space="preserve">, ערוה"ש שם (ס"ג), מדרש רבה פר' בשלח ופר' במדבר, </w:t>
      </w:r>
      <w:r w:rsidR="001520E4">
        <w:rPr>
          <w:rFonts w:cs="FrankRuehl" w:hint="cs"/>
          <w:sz w:val="26"/>
          <w:szCs w:val="26"/>
          <w:rtl/>
        </w:rPr>
        <w:t>רמב"ם פירוש המשניות, גבורות ה'</w:t>
      </w:r>
      <w:r w:rsidR="00113C02">
        <w:rPr>
          <w:rFonts w:cs="FrankRuehl" w:hint="cs"/>
          <w:sz w:val="26"/>
          <w:szCs w:val="26"/>
          <w:rtl/>
        </w:rPr>
        <w:t xml:space="preserve"> שם (ד"ה ואבי)]</w:t>
      </w:r>
    </w:p>
    <w:p w14:paraId="08B514C6" w14:textId="77777777" w:rsidR="001C4F3B" w:rsidRPr="0059244E" w:rsidRDefault="001C4F3B" w:rsidP="0059244E">
      <w:pPr>
        <w:spacing w:after="0" w:line="240" w:lineRule="auto"/>
        <w:rPr>
          <w:rFonts w:cs="FrankRuehl"/>
          <w:sz w:val="26"/>
          <w:szCs w:val="26"/>
          <w:rtl/>
        </w:rPr>
      </w:pPr>
    </w:p>
    <w:p w14:paraId="50033FB7" w14:textId="726A4DD1" w:rsidR="0059244E" w:rsidRPr="0059244E" w:rsidRDefault="002C47B6" w:rsidP="0059244E">
      <w:pPr>
        <w:spacing w:after="0" w:line="240" w:lineRule="auto"/>
        <w:rPr>
          <w:rFonts w:cs="FrankRuehl"/>
          <w:sz w:val="26"/>
          <w:szCs w:val="26"/>
        </w:rPr>
      </w:pPr>
      <w:r>
        <w:rPr>
          <w:rFonts w:cs="FrankRuehl" w:hint="cs"/>
          <w:sz w:val="26"/>
          <w:szCs w:val="26"/>
          <w:rtl/>
        </w:rPr>
        <w:t xml:space="preserve">15.  </w:t>
      </w:r>
      <w:r w:rsidR="0059244E" w:rsidRPr="0059244E">
        <w:rPr>
          <w:rFonts w:cs="FrankRuehl" w:hint="cs"/>
          <w:sz w:val="26"/>
          <w:szCs w:val="26"/>
          <w:rtl/>
        </w:rPr>
        <w:t xml:space="preserve">"ולא יפחתו לו מד' כוסות של יין </w:t>
      </w:r>
      <w:r w:rsidR="0059244E" w:rsidRPr="0059244E">
        <w:rPr>
          <w:rFonts w:cs="FrankRuehl" w:hint="cs"/>
          <w:sz w:val="26"/>
          <w:szCs w:val="26"/>
          <w:u w:val="single"/>
          <w:rtl/>
        </w:rPr>
        <w:t>ואפילו מן התמחוי</w:t>
      </w:r>
      <w:r w:rsidR="0059244E" w:rsidRPr="0059244E">
        <w:rPr>
          <w:rFonts w:cs="FrankRuehl" w:hint="cs"/>
          <w:sz w:val="26"/>
          <w:szCs w:val="26"/>
          <w:rtl/>
        </w:rPr>
        <w:t xml:space="preserve">."  מה </w:t>
      </w:r>
      <w:r w:rsidR="00191048">
        <w:rPr>
          <w:rFonts w:cs="FrankRuehl" w:hint="cs"/>
          <w:sz w:val="26"/>
          <w:szCs w:val="26"/>
          <w:rtl/>
        </w:rPr>
        <w:t>בא התנא</w:t>
      </w:r>
      <w:r w:rsidR="0059244E" w:rsidRPr="0059244E">
        <w:rPr>
          <w:rFonts w:cs="FrankRuehl" w:hint="cs"/>
          <w:sz w:val="26"/>
          <w:szCs w:val="26"/>
          <w:rtl/>
        </w:rPr>
        <w:t xml:space="preserve"> לחדש </w:t>
      </w:r>
      <w:r w:rsidR="00191048">
        <w:rPr>
          <w:rFonts w:cs="FrankRuehl" w:hint="cs"/>
          <w:sz w:val="26"/>
          <w:szCs w:val="26"/>
          <w:rtl/>
        </w:rPr>
        <w:t xml:space="preserve">בזה </w:t>
      </w:r>
      <w:r w:rsidR="0059244E" w:rsidRPr="0059244E">
        <w:rPr>
          <w:rFonts w:cs="FrankRuehl"/>
          <w:sz w:val="26"/>
          <w:szCs w:val="26"/>
          <w:rtl/>
        </w:rPr>
        <w:t>–</w:t>
      </w:r>
      <w:r w:rsidR="0059244E" w:rsidRPr="0059244E">
        <w:rPr>
          <w:rFonts w:cs="FrankRuehl" w:hint="cs"/>
          <w:sz w:val="26"/>
          <w:szCs w:val="26"/>
          <w:rtl/>
        </w:rPr>
        <w:t xml:space="preserve"> לפי הרשב"ם?  מה הקשה על זה המרדכי בשם רבינו יחיאל?  וכיצד פירש רבינו יחיאל?  איזה מצוה דומה למצות ד' כוסות לענין חיוב העני </w:t>
      </w:r>
      <w:r w:rsidR="0059244E" w:rsidRPr="0059244E">
        <w:rPr>
          <w:rFonts w:cs="FrankRuehl"/>
          <w:sz w:val="26"/>
          <w:szCs w:val="26"/>
          <w:rtl/>
        </w:rPr>
        <w:t>–</w:t>
      </w:r>
      <w:r w:rsidR="0059244E" w:rsidRPr="0059244E">
        <w:rPr>
          <w:rFonts w:cs="FrankRuehl" w:hint="cs"/>
          <w:sz w:val="26"/>
          <w:szCs w:val="26"/>
          <w:rtl/>
        </w:rPr>
        <w:t xml:space="preserve"> לפי הרמב"ם?  מהו טעם הדבר </w:t>
      </w:r>
      <w:r w:rsidR="0059244E" w:rsidRPr="0059244E">
        <w:rPr>
          <w:rFonts w:cs="FrankRuehl"/>
          <w:sz w:val="26"/>
          <w:szCs w:val="26"/>
          <w:rtl/>
        </w:rPr>
        <w:t>–</w:t>
      </w:r>
      <w:r w:rsidR="0059244E" w:rsidRPr="0059244E">
        <w:rPr>
          <w:rFonts w:cs="FrankRuehl" w:hint="cs"/>
          <w:sz w:val="26"/>
          <w:szCs w:val="26"/>
          <w:rtl/>
        </w:rPr>
        <w:t xml:space="preserve"> לפי המגיד משנה?  </w:t>
      </w:r>
      <w:r w:rsidR="009373EA">
        <w:rPr>
          <w:rFonts w:cs="FrankRuehl" w:hint="cs"/>
          <w:sz w:val="26"/>
          <w:szCs w:val="26"/>
          <w:rtl/>
        </w:rPr>
        <w:t>מה הקשה</w:t>
      </w:r>
      <w:r w:rsidR="0059244E" w:rsidRPr="0059244E">
        <w:rPr>
          <w:rFonts w:cs="FrankRuehl" w:hint="cs"/>
          <w:sz w:val="26"/>
          <w:szCs w:val="26"/>
          <w:rtl/>
        </w:rPr>
        <w:t xml:space="preserve"> הלחם משנה על דברי המגיד משנה?  ומה תירץ האבני נזר?</w:t>
      </w:r>
    </w:p>
    <w:p w14:paraId="27B02B6B" w14:textId="14604C6F" w:rsidR="0059244E" w:rsidRDefault="00212A2B" w:rsidP="0059244E">
      <w:pPr>
        <w:spacing w:after="0" w:line="240" w:lineRule="auto"/>
        <w:rPr>
          <w:rFonts w:cs="FrankRuehl"/>
          <w:sz w:val="26"/>
          <w:szCs w:val="26"/>
          <w:rtl/>
        </w:rPr>
      </w:pPr>
      <w:r>
        <w:rPr>
          <w:rFonts w:cs="FrankRuehl" w:hint="cs"/>
          <w:sz w:val="26"/>
          <w:szCs w:val="26"/>
          <w:rtl/>
        </w:rPr>
        <w:t xml:space="preserve">[רשב"ם (צט: ד"ה ולא) ומרדכי שם, רמב"ם הל' חנוכה </w:t>
      </w:r>
      <w:r w:rsidR="00910B22">
        <w:rPr>
          <w:rFonts w:cs="FrankRuehl" w:hint="cs"/>
          <w:sz w:val="26"/>
          <w:szCs w:val="26"/>
          <w:rtl/>
        </w:rPr>
        <w:t>(פ"ד הי"ב) ומגיד משנה שם, אבני נזר</w:t>
      </w:r>
      <w:r w:rsidR="002713F7">
        <w:rPr>
          <w:rFonts w:cs="FrankRuehl" w:hint="cs"/>
          <w:sz w:val="26"/>
          <w:szCs w:val="26"/>
          <w:rtl/>
        </w:rPr>
        <w:t xml:space="preserve"> (סי' ת</w:t>
      </w:r>
      <w:r w:rsidR="00B856AA">
        <w:rPr>
          <w:rFonts w:cs="FrankRuehl" w:hint="cs"/>
          <w:sz w:val="26"/>
          <w:szCs w:val="26"/>
          <w:rtl/>
        </w:rPr>
        <w:t>קא)</w:t>
      </w:r>
      <w:r w:rsidR="002A5BE4">
        <w:rPr>
          <w:rFonts w:cs="FrankRuehl" w:hint="cs"/>
          <w:sz w:val="26"/>
          <w:szCs w:val="26"/>
          <w:rtl/>
        </w:rPr>
        <w:t>]</w:t>
      </w:r>
    </w:p>
    <w:p w14:paraId="6517135A" w14:textId="77777777" w:rsidR="00113C02" w:rsidRPr="0059244E" w:rsidRDefault="00113C02" w:rsidP="0059244E">
      <w:pPr>
        <w:spacing w:after="0" w:line="240" w:lineRule="auto"/>
        <w:rPr>
          <w:rFonts w:cs="FrankRuehl"/>
          <w:sz w:val="26"/>
          <w:szCs w:val="26"/>
        </w:rPr>
      </w:pPr>
    </w:p>
    <w:p w14:paraId="2C7E7CD7" w14:textId="2ADD56E4" w:rsidR="0059244E" w:rsidRPr="0059244E" w:rsidRDefault="002C47B6" w:rsidP="0059244E">
      <w:pPr>
        <w:spacing w:after="0" w:line="240" w:lineRule="auto"/>
        <w:rPr>
          <w:rFonts w:cs="FrankRuehl"/>
          <w:sz w:val="26"/>
          <w:szCs w:val="26"/>
          <w:rtl/>
        </w:rPr>
      </w:pPr>
      <w:r>
        <w:rPr>
          <w:rFonts w:cs="FrankRuehl" w:hint="cs"/>
          <w:sz w:val="26"/>
          <w:szCs w:val="26"/>
          <w:rtl/>
        </w:rPr>
        <w:t xml:space="preserve">16.  </w:t>
      </w:r>
      <w:r w:rsidR="0059244E" w:rsidRPr="0059244E">
        <w:rPr>
          <w:rFonts w:cs="FrankRuehl" w:hint="cs"/>
          <w:sz w:val="26"/>
          <w:szCs w:val="26"/>
          <w:rtl/>
        </w:rPr>
        <w:t xml:space="preserve">מהו גדר מצות ד' כוסות </w:t>
      </w:r>
      <w:r w:rsidR="0059244E" w:rsidRPr="0059244E">
        <w:rPr>
          <w:rFonts w:cs="FrankRuehl"/>
          <w:sz w:val="26"/>
          <w:szCs w:val="26"/>
          <w:rtl/>
        </w:rPr>
        <w:t>–</w:t>
      </w:r>
      <w:r w:rsidR="0059244E" w:rsidRPr="0059244E">
        <w:rPr>
          <w:rFonts w:cs="FrankRuehl" w:hint="cs"/>
          <w:sz w:val="26"/>
          <w:szCs w:val="26"/>
          <w:rtl/>
        </w:rPr>
        <w:t xml:space="preserve"> לדעת התוס' (צט:), ולדעת הרמב"ם?  ותן נפקא מינה בין השיטות.  איזה ראיה הביאו התוס' לשיטתם מלשון המשנה?  איזה ראיה יש להביא לשיטת הרמב"ם מלשון הגמ' (קיז:)?  כיצד אפשר לדחות ראיה זו לפי התוס'?  האם צריך לשתות את הכוסות לפי התוס'?  למה?</w:t>
      </w:r>
    </w:p>
    <w:p w14:paraId="0B881D33" w14:textId="55D9DBFD" w:rsidR="0059244E" w:rsidRDefault="00A75BFE" w:rsidP="0059244E">
      <w:pPr>
        <w:spacing w:after="0" w:line="240" w:lineRule="auto"/>
        <w:rPr>
          <w:rFonts w:cs="FrankRuehl"/>
          <w:sz w:val="26"/>
          <w:szCs w:val="26"/>
          <w:rtl/>
        </w:rPr>
      </w:pPr>
      <w:r>
        <w:rPr>
          <w:rFonts w:cs="FrankRuehl" w:hint="cs"/>
          <w:sz w:val="26"/>
          <w:szCs w:val="26"/>
          <w:rtl/>
        </w:rPr>
        <w:t xml:space="preserve">[תוס' (צט: ד"ה לא), רמב"ם הל' חו"מ </w:t>
      </w:r>
      <w:r w:rsidR="0001656F">
        <w:rPr>
          <w:rFonts w:cs="FrankRuehl" w:hint="cs"/>
          <w:sz w:val="26"/>
          <w:szCs w:val="26"/>
          <w:rtl/>
        </w:rPr>
        <w:t>(פ"ז ה"ז)</w:t>
      </w:r>
      <w:r w:rsidR="00227FE0">
        <w:rPr>
          <w:rFonts w:cs="FrankRuehl" w:hint="cs"/>
          <w:sz w:val="26"/>
          <w:szCs w:val="26"/>
          <w:rtl/>
        </w:rPr>
        <w:t xml:space="preserve"> וחידושי הגרי"ז שם (ה"ט), גמ' (קיז:)]</w:t>
      </w:r>
    </w:p>
    <w:p w14:paraId="776EF512" w14:textId="77777777" w:rsidR="00A75BFE" w:rsidRPr="0059244E" w:rsidRDefault="00A75BFE" w:rsidP="0059244E">
      <w:pPr>
        <w:spacing w:after="0" w:line="240" w:lineRule="auto"/>
        <w:rPr>
          <w:rFonts w:cs="FrankRuehl"/>
          <w:sz w:val="26"/>
          <w:szCs w:val="26"/>
          <w:rtl/>
        </w:rPr>
      </w:pPr>
    </w:p>
    <w:p w14:paraId="7FD4DFE0" w14:textId="163E80D6" w:rsidR="0059244E" w:rsidRPr="0059244E" w:rsidRDefault="002C47B6" w:rsidP="0059244E">
      <w:pPr>
        <w:spacing w:after="0" w:line="240" w:lineRule="auto"/>
        <w:rPr>
          <w:rFonts w:cs="FrankRuehl"/>
          <w:sz w:val="26"/>
          <w:szCs w:val="26"/>
          <w:rtl/>
        </w:rPr>
      </w:pPr>
      <w:r>
        <w:rPr>
          <w:rFonts w:cs="FrankRuehl" w:hint="cs"/>
          <w:sz w:val="26"/>
          <w:szCs w:val="26"/>
          <w:rtl/>
        </w:rPr>
        <w:t xml:space="preserve">17.  </w:t>
      </w:r>
      <w:r w:rsidR="0059244E" w:rsidRPr="0059244E">
        <w:rPr>
          <w:rFonts w:cs="FrankRuehl" w:hint="cs"/>
          <w:sz w:val="26"/>
          <w:szCs w:val="26"/>
          <w:rtl/>
        </w:rPr>
        <w:t xml:space="preserve">נסתפקו התוס' אם בקידוש צריך שיהיה כוס לכל א' מהמסובים.  כיצד ביאר החזון איש את הספק?  האם שומע כעונה מועיל בברכת כהנים </w:t>
      </w:r>
      <w:r w:rsidR="0059244E" w:rsidRPr="0059244E">
        <w:rPr>
          <w:rFonts w:cs="FrankRuehl"/>
          <w:sz w:val="26"/>
          <w:szCs w:val="26"/>
          <w:rtl/>
        </w:rPr>
        <w:t>–</w:t>
      </w:r>
      <w:r w:rsidR="0059244E" w:rsidRPr="0059244E">
        <w:rPr>
          <w:rFonts w:cs="FrankRuehl" w:hint="cs"/>
          <w:sz w:val="26"/>
          <w:szCs w:val="26"/>
          <w:rtl/>
        </w:rPr>
        <w:t xml:space="preserve"> לפי החזו"א, ולפי הבית הלוי?  למה?</w:t>
      </w:r>
    </w:p>
    <w:p w14:paraId="249D96FA" w14:textId="2D7DAF6E" w:rsidR="0059244E" w:rsidRDefault="003644B4" w:rsidP="0059244E">
      <w:pPr>
        <w:spacing w:after="0" w:line="240" w:lineRule="auto"/>
        <w:rPr>
          <w:rFonts w:cs="FrankRuehl"/>
          <w:sz w:val="26"/>
          <w:szCs w:val="26"/>
          <w:rtl/>
        </w:rPr>
      </w:pPr>
      <w:r>
        <w:rPr>
          <w:rFonts w:cs="FrankRuehl" w:hint="cs"/>
          <w:sz w:val="26"/>
          <w:szCs w:val="26"/>
          <w:rtl/>
        </w:rPr>
        <w:t>[תוס' שם, חזון איש (או"ח סי' כט)</w:t>
      </w:r>
      <w:r w:rsidR="00A81155">
        <w:rPr>
          <w:rFonts w:cs="FrankRuehl" w:hint="cs"/>
          <w:sz w:val="26"/>
          <w:szCs w:val="26"/>
          <w:rtl/>
        </w:rPr>
        <w:t>]</w:t>
      </w:r>
    </w:p>
    <w:p w14:paraId="611B048B" w14:textId="77777777" w:rsidR="003644B4" w:rsidRPr="0059244E" w:rsidRDefault="003644B4" w:rsidP="0059244E">
      <w:pPr>
        <w:spacing w:after="0" w:line="240" w:lineRule="auto"/>
        <w:rPr>
          <w:rFonts w:cs="FrankRuehl"/>
          <w:sz w:val="26"/>
          <w:szCs w:val="26"/>
          <w:rtl/>
        </w:rPr>
      </w:pPr>
    </w:p>
    <w:p w14:paraId="4CB5BF60" w14:textId="4F4EDB1C" w:rsidR="0059244E" w:rsidRPr="0059244E" w:rsidRDefault="002C47B6" w:rsidP="0059244E">
      <w:pPr>
        <w:spacing w:after="0" w:line="240" w:lineRule="auto"/>
        <w:rPr>
          <w:rFonts w:cs="FrankRuehl"/>
          <w:sz w:val="26"/>
          <w:szCs w:val="26"/>
          <w:rtl/>
        </w:rPr>
      </w:pPr>
      <w:r>
        <w:rPr>
          <w:rFonts w:cs="FrankRuehl" w:hint="cs"/>
          <w:sz w:val="26"/>
          <w:szCs w:val="26"/>
          <w:rtl/>
        </w:rPr>
        <w:t xml:space="preserve">18.  </w:t>
      </w:r>
      <w:r w:rsidR="0059244E" w:rsidRPr="0059244E">
        <w:rPr>
          <w:rFonts w:cs="FrankRuehl" w:hint="cs"/>
          <w:sz w:val="26"/>
          <w:szCs w:val="26"/>
          <w:rtl/>
        </w:rPr>
        <w:t>תנן במתני' במגילה (יט:) הכל כשרין לקרות את המגילה חוץ מחרש שוטה וקטן.  אם מדובר בקטן שהגיע לחינוך למה אינו יכול להוציא אחרים, הרי מקרא מגילה אינה אלא מצוה דרבנן, וקטן הוי מחוייב בדבר מדרבנן?  מה תירצו על זה התוס', והר"ן בשם הרמב"ן?  באר במה נחלקו.  ותן נפ</w:t>
      </w:r>
      <w:r w:rsidR="003B472C">
        <w:rPr>
          <w:rFonts w:cs="FrankRuehl" w:hint="cs"/>
          <w:sz w:val="26"/>
          <w:szCs w:val="26"/>
          <w:rtl/>
        </w:rPr>
        <w:t>ק"מ</w:t>
      </w:r>
      <w:r w:rsidR="0059244E" w:rsidRPr="0059244E">
        <w:rPr>
          <w:rFonts w:cs="FrankRuehl" w:hint="cs"/>
          <w:sz w:val="26"/>
          <w:szCs w:val="26"/>
          <w:rtl/>
        </w:rPr>
        <w:t xml:space="preserve"> בין השיטות.</w:t>
      </w:r>
    </w:p>
    <w:p w14:paraId="737B9572" w14:textId="3D5144F9" w:rsidR="0059244E" w:rsidRPr="0059244E" w:rsidRDefault="0059244E" w:rsidP="0059244E">
      <w:pPr>
        <w:spacing w:after="0" w:line="240" w:lineRule="auto"/>
        <w:rPr>
          <w:rFonts w:cs="FrankRuehl" w:hint="cs"/>
          <w:sz w:val="26"/>
          <w:szCs w:val="26"/>
          <w:rtl/>
        </w:rPr>
      </w:pPr>
      <w:r w:rsidRPr="0059244E">
        <w:rPr>
          <w:rFonts w:cs="FrankRuehl" w:hint="cs"/>
          <w:sz w:val="26"/>
          <w:szCs w:val="26"/>
          <w:rtl/>
        </w:rPr>
        <w:t xml:space="preserve">[תוס' מגילה (יט:) ור"ן שם בשם הרמב"ן, רא"ש סוכה (פ"ג סי' ל) ומרדכי שם </w:t>
      </w:r>
      <w:r w:rsidR="000D3263">
        <w:rPr>
          <w:rFonts w:cs="FrankRuehl" w:hint="cs"/>
          <w:sz w:val="26"/>
          <w:szCs w:val="26"/>
          <w:rtl/>
        </w:rPr>
        <w:t xml:space="preserve">(סי' תשנט) </w:t>
      </w:r>
      <w:r w:rsidRPr="0059244E">
        <w:rPr>
          <w:rFonts w:cs="FrankRuehl" w:hint="cs"/>
          <w:sz w:val="26"/>
          <w:szCs w:val="26"/>
          <w:rtl/>
        </w:rPr>
        <w:t>בשם הראב"ן]</w:t>
      </w:r>
    </w:p>
    <w:p w14:paraId="672132DE" w14:textId="77777777" w:rsidR="0059244E" w:rsidRPr="0059244E" w:rsidRDefault="0059244E" w:rsidP="0059244E">
      <w:pPr>
        <w:spacing w:after="0" w:line="240" w:lineRule="auto"/>
        <w:rPr>
          <w:rFonts w:cs="FrankRuehl"/>
          <w:sz w:val="26"/>
          <w:szCs w:val="26"/>
          <w:rtl/>
        </w:rPr>
      </w:pPr>
    </w:p>
    <w:p w14:paraId="7FA9639C" w14:textId="4B348B0D" w:rsidR="0059244E" w:rsidRPr="0059244E" w:rsidRDefault="002C47B6" w:rsidP="0059244E">
      <w:pPr>
        <w:spacing w:after="0" w:line="240" w:lineRule="auto"/>
        <w:rPr>
          <w:rFonts w:cs="FrankRuehl" w:hint="cs"/>
          <w:sz w:val="26"/>
          <w:szCs w:val="26"/>
          <w:rtl/>
        </w:rPr>
      </w:pPr>
      <w:r>
        <w:rPr>
          <w:rFonts w:cs="FrankRuehl" w:hint="cs"/>
          <w:sz w:val="26"/>
          <w:szCs w:val="26"/>
          <w:rtl/>
        </w:rPr>
        <w:t xml:space="preserve">19.  </w:t>
      </w:r>
      <w:r w:rsidR="0059244E" w:rsidRPr="0059244E">
        <w:rPr>
          <w:rFonts w:cs="FrankRuehl" w:hint="cs"/>
          <w:sz w:val="26"/>
          <w:szCs w:val="26"/>
          <w:rtl/>
        </w:rPr>
        <w:t>מתי הכל מודים שקטן צריך לקיים מצוה בהכשר גמור כמו גדול?  תן ב' טעמים לכך.  לפי כל א' מב' טעמים אלו, האם יכול אב לקיים מצות חינוך לד' כוסות בנתינת כוס פגום לבנו הקטן?</w:t>
      </w:r>
    </w:p>
    <w:p w14:paraId="205F4645" w14:textId="01A94655" w:rsidR="0059244E" w:rsidRPr="0059244E" w:rsidRDefault="0059244E" w:rsidP="0059244E">
      <w:pPr>
        <w:spacing w:after="0" w:line="240" w:lineRule="auto"/>
        <w:rPr>
          <w:rFonts w:cs="FrankRuehl" w:hint="cs"/>
          <w:sz w:val="26"/>
          <w:szCs w:val="26"/>
          <w:rtl/>
        </w:rPr>
      </w:pPr>
      <w:r w:rsidRPr="0059244E">
        <w:rPr>
          <w:rFonts w:cs="FrankRuehl" w:hint="cs"/>
          <w:sz w:val="26"/>
          <w:szCs w:val="26"/>
          <w:rtl/>
        </w:rPr>
        <w:t xml:space="preserve">[ריטב"א סוכה (ב:), </w:t>
      </w:r>
      <w:r w:rsidR="003E356A">
        <w:rPr>
          <w:rFonts w:cs="FrankRuehl" w:hint="cs"/>
          <w:sz w:val="26"/>
          <w:szCs w:val="26"/>
          <w:rtl/>
        </w:rPr>
        <w:t xml:space="preserve">תוס' פסחים (צט: ד"ה </w:t>
      </w:r>
      <w:r w:rsidR="00FC6C46">
        <w:rPr>
          <w:rFonts w:cs="FrankRuehl" w:hint="cs"/>
          <w:sz w:val="26"/>
          <w:szCs w:val="26"/>
          <w:rtl/>
        </w:rPr>
        <w:t xml:space="preserve">לא), </w:t>
      </w:r>
      <w:r w:rsidRPr="0059244E">
        <w:rPr>
          <w:rFonts w:cs="FrankRuehl" w:hint="cs"/>
          <w:sz w:val="26"/>
          <w:szCs w:val="26"/>
          <w:rtl/>
        </w:rPr>
        <w:t>משנת יעבץ]</w:t>
      </w:r>
    </w:p>
    <w:p w14:paraId="02177C71" w14:textId="77777777" w:rsidR="0059244E" w:rsidRPr="0059244E" w:rsidRDefault="0059244E" w:rsidP="0059244E">
      <w:pPr>
        <w:spacing w:after="0" w:line="240" w:lineRule="auto"/>
        <w:rPr>
          <w:rFonts w:cs="FrankRuehl"/>
          <w:sz w:val="26"/>
          <w:szCs w:val="26"/>
          <w:rtl/>
        </w:rPr>
      </w:pPr>
    </w:p>
    <w:p w14:paraId="5A0DB771" w14:textId="79EC51F5" w:rsidR="0059244E" w:rsidRPr="0059244E" w:rsidRDefault="002C47B6" w:rsidP="0059244E">
      <w:pPr>
        <w:spacing w:after="0" w:line="240" w:lineRule="auto"/>
        <w:rPr>
          <w:rFonts w:cs="FrankRuehl"/>
          <w:sz w:val="26"/>
          <w:szCs w:val="26"/>
          <w:rtl/>
        </w:rPr>
      </w:pPr>
      <w:r>
        <w:rPr>
          <w:rFonts w:cs="FrankRuehl" w:hint="cs"/>
          <w:sz w:val="26"/>
          <w:szCs w:val="26"/>
          <w:rtl/>
        </w:rPr>
        <w:t xml:space="preserve">20.  </w:t>
      </w:r>
      <w:r w:rsidR="0059244E" w:rsidRPr="0059244E">
        <w:rPr>
          <w:rFonts w:cs="FrankRuehl" w:hint="cs"/>
          <w:sz w:val="26"/>
          <w:szCs w:val="26"/>
          <w:rtl/>
        </w:rPr>
        <w:t>לפי הגרי"ז, במה נחלקו הרא"ש והרמב"ם בגדר מצות הסיבה?  ותן ב' נפקא מינה לשאלה זו.  כיצד אפשר לבאר שיטת הרמב"ם באופן אחר?  ומאי נפק"מ בין ב' הפירושים בדעת הרמב"ם?</w:t>
      </w:r>
    </w:p>
    <w:p w14:paraId="5B435353" w14:textId="7D832467" w:rsidR="0059244E" w:rsidRDefault="000B2843" w:rsidP="0059244E">
      <w:pPr>
        <w:spacing w:after="0" w:line="240" w:lineRule="auto"/>
        <w:rPr>
          <w:rFonts w:cs="FrankRuehl"/>
          <w:sz w:val="26"/>
          <w:szCs w:val="26"/>
          <w:rtl/>
        </w:rPr>
      </w:pPr>
      <w:r>
        <w:rPr>
          <w:rFonts w:cs="FrankRuehl" w:hint="cs"/>
          <w:sz w:val="26"/>
          <w:szCs w:val="26"/>
          <w:rtl/>
        </w:rPr>
        <w:t xml:space="preserve">[רא"ש (סי' כ), רמב"ם הל' חו"מ (פ"ז </w:t>
      </w:r>
      <w:r w:rsidR="00916E3C">
        <w:rPr>
          <w:rFonts w:cs="FrankRuehl" w:hint="cs"/>
          <w:sz w:val="26"/>
          <w:szCs w:val="26"/>
          <w:rtl/>
        </w:rPr>
        <w:t>ה"ז-ח) וחידושי הגרי"ז שם]</w:t>
      </w:r>
    </w:p>
    <w:p w14:paraId="0327024D" w14:textId="77777777" w:rsidR="00383294" w:rsidRPr="0059244E" w:rsidRDefault="00383294" w:rsidP="0059244E">
      <w:pPr>
        <w:spacing w:after="0" w:line="240" w:lineRule="auto"/>
        <w:rPr>
          <w:rFonts w:cs="FrankRuehl"/>
          <w:sz w:val="26"/>
          <w:szCs w:val="26"/>
          <w:rtl/>
        </w:rPr>
      </w:pPr>
    </w:p>
    <w:p w14:paraId="40E08FDD" w14:textId="2B1890A9" w:rsidR="0059244E" w:rsidRDefault="002C47B6" w:rsidP="0059244E">
      <w:pPr>
        <w:spacing w:after="0" w:line="240" w:lineRule="auto"/>
        <w:rPr>
          <w:rFonts w:cs="FrankRuehl"/>
          <w:sz w:val="26"/>
          <w:szCs w:val="26"/>
          <w:rtl/>
        </w:rPr>
      </w:pPr>
      <w:r>
        <w:rPr>
          <w:rFonts w:cs="FrankRuehl" w:hint="cs"/>
          <w:sz w:val="26"/>
          <w:szCs w:val="26"/>
          <w:rtl/>
        </w:rPr>
        <w:t xml:space="preserve">21.  </w:t>
      </w:r>
      <w:r w:rsidR="0059244E" w:rsidRPr="0059244E">
        <w:rPr>
          <w:rFonts w:cs="FrankRuehl" w:hint="cs"/>
          <w:sz w:val="26"/>
          <w:szCs w:val="26"/>
          <w:rtl/>
        </w:rPr>
        <w:t>מבואר בגמ' דמרור אין צריך הסיבה.  מה פירוש "אין צריך" לפי המחבר?  ובאר טעם שיטתו.  מה הוסיף לזה המגן אברהם?  מה פירוש "אין צריך" לפי הרמב"ם?  ובאר במה נחלקו המחבר והרמב"ם.</w:t>
      </w:r>
    </w:p>
    <w:p w14:paraId="68726601" w14:textId="14355EF1" w:rsidR="00916E3C" w:rsidRPr="0059244E" w:rsidRDefault="00916E3C" w:rsidP="0059244E">
      <w:pPr>
        <w:spacing w:after="0" w:line="240" w:lineRule="auto"/>
        <w:rPr>
          <w:rFonts w:cs="FrankRuehl"/>
          <w:sz w:val="26"/>
          <w:szCs w:val="26"/>
          <w:rtl/>
        </w:rPr>
      </w:pPr>
      <w:r>
        <w:rPr>
          <w:rFonts w:cs="FrankRuehl" w:hint="cs"/>
          <w:sz w:val="26"/>
          <w:szCs w:val="26"/>
          <w:rtl/>
        </w:rPr>
        <w:t xml:space="preserve">[שו"ע </w:t>
      </w:r>
      <w:r w:rsidR="00971E14">
        <w:rPr>
          <w:rFonts w:cs="FrankRuehl" w:hint="cs"/>
          <w:sz w:val="26"/>
          <w:szCs w:val="26"/>
          <w:rtl/>
        </w:rPr>
        <w:t>(סי' תעה ס"א)</w:t>
      </w:r>
      <w:r w:rsidR="00971E14">
        <w:rPr>
          <w:rFonts w:cs="FrankRuehl" w:hint="cs"/>
          <w:sz w:val="26"/>
          <w:szCs w:val="26"/>
        </w:rPr>
        <w:t xml:space="preserve"> </w:t>
      </w:r>
      <w:r w:rsidR="00971E14">
        <w:rPr>
          <w:rFonts w:cs="FrankRuehl" w:hint="cs"/>
          <w:sz w:val="26"/>
          <w:szCs w:val="26"/>
          <w:rtl/>
        </w:rPr>
        <w:t xml:space="preserve">ומג"א שם (ס"ק </w:t>
      </w:r>
      <w:r w:rsidR="005836D4">
        <w:rPr>
          <w:rFonts w:cs="FrankRuehl" w:hint="cs"/>
          <w:sz w:val="26"/>
          <w:szCs w:val="26"/>
          <w:rtl/>
        </w:rPr>
        <w:t xml:space="preserve">ו), רמב"ם הל' חו"מ </w:t>
      </w:r>
      <w:r w:rsidR="00EA4694">
        <w:rPr>
          <w:rFonts w:cs="FrankRuehl" w:hint="cs"/>
          <w:sz w:val="26"/>
          <w:szCs w:val="26"/>
          <w:rtl/>
        </w:rPr>
        <w:t>(פ"ז ה"ח)]</w:t>
      </w:r>
    </w:p>
    <w:p w14:paraId="364D3542" w14:textId="4EAA190F" w:rsidR="0059244E" w:rsidRPr="0059244E" w:rsidRDefault="002C47B6" w:rsidP="0059244E">
      <w:pPr>
        <w:spacing w:after="0" w:line="240" w:lineRule="auto"/>
        <w:rPr>
          <w:rFonts w:cs="FrankRuehl"/>
          <w:sz w:val="26"/>
          <w:szCs w:val="26"/>
          <w:rtl/>
        </w:rPr>
      </w:pPr>
      <w:r>
        <w:rPr>
          <w:rFonts w:cs="FrankRuehl" w:hint="cs"/>
          <w:sz w:val="26"/>
          <w:szCs w:val="26"/>
          <w:rtl/>
        </w:rPr>
        <w:lastRenderedPageBreak/>
        <w:t xml:space="preserve">22.  </w:t>
      </w:r>
      <w:r w:rsidR="0059244E" w:rsidRPr="0059244E">
        <w:rPr>
          <w:rFonts w:cs="FrankRuehl" w:hint="cs"/>
          <w:sz w:val="26"/>
          <w:szCs w:val="26"/>
          <w:rtl/>
        </w:rPr>
        <w:t xml:space="preserve">מה הדין אם שתה ד' הכוסות בלא הסיבה </w:t>
      </w:r>
      <w:r w:rsidR="0059244E" w:rsidRPr="0059244E">
        <w:rPr>
          <w:rFonts w:cs="FrankRuehl"/>
          <w:sz w:val="26"/>
          <w:szCs w:val="26"/>
          <w:rtl/>
        </w:rPr>
        <w:t>–</w:t>
      </w:r>
      <w:r w:rsidR="0059244E" w:rsidRPr="0059244E">
        <w:rPr>
          <w:rFonts w:cs="FrankRuehl" w:hint="cs"/>
          <w:sz w:val="26"/>
          <w:szCs w:val="26"/>
          <w:rtl/>
        </w:rPr>
        <w:t xml:space="preserve"> לפי המחבר, והרמ"א?  למה?  מה הוסיף על זה המ</w:t>
      </w:r>
      <w:r w:rsidR="00031FDA">
        <w:rPr>
          <w:rFonts w:cs="FrankRuehl" w:hint="cs"/>
          <w:sz w:val="26"/>
          <w:szCs w:val="26"/>
          <w:rtl/>
        </w:rPr>
        <w:t>ג"א</w:t>
      </w:r>
      <w:r w:rsidR="0059244E" w:rsidRPr="0059244E">
        <w:rPr>
          <w:rFonts w:cs="FrankRuehl" w:hint="cs"/>
          <w:sz w:val="26"/>
          <w:szCs w:val="26"/>
          <w:rtl/>
        </w:rPr>
        <w:t>?</w:t>
      </w:r>
    </w:p>
    <w:p w14:paraId="4B00F41A" w14:textId="371D5A0C" w:rsidR="0059244E" w:rsidRDefault="00EA4694" w:rsidP="0059244E">
      <w:pPr>
        <w:spacing w:after="0" w:line="240" w:lineRule="auto"/>
        <w:rPr>
          <w:rFonts w:cs="FrankRuehl"/>
          <w:sz w:val="26"/>
          <w:szCs w:val="26"/>
          <w:rtl/>
        </w:rPr>
      </w:pPr>
      <w:r>
        <w:rPr>
          <w:rFonts w:cs="FrankRuehl" w:hint="cs"/>
          <w:sz w:val="26"/>
          <w:szCs w:val="26"/>
          <w:rtl/>
        </w:rPr>
        <w:t xml:space="preserve">[שו"ע ורמ"א (סי' </w:t>
      </w:r>
      <w:r w:rsidR="006F3A10">
        <w:rPr>
          <w:rFonts w:cs="FrankRuehl" w:hint="cs"/>
          <w:sz w:val="26"/>
          <w:szCs w:val="26"/>
          <w:rtl/>
        </w:rPr>
        <w:t>תעב ס"ז) ומשנה ברורה שם</w:t>
      </w:r>
      <w:r w:rsidR="002C61A1">
        <w:rPr>
          <w:rFonts w:cs="FrankRuehl" w:hint="cs"/>
          <w:sz w:val="26"/>
          <w:szCs w:val="26"/>
          <w:rtl/>
        </w:rPr>
        <w:t>]</w:t>
      </w:r>
    </w:p>
    <w:p w14:paraId="24C88EED" w14:textId="77777777" w:rsidR="00EA4694" w:rsidRPr="0059244E" w:rsidRDefault="00EA4694" w:rsidP="0059244E">
      <w:pPr>
        <w:spacing w:after="0" w:line="240" w:lineRule="auto"/>
        <w:rPr>
          <w:rFonts w:cs="FrankRuehl"/>
          <w:sz w:val="26"/>
          <w:szCs w:val="26"/>
          <w:rtl/>
        </w:rPr>
      </w:pPr>
    </w:p>
    <w:p w14:paraId="7EA17317" w14:textId="299C8F53" w:rsidR="0059244E" w:rsidRPr="0059244E" w:rsidRDefault="002C47B6" w:rsidP="0059244E">
      <w:pPr>
        <w:spacing w:after="0" w:line="240" w:lineRule="auto"/>
        <w:rPr>
          <w:rFonts w:cs="FrankRuehl"/>
          <w:sz w:val="26"/>
          <w:szCs w:val="26"/>
          <w:rtl/>
        </w:rPr>
      </w:pPr>
      <w:r>
        <w:rPr>
          <w:rFonts w:cs="FrankRuehl" w:hint="cs"/>
          <w:sz w:val="26"/>
          <w:szCs w:val="26"/>
          <w:rtl/>
        </w:rPr>
        <w:t xml:space="preserve">23.  </w:t>
      </w:r>
      <w:r w:rsidR="0059244E" w:rsidRPr="0059244E">
        <w:rPr>
          <w:rFonts w:cs="FrankRuehl" w:hint="cs"/>
          <w:sz w:val="26"/>
          <w:szCs w:val="26"/>
          <w:rtl/>
        </w:rPr>
        <w:t xml:space="preserve">לפי רב נחמן, באיזה מד' הכוסות צריך להסב?  מהו טעם הדבר </w:t>
      </w:r>
      <w:r w:rsidR="0059244E" w:rsidRPr="0059244E">
        <w:rPr>
          <w:rFonts w:cs="FrankRuehl"/>
          <w:sz w:val="26"/>
          <w:szCs w:val="26"/>
          <w:rtl/>
        </w:rPr>
        <w:t>–</w:t>
      </w:r>
      <w:r w:rsidR="0059244E" w:rsidRPr="0059244E">
        <w:rPr>
          <w:rFonts w:cs="FrankRuehl" w:hint="cs"/>
          <w:sz w:val="26"/>
          <w:szCs w:val="26"/>
          <w:rtl/>
        </w:rPr>
        <w:t xml:space="preserve"> לפי הגמ'?  מה הקשו התוס' על הלישנא קמא דרב נחמן?  ומה תירצו?  האם כרפס צריך הסיבה לדיעה הא' בתוס'?  ולמה?</w:t>
      </w:r>
    </w:p>
    <w:p w14:paraId="12C93DE8" w14:textId="473240B7" w:rsidR="0059244E" w:rsidRDefault="002C61A1" w:rsidP="0059244E">
      <w:pPr>
        <w:spacing w:after="0" w:line="240" w:lineRule="auto"/>
        <w:rPr>
          <w:rFonts w:cs="FrankRuehl"/>
          <w:sz w:val="26"/>
          <w:szCs w:val="26"/>
          <w:rtl/>
        </w:rPr>
      </w:pPr>
      <w:r>
        <w:rPr>
          <w:rFonts w:cs="FrankRuehl" w:hint="cs"/>
          <w:sz w:val="26"/>
          <w:szCs w:val="26"/>
          <w:rtl/>
        </w:rPr>
        <w:t xml:space="preserve">[גמ' (קח.) ותוס' שם (ד"ה מאי), ב"ח </w:t>
      </w:r>
      <w:r w:rsidR="00480103">
        <w:rPr>
          <w:rFonts w:cs="FrankRuehl" w:hint="cs"/>
          <w:sz w:val="26"/>
          <w:szCs w:val="26"/>
          <w:rtl/>
        </w:rPr>
        <w:t>(סי' תעג ס"ח)]</w:t>
      </w:r>
    </w:p>
    <w:p w14:paraId="33772EFA" w14:textId="77777777" w:rsidR="002C61A1" w:rsidRPr="0059244E" w:rsidRDefault="002C61A1" w:rsidP="0059244E">
      <w:pPr>
        <w:spacing w:after="0" w:line="240" w:lineRule="auto"/>
        <w:rPr>
          <w:rFonts w:cs="FrankRuehl"/>
          <w:sz w:val="26"/>
          <w:szCs w:val="26"/>
          <w:rtl/>
        </w:rPr>
      </w:pPr>
    </w:p>
    <w:p w14:paraId="4D58AD32" w14:textId="2A0B68AF" w:rsidR="0059244E" w:rsidRPr="0059244E" w:rsidRDefault="002C47B6" w:rsidP="0059244E">
      <w:pPr>
        <w:spacing w:after="0" w:line="240" w:lineRule="auto"/>
        <w:rPr>
          <w:rFonts w:cs="FrankRuehl"/>
          <w:sz w:val="26"/>
          <w:szCs w:val="26"/>
          <w:rtl/>
        </w:rPr>
      </w:pPr>
      <w:r>
        <w:rPr>
          <w:rFonts w:cs="FrankRuehl" w:hint="cs"/>
          <w:sz w:val="26"/>
          <w:szCs w:val="26"/>
          <w:rtl/>
        </w:rPr>
        <w:t xml:space="preserve">24.  </w:t>
      </w:r>
      <w:r w:rsidR="0059244E" w:rsidRPr="0059244E">
        <w:rPr>
          <w:rFonts w:cs="FrankRuehl" w:hint="cs"/>
          <w:sz w:val="26"/>
          <w:szCs w:val="26"/>
          <w:rtl/>
        </w:rPr>
        <w:t xml:space="preserve">האם צריך להסב בשעת אמירת ההגדה ובשעת קריאת ההלל </w:t>
      </w:r>
      <w:r w:rsidR="0059244E" w:rsidRPr="0059244E">
        <w:rPr>
          <w:rFonts w:cs="FrankRuehl"/>
          <w:sz w:val="26"/>
          <w:szCs w:val="26"/>
          <w:rtl/>
        </w:rPr>
        <w:t>–</w:t>
      </w:r>
      <w:r w:rsidR="0059244E" w:rsidRPr="0059244E">
        <w:rPr>
          <w:rFonts w:cs="FrankRuehl" w:hint="cs"/>
          <w:sz w:val="26"/>
          <w:szCs w:val="26"/>
          <w:rtl/>
        </w:rPr>
        <w:t xml:space="preserve"> לפי התוס', ולפי המאירי?  </w:t>
      </w:r>
      <w:r w:rsidR="00230EA5">
        <w:rPr>
          <w:rFonts w:cs="FrankRuehl" w:hint="cs"/>
          <w:sz w:val="26"/>
          <w:szCs w:val="26"/>
          <w:rtl/>
        </w:rPr>
        <w:t>ו</w:t>
      </w:r>
      <w:r w:rsidR="0059244E" w:rsidRPr="0059244E">
        <w:rPr>
          <w:rFonts w:cs="FrankRuehl" w:hint="cs"/>
          <w:sz w:val="26"/>
          <w:szCs w:val="26"/>
          <w:rtl/>
        </w:rPr>
        <w:t xml:space="preserve">למה?  מה כתב בזה המשנה ברורה?  כיצד אפשר לבאר דבריו </w:t>
      </w:r>
      <w:r w:rsidR="0059244E" w:rsidRPr="0059244E">
        <w:rPr>
          <w:rFonts w:cs="FrankRuehl"/>
          <w:sz w:val="26"/>
          <w:szCs w:val="26"/>
          <w:rtl/>
        </w:rPr>
        <w:t>–</w:t>
      </w:r>
      <w:r w:rsidR="0059244E" w:rsidRPr="0059244E">
        <w:rPr>
          <w:rFonts w:cs="FrankRuehl" w:hint="cs"/>
          <w:sz w:val="26"/>
          <w:szCs w:val="26"/>
          <w:rtl/>
        </w:rPr>
        <w:t xml:space="preserve"> עפ"י המהר"ל?</w:t>
      </w:r>
    </w:p>
    <w:p w14:paraId="5DF92EAE" w14:textId="1CEB4D2B" w:rsidR="0059244E" w:rsidRDefault="00480103" w:rsidP="0059244E">
      <w:pPr>
        <w:spacing w:after="0" w:line="240" w:lineRule="auto"/>
        <w:rPr>
          <w:rFonts w:cs="FrankRuehl"/>
          <w:sz w:val="26"/>
          <w:szCs w:val="26"/>
          <w:rtl/>
        </w:rPr>
      </w:pPr>
      <w:r>
        <w:rPr>
          <w:rFonts w:cs="FrankRuehl" w:hint="cs"/>
          <w:sz w:val="26"/>
          <w:szCs w:val="26"/>
          <w:rtl/>
        </w:rPr>
        <w:t xml:space="preserve">[תוס' (קח. ד"ה כולהו) </w:t>
      </w:r>
      <w:r w:rsidR="00BF298D">
        <w:rPr>
          <w:rFonts w:cs="FrankRuehl" w:hint="cs"/>
          <w:sz w:val="26"/>
          <w:szCs w:val="26"/>
          <w:rtl/>
        </w:rPr>
        <w:t xml:space="preserve">ומאירי שם, </w:t>
      </w:r>
      <w:r w:rsidR="00D91389">
        <w:rPr>
          <w:rFonts w:cs="FrankRuehl" w:hint="cs"/>
          <w:sz w:val="26"/>
          <w:szCs w:val="26"/>
          <w:rtl/>
        </w:rPr>
        <w:t xml:space="preserve">משנ"ב (סי' תעג ס"ק </w:t>
      </w:r>
      <w:r w:rsidR="00A272B9">
        <w:rPr>
          <w:rFonts w:cs="FrankRuehl" w:hint="cs"/>
          <w:sz w:val="26"/>
          <w:szCs w:val="26"/>
          <w:rtl/>
        </w:rPr>
        <w:t xml:space="preserve">עא, סי' </w:t>
      </w:r>
      <w:r w:rsidR="00D96D35">
        <w:rPr>
          <w:rFonts w:cs="FrankRuehl" w:hint="cs"/>
          <w:sz w:val="26"/>
          <w:szCs w:val="26"/>
          <w:rtl/>
        </w:rPr>
        <w:t>תפ ס"ק א),</w:t>
      </w:r>
      <w:r w:rsidR="001F146C">
        <w:rPr>
          <w:rFonts w:cs="FrankRuehl" w:hint="cs"/>
          <w:sz w:val="26"/>
          <w:szCs w:val="26"/>
          <w:rtl/>
        </w:rPr>
        <w:t xml:space="preserve"> מהר"ל (ד"ה ואפילו)]</w:t>
      </w:r>
    </w:p>
    <w:p w14:paraId="34A47483" w14:textId="77777777" w:rsidR="00480103" w:rsidRPr="0059244E" w:rsidRDefault="00480103" w:rsidP="0059244E">
      <w:pPr>
        <w:spacing w:after="0" w:line="240" w:lineRule="auto"/>
        <w:rPr>
          <w:rFonts w:cs="FrankRuehl"/>
          <w:sz w:val="26"/>
          <w:szCs w:val="26"/>
          <w:rtl/>
        </w:rPr>
      </w:pPr>
    </w:p>
    <w:p w14:paraId="3B80A90B" w14:textId="263B058B" w:rsidR="0059244E" w:rsidRPr="0059244E" w:rsidRDefault="002C47B6" w:rsidP="0059244E">
      <w:pPr>
        <w:spacing w:after="0" w:line="240" w:lineRule="auto"/>
        <w:rPr>
          <w:rFonts w:cs="FrankRuehl"/>
          <w:sz w:val="26"/>
          <w:szCs w:val="26"/>
          <w:rtl/>
        </w:rPr>
      </w:pPr>
      <w:r>
        <w:rPr>
          <w:rFonts w:cs="FrankRuehl" w:hint="cs"/>
          <w:sz w:val="26"/>
          <w:szCs w:val="26"/>
          <w:rtl/>
        </w:rPr>
        <w:t xml:space="preserve">25.  </w:t>
      </w:r>
      <w:r w:rsidR="0059244E" w:rsidRPr="0059244E">
        <w:rPr>
          <w:rFonts w:cs="FrankRuehl" w:hint="cs"/>
          <w:sz w:val="26"/>
          <w:szCs w:val="26"/>
          <w:rtl/>
        </w:rPr>
        <w:t>לפי מסקנת הגמ' צריך להסב בכל ד' הכוסות.  למה?  מה הקשה על זה הר"ן?  מה תירץ על זה המהר"ם חלאוה, ומה תירץ הר"ן בעצמו?  למה לא רצה המהר"ם חלאוה לתרץ כמו הר"ן?  מה הקשה המשנה למלך על הר"ן מדבריו לגבי מקרא מגילה?  ומה תירץ?</w:t>
      </w:r>
    </w:p>
    <w:p w14:paraId="51E1F10C" w14:textId="2868EDFC" w:rsidR="0059244E" w:rsidRDefault="009816FC" w:rsidP="0059244E">
      <w:pPr>
        <w:spacing w:after="0" w:line="240" w:lineRule="auto"/>
        <w:rPr>
          <w:rFonts w:cs="FrankRuehl"/>
          <w:sz w:val="26"/>
          <w:szCs w:val="26"/>
          <w:rtl/>
        </w:rPr>
      </w:pPr>
      <w:r>
        <w:rPr>
          <w:rFonts w:cs="FrankRuehl" w:hint="cs"/>
          <w:sz w:val="26"/>
          <w:szCs w:val="26"/>
          <w:rtl/>
        </w:rPr>
        <w:t>[גמ' (קח.) ומהר"ם חלאוה ור"ן שם, משנה למלך הל' מגילה</w:t>
      </w:r>
      <w:r w:rsidR="00F208F2">
        <w:rPr>
          <w:rFonts w:cs="FrankRuehl" w:hint="cs"/>
          <w:sz w:val="26"/>
          <w:szCs w:val="26"/>
          <w:rtl/>
        </w:rPr>
        <w:t xml:space="preserve"> (פ"א הי"א)]</w:t>
      </w:r>
    </w:p>
    <w:p w14:paraId="29A824E9" w14:textId="77777777" w:rsidR="001F146C" w:rsidRPr="0059244E" w:rsidRDefault="001F146C" w:rsidP="0059244E">
      <w:pPr>
        <w:spacing w:after="0" w:line="240" w:lineRule="auto"/>
        <w:rPr>
          <w:rFonts w:cs="FrankRuehl"/>
          <w:sz w:val="26"/>
          <w:szCs w:val="26"/>
          <w:rtl/>
        </w:rPr>
      </w:pPr>
    </w:p>
    <w:p w14:paraId="63E94255" w14:textId="212825B7" w:rsidR="0059244E" w:rsidRPr="0059244E" w:rsidRDefault="002C47B6" w:rsidP="0059244E">
      <w:pPr>
        <w:spacing w:after="0" w:line="240" w:lineRule="auto"/>
        <w:rPr>
          <w:rFonts w:cs="FrankRuehl"/>
          <w:sz w:val="26"/>
          <w:szCs w:val="26"/>
          <w:rtl/>
        </w:rPr>
      </w:pPr>
      <w:r>
        <w:rPr>
          <w:rFonts w:cs="FrankRuehl" w:hint="cs"/>
          <w:sz w:val="26"/>
          <w:szCs w:val="26"/>
          <w:rtl/>
        </w:rPr>
        <w:t xml:space="preserve">26.  </w:t>
      </w:r>
      <w:r w:rsidR="0059244E" w:rsidRPr="0059244E">
        <w:rPr>
          <w:rFonts w:cs="FrankRuehl" w:hint="cs"/>
          <w:sz w:val="26"/>
          <w:szCs w:val="26"/>
          <w:rtl/>
        </w:rPr>
        <w:t xml:space="preserve">למה אין להסב בצד ימין </w:t>
      </w:r>
      <w:r w:rsidR="0059244E" w:rsidRPr="0059244E">
        <w:rPr>
          <w:rFonts w:cs="FrankRuehl"/>
          <w:sz w:val="26"/>
          <w:szCs w:val="26"/>
          <w:rtl/>
        </w:rPr>
        <w:t>–</w:t>
      </w:r>
      <w:r w:rsidR="0059244E" w:rsidRPr="0059244E">
        <w:rPr>
          <w:rFonts w:cs="FrankRuehl" w:hint="cs"/>
          <w:sz w:val="26"/>
          <w:szCs w:val="26"/>
          <w:rtl/>
        </w:rPr>
        <w:t xml:space="preserve"> לדעת רש"י, ולדעת הרשב"ם?  לפי הרשב"ם, מה הדין באיטר?  מה הדין אם בדיעבד היסב בצד ימין?</w:t>
      </w:r>
    </w:p>
    <w:p w14:paraId="06A2A314" w14:textId="29D916AB" w:rsidR="0059244E" w:rsidRDefault="00F208F2" w:rsidP="0059244E">
      <w:pPr>
        <w:spacing w:after="0" w:line="240" w:lineRule="auto"/>
        <w:rPr>
          <w:rFonts w:cs="FrankRuehl"/>
          <w:sz w:val="26"/>
          <w:szCs w:val="26"/>
          <w:rtl/>
        </w:rPr>
      </w:pPr>
      <w:r>
        <w:rPr>
          <w:rFonts w:cs="FrankRuehl" w:hint="cs"/>
          <w:sz w:val="26"/>
          <w:szCs w:val="26"/>
          <w:rtl/>
        </w:rPr>
        <w:t>[רש"י (קח. ד"ה פרקדן) ורשב"ם שם</w:t>
      </w:r>
      <w:r w:rsidR="00116729">
        <w:rPr>
          <w:rFonts w:cs="FrankRuehl" w:hint="cs"/>
          <w:sz w:val="26"/>
          <w:szCs w:val="26"/>
          <w:rtl/>
        </w:rPr>
        <w:t xml:space="preserve">, </w:t>
      </w:r>
      <w:r w:rsidR="00F45F4A">
        <w:rPr>
          <w:rFonts w:cs="FrankRuehl" w:hint="cs"/>
          <w:sz w:val="26"/>
          <w:szCs w:val="26"/>
          <w:rtl/>
        </w:rPr>
        <w:t xml:space="preserve">רא"ש (סי' כ), </w:t>
      </w:r>
      <w:r w:rsidR="001E342C">
        <w:rPr>
          <w:rFonts w:cs="FrankRuehl" w:hint="cs"/>
          <w:sz w:val="26"/>
          <w:szCs w:val="26"/>
          <w:rtl/>
        </w:rPr>
        <w:t xml:space="preserve">ב"ח (סי' תעג ס"ג) ושו"ע ורמ"א </w:t>
      </w:r>
      <w:r w:rsidR="0003199F">
        <w:rPr>
          <w:rFonts w:cs="FrankRuehl" w:hint="cs"/>
          <w:sz w:val="26"/>
          <w:szCs w:val="26"/>
          <w:rtl/>
        </w:rPr>
        <w:t>ו</w:t>
      </w:r>
      <w:r w:rsidR="001E342C">
        <w:rPr>
          <w:rFonts w:cs="FrankRuehl" w:hint="cs"/>
          <w:sz w:val="26"/>
          <w:szCs w:val="26"/>
          <w:rtl/>
        </w:rPr>
        <w:t>מ</w:t>
      </w:r>
      <w:r w:rsidR="0003199F">
        <w:rPr>
          <w:rFonts w:cs="FrankRuehl" w:hint="cs"/>
          <w:sz w:val="26"/>
          <w:szCs w:val="26"/>
          <w:rtl/>
        </w:rPr>
        <w:t>שנ</w:t>
      </w:r>
      <w:r w:rsidR="001E342C">
        <w:rPr>
          <w:rFonts w:cs="FrankRuehl" w:hint="cs"/>
          <w:sz w:val="26"/>
          <w:szCs w:val="26"/>
          <w:rtl/>
        </w:rPr>
        <w:t>"ב שם]</w:t>
      </w:r>
    </w:p>
    <w:p w14:paraId="08476A7A" w14:textId="77777777" w:rsidR="0003199F" w:rsidRPr="0059244E" w:rsidRDefault="0003199F" w:rsidP="0059244E">
      <w:pPr>
        <w:spacing w:after="0" w:line="240" w:lineRule="auto"/>
        <w:rPr>
          <w:rFonts w:cs="FrankRuehl"/>
          <w:sz w:val="26"/>
          <w:szCs w:val="26"/>
        </w:rPr>
      </w:pPr>
    </w:p>
    <w:p w14:paraId="2856F4D5" w14:textId="15966715" w:rsidR="0059244E" w:rsidRPr="0059244E" w:rsidRDefault="002C47B6" w:rsidP="0059244E">
      <w:pPr>
        <w:spacing w:after="0" w:line="240" w:lineRule="auto"/>
        <w:rPr>
          <w:rFonts w:cs="FrankRuehl"/>
          <w:sz w:val="26"/>
          <w:szCs w:val="26"/>
          <w:rtl/>
        </w:rPr>
      </w:pPr>
      <w:r>
        <w:rPr>
          <w:rFonts w:cs="FrankRuehl" w:hint="cs"/>
          <w:sz w:val="26"/>
          <w:szCs w:val="26"/>
          <w:rtl/>
        </w:rPr>
        <w:t xml:space="preserve">27.  </w:t>
      </w:r>
      <w:r w:rsidR="0059244E" w:rsidRPr="0059244E">
        <w:rPr>
          <w:rFonts w:cs="FrankRuehl" w:hint="cs"/>
          <w:sz w:val="26"/>
          <w:szCs w:val="26"/>
          <w:rtl/>
        </w:rPr>
        <w:t>מבואר בגמ' דאשה אינה צריכה הסיבה.  במה נחלקו הרשב"ם והשאלתות בביאור דין זה.  מה הקשה הב"ח על פירוש הרשב"ם?  וכיצד אפשר ליישב פירושו?  לפי רבינו מנוח, למה אשה אינה צריכה הסיבה?  מה הקשה על זה רבינו מנוח?  ומה תירץ?  מה תירץ על זה תלמיד הרשב"א?</w:t>
      </w:r>
    </w:p>
    <w:p w14:paraId="2AFB5C8F" w14:textId="660AA824" w:rsidR="0059244E" w:rsidRDefault="00630499" w:rsidP="0059244E">
      <w:pPr>
        <w:spacing w:after="0" w:line="240" w:lineRule="auto"/>
        <w:rPr>
          <w:rFonts w:cs="FrankRuehl"/>
          <w:sz w:val="26"/>
          <w:szCs w:val="26"/>
          <w:rtl/>
        </w:rPr>
      </w:pPr>
      <w:r>
        <w:rPr>
          <w:rFonts w:cs="FrankRuehl" w:hint="cs"/>
          <w:sz w:val="26"/>
          <w:szCs w:val="26"/>
          <w:rtl/>
        </w:rPr>
        <w:t xml:space="preserve">[רשב"ם (קח. ד"ה אשה), ב"ח </w:t>
      </w:r>
      <w:r w:rsidR="00FE45C0">
        <w:rPr>
          <w:rFonts w:cs="FrankRuehl" w:hint="cs"/>
          <w:sz w:val="26"/>
          <w:szCs w:val="26"/>
          <w:rtl/>
        </w:rPr>
        <w:t xml:space="preserve">(סי' תעב ס"ד), רבינו מנוח הל' חו"מ </w:t>
      </w:r>
      <w:r w:rsidR="008D1000">
        <w:rPr>
          <w:rFonts w:cs="FrankRuehl" w:hint="cs"/>
          <w:sz w:val="26"/>
          <w:szCs w:val="26"/>
          <w:rtl/>
        </w:rPr>
        <w:t>(פ"ז ה"ח), תלמיד הרשב"א</w:t>
      </w:r>
      <w:r w:rsidR="00292518">
        <w:rPr>
          <w:rFonts w:cs="FrankRuehl" w:hint="cs"/>
          <w:sz w:val="26"/>
          <w:szCs w:val="26"/>
          <w:rtl/>
        </w:rPr>
        <w:t xml:space="preserve"> (קח.)]</w:t>
      </w:r>
    </w:p>
    <w:p w14:paraId="5C7F6356" w14:textId="77777777" w:rsidR="00630499" w:rsidRPr="0059244E" w:rsidRDefault="00630499" w:rsidP="0059244E">
      <w:pPr>
        <w:spacing w:after="0" w:line="240" w:lineRule="auto"/>
        <w:rPr>
          <w:rFonts w:cs="FrankRuehl"/>
          <w:sz w:val="26"/>
          <w:szCs w:val="26"/>
          <w:rtl/>
        </w:rPr>
      </w:pPr>
    </w:p>
    <w:p w14:paraId="081A90E0" w14:textId="00A690A7" w:rsidR="0059244E" w:rsidRPr="0059244E" w:rsidRDefault="002C47B6" w:rsidP="0059244E">
      <w:pPr>
        <w:spacing w:after="0" w:line="240" w:lineRule="auto"/>
        <w:rPr>
          <w:rFonts w:cs="FrankRuehl"/>
          <w:sz w:val="26"/>
          <w:szCs w:val="26"/>
          <w:rtl/>
        </w:rPr>
      </w:pPr>
      <w:r>
        <w:rPr>
          <w:rFonts w:cs="FrankRuehl" w:hint="cs"/>
          <w:sz w:val="26"/>
          <w:szCs w:val="26"/>
          <w:rtl/>
        </w:rPr>
        <w:t xml:space="preserve">28.  </w:t>
      </w:r>
      <w:r w:rsidR="0059244E" w:rsidRPr="0059244E">
        <w:rPr>
          <w:rFonts w:cs="FrankRuehl" w:hint="cs"/>
          <w:sz w:val="26"/>
          <w:szCs w:val="26"/>
          <w:rtl/>
        </w:rPr>
        <w:t>מהו דין נשים בהסיבה בזמן הזה – לפי המרדכי בשם התוס', ולפי הרמ"א?  ובאר דבריהם.</w:t>
      </w:r>
    </w:p>
    <w:p w14:paraId="7E349A51" w14:textId="11FC3DC6" w:rsidR="0059244E" w:rsidRDefault="00292518" w:rsidP="0059244E">
      <w:pPr>
        <w:spacing w:after="0" w:line="240" w:lineRule="auto"/>
        <w:rPr>
          <w:rFonts w:cs="FrankRuehl"/>
          <w:sz w:val="26"/>
          <w:szCs w:val="26"/>
          <w:rtl/>
        </w:rPr>
      </w:pPr>
      <w:r>
        <w:rPr>
          <w:rFonts w:cs="FrankRuehl" w:hint="cs"/>
          <w:sz w:val="26"/>
          <w:szCs w:val="26"/>
          <w:rtl/>
        </w:rPr>
        <w:t>[מרדכי</w:t>
      </w:r>
      <w:r w:rsidR="009E0045">
        <w:rPr>
          <w:rFonts w:cs="FrankRuehl" w:hint="cs"/>
          <w:sz w:val="26"/>
          <w:szCs w:val="26"/>
          <w:rtl/>
        </w:rPr>
        <w:t xml:space="preserve"> (לז ע"ד), שו"ע ורמ"א (סי' </w:t>
      </w:r>
      <w:r w:rsidR="0086636D">
        <w:rPr>
          <w:rFonts w:cs="FrankRuehl" w:hint="cs"/>
          <w:sz w:val="26"/>
          <w:szCs w:val="26"/>
          <w:rtl/>
        </w:rPr>
        <w:t>תעב ס"ד) ומשנ"ב שם</w:t>
      </w:r>
      <w:r w:rsidR="00FE1755">
        <w:rPr>
          <w:rFonts w:cs="FrankRuehl" w:hint="cs"/>
          <w:sz w:val="26"/>
          <w:szCs w:val="26"/>
          <w:rtl/>
        </w:rPr>
        <w:t>, חק יעקב שם (ס"ק ח)]</w:t>
      </w:r>
    </w:p>
    <w:p w14:paraId="7B506CB2" w14:textId="77777777" w:rsidR="00292518" w:rsidRPr="0059244E" w:rsidRDefault="00292518" w:rsidP="0059244E">
      <w:pPr>
        <w:spacing w:after="0" w:line="240" w:lineRule="auto"/>
        <w:rPr>
          <w:rFonts w:cs="FrankRuehl"/>
          <w:sz w:val="26"/>
          <w:szCs w:val="26"/>
          <w:rtl/>
        </w:rPr>
      </w:pPr>
    </w:p>
    <w:p w14:paraId="4311176D" w14:textId="58793BAF" w:rsidR="0059244E" w:rsidRPr="0059244E" w:rsidRDefault="002C47B6" w:rsidP="0059244E">
      <w:pPr>
        <w:spacing w:after="0" w:line="240" w:lineRule="auto"/>
        <w:rPr>
          <w:rFonts w:cs="FrankRuehl"/>
          <w:sz w:val="26"/>
          <w:szCs w:val="26"/>
          <w:rtl/>
        </w:rPr>
      </w:pPr>
      <w:r>
        <w:rPr>
          <w:rFonts w:cs="FrankRuehl" w:hint="cs"/>
          <w:sz w:val="26"/>
          <w:szCs w:val="26"/>
          <w:rtl/>
        </w:rPr>
        <w:t xml:space="preserve">29.  </w:t>
      </w:r>
      <w:r w:rsidR="0059244E" w:rsidRPr="0059244E">
        <w:rPr>
          <w:rFonts w:cs="FrankRuehl" w:hint="cs"/>
          <w:sz w:val="26"/>
          <w:szCs w:val="26"/>
          <w:rtl/>
        </w:rPr>
        <w:t>למה תלמיד אצל רבו אינו צריך הסיבה, ובן אצל אביו צריך הסיבה, הרי גם בן מחוייב במורא אביו?  תן ב' תירוצי רבינו מנוח בזה, וב' נפקא מינה בין התירוצים.  מה תירץ הברכת אברהם לקושיא זו?  ותן ב' ראיות לתירו</w:t>
      </w:r>
      <w:r w:rsidR="00283151">
        <w:rPr>
          <w:rFonts w:cs="FrankRuehl" w:hint="cs"/>
          <w:sz w:val="26"/>
          <w:szCs w:val="26"/>
          <w:rtl/>
        </w:rPr>
        <w:t>צו</w:t>
      </w:r>
      <w:r w:rsidR="0059244E" w:rsidRPr="0059244E">
        <w:rPr>
          <w:rFonts w:cs="FrankRuehl" w:hint="cs"/>
          <w:sz w:val="26"/>
          <w:szCs w:val="26"/>
          <w:rtl/>
        </w:rPr>
        <w:t xml:space="preserve"> מדברי הגמ'.</w:t>
      </w:r>
    </w:p>
    <w:p w14:paraId="01BC9023" w14:textId="6E71D1C8" w:rsidR="0059244E" w:rsidRDefault="00FE1755" w:rsidP="0059244E">
      <w:pPr>
        <w:spacing w:after="0" w:line="240" w:lineRule="auto"/>
        <w:rPr>
          <w:rFonts w:cs="FrankRuehl"/>
          <w:sz w:val="26"/>
          <w:szCs w:val="26"/>
          <w:rtl/>
        </w:rPr>
      </w:pPr>
      <w:r>
        <w:rPr>
          <w:rFonts w:cs="FrankRuehl" w:hint="cs"/>
          <w:sz w:val="26"/>
          <w:szCs w:val="26"/>
          <w:rtl/>
        </w:rPr>
        <w:t xml:space="preserve">[רבינו מנוח </w:t>
      </w:r>
      <w:r w:rsidR="00B01848">
        <w:rPr>
          <w:rFonts w:cs="FrankRuehl" w:hint="cs"/>
          <w:sz w:val="26"/>
          <w:szCs w:val="26"/>
          <w:rtl/>
        </w:rPr>
        <w:t xml:space="preserve">הל' חו"מ </w:t>
      </w:r>
      <w:r>
        <w:rPr>
          <w:rFonts w:cs="FrankRuehl" w:hint="cs"/>
          <w:sz w:val="26"/>
          <w:szCs w:val="26"/>
          <w:rtl/>
        </w:rPr>
        <w:t xml:space="preserve">שם, </w:t>
      </w:r>
      <w:r w:rsidR="00737D07">
        <w:rPr>
          <w:rFonts w:cs="FrankRuehl" w:hint="cs"/>
          <w:sz w:val="26"/>
          <w:szCs w:val="26"/>
          <w:rtl/>
        </w:rPr>
        <w:t xml:space="preserve">חק יעקב (סי' תעב ס"ק ט), </w:t>
      </w:r>
      <w:r w:rsidR="00B01848">
        <w:rPr>
          <w:rFonts w:cs="FrankRuehl" w:hint="cs"/>
          <w:sz w:val="26"/>
          <w:szCs w:val="26"/>
          <w:rtl/>
        </w:rPr>
        <w:t xml:space="preserve">תוס' (קח. ד"ה בפני), רא"ש (סי' כ), </w:t>
      </w:r>
      <w:r>
        <w:rPr>
          <w:rFonts w:cs="FrankRuehl" w:hint="cs"/>
          <w:sz w:val="26"/>
          <w:szCs w:val="26"/>
          <w:rtl/>
        </w:rPr>
        <w:t>ברכת אברהם,</w:t>
      </w:r>
      <w:r w:rsidR="00F802F3">
        <w:rPr>
          <w:rFonts w:cs="FrankRuehl" w:hint="cs"/>
          <w:sz w:val="26"/>
          <w:szCs w:val="26"/>
          <w:rtl/>
        </w:rPr>
        <w:t xml:space="preserve"> דרישה שם (אות ו'),</w:t>
      </w:r>
      <w:r>
        <w:rPr>
          <w:rFonts w:cs="FrankRuehl" w:hint="cs"/>
          <w:sz w:val="26"/>
          <w:szCs w:val="26"/>
          <w:rtl/>
        </w:rPr>
        <w:t xml:space="preserve"> </w:t>
      </w:r>
      <w:r w:rsidR="000A16D2">
        <w:rPr>
          <w:rFonts w:cs="FrankRuehl" w:hint="cs"/>
          <w:sz w:val="26"/>
          <w:szCs w:val="26"/>
          <w:rtl/>
        </w:rPr>
        <w:t xml:space="preserve">רשב"ם (ד"ה בן), </w:t>
      </w:r>
      <w:r>
        <w:rPr>
          <w:rFonts w:cs="FrankRuehl" w:hint="cs"/>
          <w:sz w:val="26"/>
          <w:szCs w:val="26"/>
          <w:rtl/>
        </w:rPr>
        <w:t xml:space="preserve">גמ' (קח.) </w:t>
      </w:r>
      <w:r>
        <w:rPr>
          <w:rFonts w:cs="FrankRuehl"/>
          <w:sz w:val="26"/>
          <w:szCs w:val="26"/>
          <w:rtl/>
        </w:rPr>
        <w:t>–</w:t>
      </w:r>
      <w:r>
        <w:rPr>
          <w:rFonts w:cs="FrankRuehl" w:hint="cs"/>
          <w:sz w:val="26"/>
          <w:szCs w:val="26"/>
          <w:rtl/>
        </w:rPr>
        <w:t xml:space="preserve"> לשון רב יוסף, </w:t>
      </w:r>
      <w:r w:rsidR="00670E14">
        <w:rPr>
          <w:rFonts w:cs="FrankRuehl" w:hint="cs"/>
          <w:sz w:val="26"/>
          <w:szCs w:val="26"/>
          <w:rtl/>
        </w:rPr>
        <w:t>שוליא דנגרי]</w:t>
      </w:r>
    </w:p>
    <w:p w14:paraId="1E17764F" w14:textId="77777777" w:rsidR="00FE1755" w:rsidRPr="0059244E" w:rsidRDefault="00FE1755" w:rsidP="0059244E">
      <w:pPr>
        <w:spacing w:after="0" w:line="240" w:lineRule="auto"/>
        <w:rPr>
          <w:rFonts w:cs="FrankRuehl"/>
          <w:sz w:val="26"/>
          <w:szCs w:val="26"/>
          <w:rtl/>
        </w:rPr>
      </w:pPr>
    </w:p>
    <w:p w14:paraId="39F23288" w14:textId="652BB69D" w:rsidR="0059244E" w:rsidRPr="0059244E" w:rsidRDefault="002C47B6" w:rsidP="0059244E">
      <w:pPr>
        <w:spacing w:after="0" w:line="240" w:lineRule="auto"/>
        <w:rPr>
          <w:rFonts w:cs="FrankRuehl"/>
          <w:sz w:val="26"/>
          <w:szCs w:val="26"/>
          <w:rtl/>
        </w:rPr>
      </w:pPr>
      <w:r>
        <w:rPr>
          <w:rFonts w:cs="FrankRuehl" w:hint="cs"/>
          <w:sz w:val="26"/>
          <w:szCs w:val="26"/>
          <w:rtl/>
        </w:rPr>
        <w:t>30.</w:t>
      </w:r>
      <w:r>
        <w:rPr>
          <w:rFonts w:cs="FrankRuehl"/>
          <w:sz w:val="26"/>
          <w:szCs w:val="26"/>
          <w:rtl/>
        </w:rPr>
        <w:tab/>
      </w:r>
      <w:r w:rsidR="0059244E" w:rsidRPr="0059244E">
        <w:rPr>
          <w:rFonts w:cs="FrankRuehl" w:hint="cs"/>
          <w:sz w:val="26"/>
          <w:szCs w:val="26"/>
          <w:rtl/>
        </w:rPr>
        <w:t xml:space="preserve">א)  מה הדין אם הרב מחל על כבודו, האם התלמיד מחוייב להסב או לא?  ולמה? </w:t>
      </w:r>
    </w:p>
    <w:p w14:paraId="1B895E82" w14:textId="77777777" w:rsidR="0059244E" w:rsidRPr="0059244E" w:rsidRDefault="0059244E" w:rsidP="002C47B6">
      <w:pPr>
        <w:spacing w:after="0" w:line="240" w:lineRule="auto"/>
        <w:ind w:firstLine="360"/>
        <w:rPr>
          <w:rFonts w:cs="FrankRuehl"/>
          <w:sz w:val="26"/>
          <w:szCs w:val="26"/>
        </w:rPr>
      </w:pPr>
      <w:r w:rsidRPr="0059244E">
        <w:rPr>
          <w:rFonts w:cs="FrankRuehl" w:hint="cs"/>
          <w:sz w:val="26"/>
          <w:szCs w:val="26"/>
          <w:rtl/>
        </w:rPr>
        <w:t>ב)  אם הרב לא מחל על כבודו, האם אסור לתלמיד להסב או שרק אינו צריך להסב?  ולמה?  מה הדין ברבו שאינו מובהק?  באר.</w:t>
      </w:r>
    </w:p>
    <w:p w14:paraId="21DEB35E" w14:textId="21382CDF" w:rsidR="0048614D" w:rsidRDefault="00E36B55" w:rsidP="00315032">
      <w:pPr>
        <w:spacing w:after="0" w:line="240" w:lineRule="auto"/>
        <w:rPr>
          <w:rFonts w:cs="FrankRuehl"/>
          <w:sz w:val="26"/>
          <w:szCs w:val="26"/>
          <w:rtl/>
        </w:rPr>
      </w:pPr>
      <w:r>
        <w:rPr>
          <w:rFonts w:cs="FrankRuehl" w:hint="cs"/>
          <w:sz w:val="26"/>
          <w:szCs w:val="26"/>
          <w:rtl/>
        </w:rPr>
        <w:t xml:space="preserve">[דרכי משה (סי' תעב </w:t>
      </w:r>
      <w:r w:rsidR="00CE78AD">
        <w:rPr>
          <w:rFonts w:cs="FrankRuehl" w:hint="cs"/>
          <w:sz w:val="26"/>
          <w:szCs w:val="26"/>
          <w:rtl/>
        </w:rPr>
        <w:t xml:space="preserve">אות ג'), </w:t>
      </w:r>
      <w:r w:rsidR="003A2CE6">
        <w:rPr>
          <w:rFonts w:cs="FrankRuehl" w:hint="cs"/>
          <w:sz w:val="26"/>
          <w:szCs w:val="26"/>
          <w:rtl/>
        </w:rPr>
        <w:t>ב"ח שם, משנ"ב שם (ס"ק טז) ושעה"צ שם,</w:t>
      </w:r>
      <w:r w:rsidR="009D2669">
        <w:rPr>
          <w:rFonts w:cs="FrankRuehl" w:hint="cs"/>
          <w:sz w:val="26"/>
          <w:szCs w:val="26"/>
          <w:rtl/>
        </w:rPr>
        <w:t xml:space="preserve"> רא"ש (סי' כ) ומהר"ל</w:t>
      </w:r>
      <w:r w:rsidR="005237C3">
        <w:rPr>
          <w:rFonts w:cs="FrankRuehl" w:hint="cs"/>
          <w:sz w:val="26"/>
          <w:szCs w:val="26"/>
          <w:rtl/>
        </w:rPr>
        <w:t xml:space="preserve"> (ד"ה והא)</w:t>
      </w:r>
      <w:r w:rsidR="00AD1231">
        <w:rPr>
          <w:rFonts w:cs="FrankRuehl" w:hint="cs"/>
          <w:sz w:val="26"/>
          <w:szCs w:val="26"/>
          <w:rtl/>
        </w:rPr>
        <w:t>, שו"ע שם (ס"ה)</w:t>
      </w:r>
      <w:r w:rsidR="00336FA0">
        <w:rPr>
          <w:rFonts w:cs="FrankRuehl" w:hint="cs"/>
          <w:sz w:val="26"/>
          <w:szCs w:val="26"/>
          <w:rtl/>
        </w:rPr>
        <w:t>]</w:t>
      </w:r>
    </w:p>
    <w:sectPr w:rsidR="004861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36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7C0"/>
    <w:rsid w:val="00010C31"/>
    <w:rsid w:val="000129BF"/>
    <w:rsid w:val="00012B60"/>
    <w:rsid w:val="0001656F"/>
    <w:rsid w:val="00017BE7"/>
    <w:rsid w:val="000258AA"/>
    <w:rsid w:val="0003199F"/>
    <w:rsid w:val="00031FDA"/>
    <w:rsid w:val="00032D25"/>
    <w:rsid w:val="00035131"/>
    <w:rsid w:val="000368AE"/>
    <w:rsid w:val="000563CD"/>
    <w:rsid w:val="00060777"/>
    <w:rsid w:val="00063218"/>
    <w:rsid w:val="000769AE"/>
    <w:rsid w:val="000A16D2"/>
    <w:rsid w:val="000B2843"/>
    <w:rsid w:val="000B6D5C"/>
    <w:rsid w:val="000C4875"/>
    <w:rsid w:val="000D3263"/>
    <w:rsid w:val="000D57B6"/>
    <w:rsid w:val="000E3BB0"/>
    <w:rsid w:val="000F742E"/>
    <w:rsid w:val="001113E9"/>
    <w:rsid w:val="00113A73"/>
    <w:rsid w:val="00113C02"/>
    <w:rsid w:val="00116729"/>
    <w:rsid w:val="0012581F"/>
    <w:rsid w:val="001353E3"/>
    <w:rsid w:val="001372FB"/>
    <w:rsid w:val="00146FEE"/>
    <w:rsid w:val="001520E4"/>
    <w:rsid w:val="0015374A"/>
    <w:rsid w:val="00156359"/>
    <w:rsid w:val="00156E3C"/>
    <w:rsid w:val="00157830"/>
    <w:rsid w:val="001624E6"/>
    <w:rsid w:val="00172861"/>
    <w:rsid w:val="001760AF"/>
    <w:rsid w:val="001804BD"/>
    <w:rsid w:val="00190313"/>
    <w:rsid w:val="00191048"/>
    <w:rsid w:val="001A0AE8"/>
    <w:rsid w:val="001A5E29"/>
    <w:rsid w:val="001A6D7C"/>
    <w:rsid w:val="001B2532"/>
    <w:rsid w:val="001C4F3B"/>
    <w:rsid w:val="001E342C"/>
    <w:rsid w:val="001E3CB3"/>
    <w:rsid w:val="001F146C"/>
    <w:rsid w:val="002011DC"/>
    <w:rsid w:val="0020494B"/>
    <w:rsid w:val="0020749F"/>
    <w:rsid w:val="00212A2B"/>
    <w:rsid w:val="00212EF7"/>
    <w:rsid w:val="002135CD"/>
    <w:rsid w:val="00221525"/>
    <w:rsid w:val="0022582C"/>
    <w:rsid w:val="00227FE0"/>
    <w:rsid w:val="00230EA5"/>
    <w:rsid w:val="002374F5"/>
    <w:rsid w:val="002535BB"/>
    <w:rsid w:val="002713F7"/>
    <w:rsid w:val="00277DDC"/>
    <w:rsid w:val="00283151"/>
    <w:rsid w:val="0028553E"/>
    <w:rsid w:val="00292518"/>
    <w:rsid w:val="00294F47"/>
    <w:rsid w:val="00295EC8"/>
    <w:rsid w:val="002A033F"/>
    <w:rsid w:val="002A5BE4"/>
    <w:rsid w:val="002C47B6"/>
    <w:rsid w:val="002C61A1"/>
    <w:rsid w:val="002D6C53"/>
    <w:rsid w:val="002E27FA"/>
    <w:rsid w:val="002F5A69"/>
    <w:rsid w:val="00300AF3"/>
    <w:rsid w:val="00304876"/>
    <w:rsid w:val="00311352"/>
    <w:rsid w:val="00315032"/>
    <w:rsid w:val="0033316D"/>
    <w:rsid w:val="00336401"/>
    <w:rsid w:val="00336FA0"/>
    <w:rsid w:val="00345090"/>
    <w:rsid w:val="003644B4"/>
    <w:rsid w:val="003774F0"/>
    <w:rsid w:val="00380F4E"/>
    <w:rsid w:val="00383294"/>
    <w:rsid w:val="003902C6"/>
    <w:rsid w:val="003A2CE6"/>
    <w:rsid w:val="003B472C"/>
    <w:rsid w:val="003B5E02"/>
    <w:rsid w:val="003C4F47"/>
    <w:rsid w:val="003C61C0"/>
    <w:rsid w:val="003C6C87"/>
    <w:rsid w:val="003D366D"/>
    <w:rsid w:val="003E356A"/>
    <w:rsid w:val="003F1BEC"/>
    <w:rsid w:val="003F2164"/>
    <w:rsid w:val="00412C9D"/>
    <w:rsid w:val="004318DD"/>
    <w:rsid w:val="00432F93"/>
    <w:rsid w:val="00445317"/>
    <w:rsid w:val="00471F64"/>
    <w:rsid w:val="00480103"/>
    <w:rsid w:val="00482E68"/>
    <w:rsid w:val="00483CAB"/>
    <w:rsid w:val="0048614D"/>
    <w:rsid w:val="004B0531"/>
    <w:rsid w:val="004B2156"/>
    <w:rsid w:val="004B2F33"/>
    <w:rsid w:val="004B5C0A"/>
    <w:rsid w:val="004D0E8F"/>
    <w:rsid w:val="004E2C87"/>
    <w:rsid w:val="004F18FA"/>
    <w:rsid w:val="004F2B11"/>
    <w:rsid w:val="004F7869"/>
    <w:rsid w:val="00500F41"/>
    <w:rsid w:val="00503141"/>
    <w:rsid w:val="00512B7A"/>
    <w:rsid w:val="0051622D"/>
    <w:rsid w:val="0052377E"/>
    <w:rsid w:val="005237C3"/>
    <w:rsid w:val="00531EBB"/>
    <w:rsid w:val="00552737"/>
    <w:rsid w:val="00552CA3"/>
    <w:rsid w:val="0057574C"/>
    <w:rsid w:val="00575CB3"/>
    <w:rsid w:val="005777D0"/>
    <w:rsid w:val="005821EF"/>
    <w:rsid w:val="005836D4"/>
    <w:rsid w:val="00586D3A"/>
    <w:rsid w:val="0059244E"/>
    <w:rsid w:val="00597971"/>
    <w:rsid w:val="005A41C5"/>
    <w:rsid w:val="005A7AB4"/>
    <w:rsid w:val="005B341B"/>
    <w:rsid w:val="005B7165"/>
    <w:rsid w:val="005C53C2"/>
    <w:rsid w:val="005D0C07"/>
    <w:rsid w:val="005E42CD"/>
    <w:rsid w:val="00605C13"/>
    <w:rsid w:val="00606721"/>
    <w:rsid w:val="00615202"/>
    <w:rsid w:val="00620833"/>
    <w:rsid w:val="00630499"/>
    <w:rsid w:val="00630992"/>
    <w:rsid w:val="006315E9"/>
    <w:rsid w:val="0063181E"/>
    <w:rsid w:val="00641556"/>
    <w:rsid w:val="006440DF"/>
    <w:rsid w:val="00645402"/>
    <w:rsid w:val="00645FAC"/>
    <w:rsid w:val="00651C35"/>
    <w:rsid w:val="00654EB9"/>
    <w:rsid w:val="00670E14"/>
    <w:rsid w:val="00693E64"/>
    <w:rsid w:val="006A7534"/>
    <w:rsid w:val="006B795A"/>
    <w:rsid w:val="006C58B9"/>
    <w:rsid w:val="006D67F8"/>
    <w:rsid w:val="006D79AE"/>
    <w:rsid w:val="006E142A"/>
    <w:rsid w:val="006E20B4"/>
    <w:rsid w:val="006E6B19"/>
    <w:rsid w:val="006F2B82"/>
    <w:rsid w:val="006F328D"/>
    <w:rsid w:val="006F3A10"/>
    <w:rsid w:val="006F4883"/>
    <w:rsid w:val="00700870"/>
    <w:rsid w:val="00723DE7"/>
    <w:rsid w:val="00737D07"/>
    <w:rsid w:val="007536ED"/>
    <w:rsid w:val="00757BA9"/>
    <w:rsid w:val="0077081B"/>
    <w:rsid w:val="00792004"/>
    <w:rsid w:val="007C40B1"/>
    <w:rsid w:val="007D6FDB"/>
    <w:rsid w:val="007D728D"/>
    <w:rsid w:val="007E0F53"/>
    <w:rsid w:val="008067CD"/>
    <w:rsid w:val="00806FB7"/>
    <w:rsid w:val="00807545"/>
    <w:rsid w:val="00821C3A"/>
    <w:rsid w:val="0086636D"/>
    <w:rsid w:val="00876225"/>
    <w:rsid w:val="00877B93"/>
    <w:rsid w:val="008819A5"/>
    <w:rsid w:val="008853B9"/>
    <w:rsid w:val="0089441F"/>
    <w:rsid w:val="008A324D"/>
    <w:rsid w:val="008B0B75"/>
    <w:rsid w:val="008B3147"/>
    <w:rsid w:val="008D1000"/>
    <w:rsid w:val="008D678B"/>
    <w:rsid w:val="008E0EAC"/>
    <w:rsid w:val="008E12AA"/>
    <w:rsid w:val="008E22CF"/>
    <w:rsid w:val="008F59B5"/>
    <w:rsid w:val="00910B22"/>
    <w:rsid w:val="00916E3C"/>
    <w:rsid w:val="00930290"/>
    <w:rsid w:val="009363C0"/>
    <w:rsid w:val="009373EA"/>
    <w:rsid w:val="00941AF5"/>
    <w:rsid w:val="00945886"/>
    <w:rsid w:val="00971E14"/>
    <w:rsid w:val="009816FC"/>
    <w:rsid w:val="0098275A"/>
    <w:rsid w:val="00997DFF"/>
    <w:rsid w:val="009A6CD4"/>
    <w:rsid w:val="009D2669"/>
    <w:rsid w:val="009E0045"/>
    <w:rsid w:val="009E1A73"/>
    <w:rsid w:val="009F564B"/>
    <w:rsid w:val="00A05BE5"/>
    <w:rsid w:val="00A2533D"/>
    <w:rsid w:val="00A272B9"/>
    <w:rsid w:val="00A31369"/>
    <w:rsid w:val="00A4015B"/>
    <w:rsid w:val="00A44072"/>
    <w:rsid w:val="00A65C5B"/>
    <w:rsid w:val="00A75BFE"/>
    <w:rsid w:val="00A77104"/>
    <w:rsid w:val="00A81155"/>
    <w:rsid w:val="00AC35EE"/>
    <w:rsid w:val="00AC446E"/>
    <w:rsid w:val="00AD1231"/>
    <w:rsid w:val="00AD307F"/>
    <w:rsid w:val="00AD60E9"/>
    <w:rsid w:val="00B01848"/>
    <w:rsid w:val="00B03182"/>
    <w:rsid w:val="00B0733F"/>
    <w:rsid w:val="00B1269E"/>
    <w:rsid w:val="00B317B8"/>
    <w:rsid w:val="00B35962"/>
    <w:rsid w:val="00B42343"/>
    <w:rsid w:val="00B55B21"/>
    <w:rsid w:val="00B77ABA"/>
    <w:rsid w:val="00B77C3D"/>
    <w:rsid w:val="00B80B7F"/>
    <w:rsid w:val="00B856AA"/>
    <w:rsid w:val="00BC42E6"/>
    <w:rsid w:val="00BF298D"/>
    <w:rsid w:val="00BF4AFD"/>
    <w:rsid w:val="00C35266"/>
    <w:rsid w:val="00C47D14"/>
    <w:rsid w:val="00C612DB"/>
    <w:rsid w:val="00C6693E"/>
    <w:rsid w:val="00C74421"/>
    <w:rsid w:val="00C80CE1"/>
    <w:rsid w:val="00C94767"/>
    <w:rsid w:val="00C962A7"/>
    <w:rsid w:val="00C9797E"/>
    <w:rsid w:val="00CB0008"/>
    <w:rsid w:val="00CD5FA4"/>
    <w:rsid w:val="00CE04B0"/>
    <w:rsid w:val="00CE1C49"/>
    <w:rsid w:val="00CE78AD"/>
    <w:rsid w:val="00CF6841"/>
    <w:rsid w:val="00D017C0"/>
    <w:rsid w:val="00D07084"/>
    <w:rsid w:val="00D12B17"/>
    <w:rsid w:val="00D16214"/>
    <w:rsid w:val="00D249F9"/>
    <w:rsid w:val="00D45108"/>
    <w:rsid w:val="00D52436"/>
    <w:rsid w:val="00D65DF4"/>
    <w:rsid w:val="00D91389"/>
    <w:rsid w:val="00D93CC5"/>
    <w:rsid w:val="00D96D35"/>
    <w:rsid w:val="00DA6DD2"/>
    <w:rsid w:val="00DB185D"/>
    <w:rsid w:val="00DD6A7C"/>
    <w:rsid w:val="00DF006D"/>
    <w:rsid w:val="00DF2B58"/>
    <w:rsid w:val="00E03B0D"/>
    <w:rsid w:val="00E04157"/>
    <w:rsid w:val="00E11F72"/>
    <w:rsid w:val="00E14E63"/>
    <w:rsid w:val="00E36B55"/>
    <w:rsid w:val="00E36F2A"/>
    <w:rsid w:val="00E422DF"/>
    <w:rsid w:val="00E65E70"/>
    <w:rsid w:val="00E65FC0"/>
    <w:rsid w:val="00E67676"/>
    <w:rsid w:val="00E72DC6"/>
    <w:rsid w:val="00E977AB"/>
    <w:rsid w:val="00EA4694"/>
    <w:rsid w:val="00EC5EF8"/>
    <w:rsid w:val="00ED4FE6"/>
    <w:rsid w:val="00EF0550"/>
    <w:rsid w:val="00F11724"/>
    <w:rsid w:val="00F208F2"/>
    <w:rsid w:val="00F217E6"/>
    <w:rsid w:val="00F275A2"/>
    <w:rsid w:val="00F31D78"/>
    <w:rsid w:val="00F3325B"/>
    <w:rsid w:val="00F40AFE"/>
    <w:rsid w:val="00F45F4A"/>
    <w:rsid w:val="00F5102D"/>
    <w:rsid w:val="00F57085"/>
    <w:rsid w:val="00F71439"/>
    <w:rsid w:val="00F7653B"/>
    <w:rsid w:val="00F802F3"/>
    <w:rsid w:val="00F87FC3"/>
    <w:rsid w:val="00F91178"/>
    <w:rsid w:val="00FA2EFE"/>
    <w:rsid w:val="00FA5AAA"/>
    <w:rsid w:val="00FA6AFA"/>
    <w:rsid w:val="00FA73EE"/>
    <w:rsid w:val="00FB5E9C"/>
    <w:rsid w:val="00FC23CD"/>
    <w:rsid w:val="00FC6C46"/>
    <w:rsid w:val="00FD31F0"/>
    <w:rsid w:val="00FD5972"/>
    <w:rsid w:val="00FD7BF6"/>
    <w:rsid w:val="00FE1755"/>
    <w:rsid w:val="00FE45C0"/>
    <w:rsid w:val="00FF25F5"/>
    <w:rsid w:val="00FF3916"/>
    <w:rsid w:val="00FF6FA0"/>
    <w:rsid w:val="00FF7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A6573"/>
  <w15:docId w15:val="{FC3FBED9-9203-4AB2-9CE6-9C2F3677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bidi/>
      <w:adjustRightInd w:val="0"/>
      <w:spacing w:after="120" w:line="280" w:lineRule="exact"/>
      <w:jc w:val="both"/>
    </w:pPr>
    <w:rPr>
      <w:sz w:val="24"/>
      <w:szCs w:val="24"/>
    </w:rPr>
  </w:style>
  <w:style w:type="paragraph" w:styleId="Heading1">
    <w:name w:val="heading 1"/>
    <w:basedOn w:val="Normal"/>
    <w:next w:val="Normal"/>
    <w:qFormat/>
    <w:pPr>
      <w:keepNext/>
      <w:widowControl/>
      <w:bidi w:val="0"/>
      <w:jc w:val="center"/>
      <w:outlineLvl w:val="0"/>
    </w:pPr>
    <w:rPr>
      <w:b/>
      <w:bCs/>
      <w:kern w:val="32"/>
      <w:sz w:val="28"/>
      <w:szCs w:val="28"/>
    </w:rPr>
  </w:style>
  <w:style w:type="paragraph" w:styleId="Heading2">
    <w:name w:val="heading 2"/>
    <w:basedOn w:val="Normal"/>
    <w:next w:val="Normal"/>
    <w:qFormat/>
    <w:pPr>
      <w:keepNext/>
      <w:outlineLvl w:val="1"/>
    </w:pPr>
    <w:rPr>
      <w:rFonts w:cs="FrankRuehl"/>
      <w:sz w:val="26"/>
      <w:szCs w:val="26"/>
      <w:u w:val="single"/>
    </w:rPr>
  </w:style>
  <w:style w:type="paragraph" w:styleId="Heading4">
    <w:name w:val="heading 4"/>
    <w:basedOn w:val="Normal"/>
    <w:next w:val="Normal"/>
    <w:link w:val="Heading4Char"/>
    <w:uiPriority w:val="9"/>
    <w:semiHidden/>
    <w:unhideWhenUsed/>
    <w:qFormat/>
    <w:rsid w:val="00B031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pos="9360"/>
      </w:tabs>
      <w:suppressAutoHyphens/>
      <w:ind w:left="720" w:right="720" w:hanging="720"/>
      <w:jc w:val="left"/>
    </w:pPr>
  </w:style>
  <w:style w:type="paragraph" w:styleId="BodyText">
    <w:name w:val="Body Text"/>
    <w:basedOn w:val="Normal"/>
    <w:semiHidden/>
    <w:pPr>
      <w:spacing w:after="0" w:line="240" w:lineRule="auto"/>
    </w:pPr>
    <w:rPr>
      <w:rFonts w:cs="FrankRuehl"/>
      <w:sz w:val="26"/>
      <w:szCs w:val="26"/>
    </w:rPr>
  </w:style>
  <w:style w:type="paragraph" w:styleId="BalloonText">
    <w:name w:val="Balloon Text"/>
    <w:basedOn w:val="Normal"/>
    <w:link w:val="BalloonTextChar"/>
    <w:uiPriority w:val="99"/>
    <w:semiHidden/>
    <w:unhideWhenUsed/>
    <w:rsid w:val="00483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CAB"/>
    <w:rPr>
      <w:rFonts w:ascii="Tahoma" w:hAnsi="Tahoma" w:cs="Tahoma"/>
      <w:sz w:val="16"/>
      <w:szCs w:val="16"/>
    </w:rPr>
  </w:style>
  <w:style w:type="character" w:customStyle="1" w:styleId="Heading4Char">
    <w:name w:val="Heading 4 Char"/>
    <w:basedOn w:val="DefaultParagraphFont"/>
    <w:link w:val="Heading4"/>
    <w:uiPriority w:val="9"/>
    <w:semiHidden/>
    <w:rsid w:val="00B03182"/>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תן ב' חילוקים בין חזקת קרקעות לחזקת מטלטלין – א' לפי המשנה (כח</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תן ב' חילוקים בין חזקת קרקעות לחזקת מטלטלין – א' לפי המשנה (כח</dc:title>
  <dc:creator>Eli</dc:creator>
  <cp:lastModifiedBy>Eliakim Koenigsberg</cp:lastModifiedBy>
  <cp:revision>153</cp:revision>
  <cp:lastPrinted>2018-10-25T19:14:00Z</cp:lastPrinted>
  <dcterms:created xsi:type="dcterms:W3CDTF">2020-10-23T16:40:00Z</dcterms:created>
  <dcterms:modified xsi:type="dcterms:W3CDTF">2020-10-23T19:57:00Z</dcterms:modified>
</cp:coreProperties>
</file>