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D" w:rsidRPr="004C699F" w:rsidRDefault="00A2533D" w:rsidP="007A5B6E">
      <w:pPr>
        <w:spacing w:after="0" w:line="240" w:lineRule="auto"/>
        <w:rPr>
          <w:rFonts w:cs="FrankRuehl"/>
          <w:sz w:val="20"/>
          <w:szCs w:val="26"/>
          <w:rtl/>
        </w:rPr>
      </w:pPr>
      <w:r w:rsidRPr="004C699F">
        <w:rPr>
          <w:rFonts w:cs="FrankRuehl" w:hint="cs"/>
          <w:sz w:val="20"/>
          <w:szCs w:val="26"/>
          <w:rtl/>
        </w:rPr>
        <w:t xml:space="preserve">הרב א. קניגסברג </w:t>
      </w:r>
      <w:r w:rsidR="00304876" w:rsidRPr="004C699F">
        <w:rPr>
          <w:rFonts w:cs="FrankRuehl" w:hint="cs"/>
          <w:sz w:val="20"/>
          <w:szCs w:val="26"/>
          <w:rtl/>
        </w:rPr>
        <w:t xml:space="preserve">         </w:t>
      </w:r>
      <w:r w:rsidRPr="004C699F">
        <w:rPr>
          <w:rFonts w:cs="FrankRuehl" w:hint="cs"/>
          <w:sz w:val="20"/>
          <w:szCs w:val="26"/>
          <w:rtl/>
        </w:rPr>
        <w:t xml:space="preserve"> </w:t>
      </w:r>
      <w:r w:rsidR="00304876" w:rsidRPr="004C699F">
        <w:rPr>
          <w:rFonts w:cs="FrankRuehl" w:hint="cs"/>
          <w:sz w:val="20"/>
          <w:szCs w:val="26"/>
          <w:rtl/>
        </w:rPr>
        <w:t xml:space="preserve"> </w:t>
      </w:r>
      <w:r w:rsidR="00AC446E" w:rsidRPr="004C699F">
        <w:rPr>
          <w:rFonts w:cs="FrankRuehl" w:hint="cs"/>
          <w:sz w:val="20"/>
          <w:szCs w:val="26"/>
          <w:rtl/>
        </w:rPr>
        <w:t xml:space="preserve"> </w:t>
      </w:r>
      <w:r w:rsidR="007A5B6E">
        <w:rPr>
          <w:rFonts w:cs="FrankRuehl" w:hint="cs"/>
          <w:sz w:val="20"/>
          <w:szCs w:val="26"/>
          <w:rtl/>
        </w:rPr>
        <w:t xml:space="preserve"> </w:t>
      </w:r>
      <w:bookmarkStart w:id="0" w:name="_GoBack"/>
      <w:bookmarkEnd w:id="0"/>
      <w:r w:rsidR="004C699F" w:rsidRPr="004C699F">
        <w:rPr>
          <w:rFonts w:cs="FrankRuehl" w:hint="cs"/>
          <w:sz w:val="20"/>
          <w:szCs w:val="26"/>
          <w:rtl/>
        </w:rPr>
        <w:t xml:space="preserve"> </w:t>
      </w:r>
      <w:r w:rsidR="00304876" w:rsidRPr="004C699F">
        <w:rPr>
          <w:rFonts w:cs="FrankRuehl" w:hint="cs"/>
          <w:sz w:val="20"/>
          <w:szCs w:val="26"/>
          <w:rtl/>
        </w:rPr>
        <w:t xml:space="preserve">  </w:t>
      </w:r>
      <w:r w:rsidRPr="004C699F">
        <w:rPr>
          <w:rFonts w:cs="FrankRuehl" w:hint="cs"/>
          <w:sz w:val="20"/>
          <w:szCs w:val="26"/>
          <w:rtl/>
        </w:rPr>
        <w:t xml:space="preserve"> </w:t>
      </w:r>
      <w:r w:rsidRPr="004C699F">
        <w:rPr>
          <w:rFonts w:cs="FrankRuehl" w:hint="cs"/>
          <w:sz w:val="20"/>
          <w:szCs w:val="26"/>
          <w:u w:val="single"/>
          <w:rtl/>
        </w:rPr>
        <w:t>שאלות לחזרה במס</w:t>
      </w:r>
      <w:r w:rsidR="001760AF" w:rsidRPr="004C699F">
        <w:rPr>
          <w:rFonts w:cs="FrankRuehl" w:hint="cs"/>
          <w:sz w:val="20"/>
          <w:szCs w:val="26"/>
          <w:u w:val="single"/>
          <w:rtl/>
        </w:rPr>
        <w:t>כת</w:t>
      </w:r>
      <w:r w:rsidRPr="004C699F">
        <w:rPr>
          <w:rFonts w:cs="FrankRuehl" w:hint="cs"/>
          <w:sz w:val="20"/>
          <w:szCs w:val="26"/>
          <w:u w:val="single"/>
          <w:rtl/>
        </w:rPr>
        <w:t xml:space="preserve"> </w:t>
      </w:r>
      <w:r w:rsidR="00AC446E" w:rsidRPr="004C699F">
        <w:rPr>
          <w:rFonts w:cs="FrankRuehl" w:hint="cs"/>
          <w:sz w:val="20"/>
          <w:szCs w:val="26"/>
          <w:u w:val="single"/>
          <w:rtl/>
        </w:rPr>
        <w:t>חולין</w:t>
      </w:r>
      <w:r w:rsidR="00304876" w:rsidRPr="004C699F">
        <w:rPr>
          <w:rFonts w:cs="FrankRuehl" w:hint="cs"/>
          <w:sz w:val="20"/>
          <w:szCs w:val="26"/>
          <w:u w:val="single"/>
          <w:rtl/>
        </w:rPr>
        <w:t xml:space="preserve"> (</w:t>
      </w:r>
      <w:r w:rsidR="00AC446E" w:rsidRPr="004C699F">
        <w:rPr>
          <w:rFonts w:cs="FrankRuehl" w:hint="cs"/>
          <w:sz w:val="20"/>
          <w:szCs w:val="26"/>
          <w:u w:val="single"/>
          <w:rtl/>
        </w:rPr>
        <w:t>ק</w:t>
      </w:r>
      <w:r w:rsidR="004C699F" w:rsidRPr="004C699F">
        <w:rPr>
          <w:rFonts w:cs="FrankRuehl" w:hint="cs"/>
          <w:sz w:val="20"/>
          <w:szCs w:val="26"/>
          <w:u w:val="single"/>
          <w:rtl/>
        </w:rPr>
        <w:t>ח.-קט., קיא:-קיב.</w:t>
      </w:r>
      <w:r w:rsidR="00380F4E" w:rsidRPr="004C699F">
        <w:rPr>
          <w:rFonts w:cs="FrankRuehl" w:hint="cs"/>
          <w:sz w:val="20"/>
          <w:szCs w:val="26"/>
          <w:u w:val="single"/>
          <w:rtl/>
        </w:rPr>
        <w:t>)</w:t>
      </w:r>
      <w:r w:rsidR="00380F4E" w:rsidRPr="004C699F">
        <w:rPr>
          <w:rFonts w:cs="FrankRuehl" w:hint="cs"/>
          <w:sz w:val="20"/>
          <w:szCs w:val="26"/>
          <w:rtl/>
        </w:rPr>
        <w:t xml:space="preserve"> </w:t>
      </w:r>
      <w:r w:rsidRPr="004C699F">
        <w:rPr>
          <w:rFonts w:cs="FrankRuehl" w:hint="cs"/>
          <w:sz w:val="20"/>
          <w:szCs w:val="26"/>
          <w:rtl/>
        </w:rPr>
        <w:t xml:space="preserve"> </w:t>
      </w:r>
      <w:r w:rsidR="008E12AA" w:rsidRPr="004C699F">
        <w:rPr>
          <w:rFonts w:cs="FrankRuehl" w:hint="cs"/>
          <w:sz w:val="20"/>
          <w:szCs w:val="26"/>
          <w:rtl/>
        </w:rPr>
        <w:t xml:space="preserve">  </w:t>
      </w:r>
      <w:r w:rsidR="00304876" w:rsidRPr="004C699F">
        <w:rPr>
          <w:rFonts w:cs="FrankRuehl" w:hint="cs"/>
          <w:sz w:val="20"/>
          <w:szCs w:val="26"/>
          <w:rtl/>
        </w:rPr>
        <w:t xml:space="preserve">                </w:t>
      </w:r>
      <w:r w:rsidR="00AC446E" w:rsidRPr="004C699F">
        <w:rPr>
          <w:rFonts w:cs="FrankRuehl" w:hint="cs"/>
          <w:sz w:val="20"/>
          <w:szCs w:val="26"/>
          <w:rtl/>
        </w:rPr>
        <w:t xml:space="preserve"> </w:t>
      </w:r>
      <w:r w:rsidR="004C699F" w:rsidRPr="004C699F">
        <w:rPr>
          <w:rFonts w:cs="FrankRuehl" w:hint="cs"/>
          <w:sz w:val="20"/>
          <w:szCs w:val="26"/>
          <w:rtl/>
        </w:rPr>
        <w:t>כסלו</w:t>
      </w:r>
      <w:r w:rsidR="00295EC8" w:rsidRPr="004C699F">
        <w:rPr>
          <w:rFonts w:cs="FrankRuehl" w:hint="cs"/>
          <w:sz w:val="20"/>
          <w:szCs w:val="26"/>
          <w:rtl/>
        </w:rPr>
        <w:t xml:space="preserve"> ת</w:t>
      </w:r>
      <w:r w:rsidRPr="004C699F">
        <w:rPr>
          <w:rFonts w:cs="FrankRuehl" w:hint="cs"/>
          <w:sz w:val="20"/>
          <w:szCs w:val="26"/>
          <w:rtl/>
        </w:rPr>
        <w:t>ש"</w:t>
      </w:r>
      <w:r w:rsidR="007A5B6E">
        <w:rPr>
          <w:rFonts w:cs="FrankRuehl" w:hint="cs"/>
          <w:sz w:val="20"/>
          <w:szCs w:val="26"/>
          <w:rtl/>
        </w:rPr>
        <w:t>פ</w:t>
      </w:r>
    </w:p>
    <w:p w:rsidR="001760AF" w:rsidRPr="004C699F" w:rsidRDefault="001760AF" w:rsidP="001E3CB3">
      <w:pPr>
        <w:spacing w:after="0" w:line="240" w:lineRule="auto"/>
        <w:rPr>
          <w:rFonts w:cs="FrankRuehl" w:hint="cs"/>
          <w:sz w:val="20"/>
          <w:szCs w:val="26"/>
          <w:rtl/>
        </w:rPr>
      </w:pPr>
    </w:p>
    <w:p w:rsidR="004C699F" w:rsidRPr="004C699F" w:rsidRDefault="004C699F" w:rsidP="001E3CB3">
      <w:pPr>
        <w:spacing w:after="0" w:line="240" w:lineRule="auto"/>
        <w:rPr>
          <w:rFonts w:cs="FrankRuehl" w:hint="cs"/>
          <w:sz w:val="20"/>
          <w:szCs w:val="26"/>
          <w:rtl/>
        </w:rPr>
      </w:pPr>
    </w:p>
    <w:p w:rsidR="004C699F" w:rsidRPr="004C699F" w:rsidRDefault="00527033" w:rsidP="004C699F">
      <w:pPr>
        <w:spacing w:after="0" w:line="240" w:lineRule="auto"/>
        <w:rPr>
          <w:rFonts w:cs="FrankRuehl"/>
          <w:sz w:val="20"/>
          <w:szCs w:val="26"/>
        </w:rPr>
      </w:pPr>
      <w:r>
        <w:rPr>
          <w:rFonts w:cs="FrankRuehl" w:hint="cs"/>
          <w:sz w:val="20"/>
          <w:szCs w:val="26"/>
          <w:rtl/>
        </w:rPr>
        <w:t xml:space="preserve">1.  </w:t>
      </w:r>
      <w:r w:rsidR="004C699F" w:rsidRPr="004C699F">
        <w:rPr>
          <w:rFonts w:cs="FrankRuehl" w:hint="cs"/>
          <w:sz w:val="20"/>
          <w:szCs w:val="26"/>
          <w:rtl/>
        </w:rPr>
        <w:t>למה אין איסור בשר בחלב חל בלא נתינת טעם, הא קיי"ל דהיתר בהיתר לא בטיל?  מה תירצו על זה הרא"ש והלבוש?  ותן ב' נפקא מינה ביניהם.</w:t>
      </w:r>
    </w:p>
    <w:p w:rsidR="004C699F" w:rsidRPr="004C699F" w:rsidRDefault="004C699F" w:rsidP="004C699F">
      <w:pPr>
        <w:spacing w:after="0" w:line="240" w:lineRule="auto"/>
        <w:rPr>
          <w:rFonts w:cs="FrankRuehl"/>
          <w:sz w:val="26"/>
          <w:szCs w:val="26"/>
          <w:rtl/>
        </w:rPr>
      </w:pPr>
      <w:r>
        <w:rPr>
          <w:rFonts w:cs="FrankRuehl" w:hint="cs"/>
          <w:sz w:val="26"/>
          <w:szCs w:val="26"/>
          <w:rtl/>
        </w:rPr>
        <w:t>[</w:t>
      </w:r>
      <w:r>
        <w:rPr>
          <w:rFonts w:cs="FrankRuehl" w:hint="cs"/>
          <w:sz w:val="26"/>
          <w:szCs w:val="26"/>
          <w:rtl/>
        </w:rPr>
        <w:t>רא"ש הל' כלאי בגדים (סי' ה), ש"ך יו"ד (סי' רצט ס"ק א) בשם הלבוש</w:t>
      </w:r>
      <w:r>
        <w:rPr>
          <w:rFonts w:cs="FrankRuehl" w:hint="cs"/>
          <w:sz w:val="26"/>
          <w:szCs w:val="26"/>
          <w:rtl/>
        </w:rPr>
        <w:t>, שו"ת רעק"א (סי' רז) לענין ביטול איסור לכתחילה, ר"ן (יג: ברי"ף</w:t>
      </w:r>
      <w:r w:rsidR="006C7046">
        <w:rPr>
          <w:rFonts w:cs="FrankRuehl" w:hint="cs"/>
          <w:sz w:val="26"/>
          <w:szCs w:val="26"/>
          <w:rtl/>
        </w:rPr>
        <w:t>)</w:t>
      </w:r>
      <w:r>
        <w:rPr>
          <w:rFonts w:cs="FrankRuehl" w:hint="cs"/>
          <w:sz w:val="26"/>
          <w:szCs w:val="26"/>
          <w:rtl/>
        </w:rPr>
        <w:t xml:space="preserve"> לענין דבר המעמיד]</w:t>
      </w:r>
    </w:p>
    <w:p w:rsidR="004C699F" w:rsidRDefault="004C699F" w:rsidP="004C699F">
      <w:pPr>
        <w:spacing w:after="0" w:line="240" w:lineRule="auto"/>
        <w:rPr>
          <w:rFonts w:cs="FrankRuehl" w:hint="cs"/>
          <w:sz w:val="20"/>
          <w:szCs w:val="26"/>
          <w:rtl/>
        </w:rPr>
      </w:pPr>
    </w:p>
    <w:p w:rsidR="004C699F" w:rsidRDefault="00527033" w:rsidP="003263A3">
      <w:pPr>
        <w:spacing w:after="0" w:line="240" w:lineRule="auto"/>
        <w:rPr>
          <w:rFonts w:cs="FrankRuehl" w:hint="cs"/>
          <w:sz w:val="20"/>
          <w:szCs w:val="26"/>
          <w:rtl/>
        </w:rPr>
      </w:pPr>
      <w:r>
        <w:rPr>
          <w:rFonts w:cs="FrankRuehl" w:hint="cs"/>
          <w:sz w:val="20"/>
          <w:szCs w:val="26"/>
          <w:rtl/>
        </w:rPr>
        <w:t xml:space="preserve">2.  </w:t>
      </w:r>
      <w:r w:rsidR="004C699F" w:rsidRPr="004C699F">
        <w:rPr>
          <w:rFonts w:cs="FrankRuehl" w:hint="cs"/>
          <w:sz w:val="20"/>
          <w:szCs w:val="26"/>
          <w:rtl/>
        </w:rPr>
        <w:t xml:space="preserve">נחלקו האמוראים בגמ' אם אפשר לסוחטו אסור או מותר.  באר במה נחלקו </w:t>
      </w:r>
      <w:r w:rsidR="004C699F" w:rsidRPr="004C699F">
        <w:rPr>
          <w:rFonts w:cs="FrankRuehl"/>
          <w:sz w:val="20"/>
          <w:szCs w:val="26"/>
          <w:rtl/>
        </w:rPr>
        <w:t>–</w:t>
      </w:r>
      <w:r w:rsidR="004C699F" w:rsidRPr="004C699F">
        <w:rPr>
          <w:rFonts w:cs="FrankRuehl" w:hint="cs"/>
          <w:sz w:val="20"/>
          <w:szCs w:val="26"/>
          <w:rtl/>
        </w:rPr>
        <w:t xml:space="preserve"> לפי התוס', ולפי הרמב"ן?  האם דין זה נאמר בבשר בחלב או בשאר איסורין?  תן ב' ראיות (א' בגמ' וא' בשו"ע) שאיסור בשר בחלב הוא איסור מחמת עצמו?  מה קשה מזה על דעת התוס'?  מה תירץ על זה הש"ך בשם מהרא"י?</w:t>
      </w:r>
    </w:p>
    <w:p w:rsidR="004C699F" w:rsidRDefault="004C699F" w:rsidP="004C699F">
      <w:pPr>
        <w:spacing w:after="0" w:line="240" w:lineRule="auto"/>
        <w:rPr>
          <w:rFonts w:cs="FrankRuehl" w:hint="cs"/>
          <w:sz w:val="20"/>
          <w:szCs w:val="26"/>
          <w:rtl/>
        </w:rPr>
      </w:pPr>
      <w:r>
        <w:rPr>
          <w:rFonts w:cs="FrankRuehl" w:hint="cs"/>
          <w:sz w:val="26"/>
          <w:szCs w:val="26"/>
          <w:rtl/>
        </w:rPr>
        <w:t>[</w:t>
      </w:r>
      <w:r>
        <w:rPr>
          <w:rFonts w:cs="FrankRuehl" w:hint="cs"/>
          <w:sz w:val="26"/>
          <w:szCs w:val="26"/>
          <w:rtl/>
        </w:rPr>
        <w:t>תוס' (קח</w:t>
      </w:r>
      <w:r>
        <w:rPr>
          <w:rFonts w:cs="FrankRuehl" w:hint="cs"/>
          <w:sz w:val="26"/>
          <w:szCs w:val="26"/>
          <w:rtl/>
        </w:rPr>
        <w:t>.</w:t>
      </w:r>
      <w:r>
        <w:rPr>
          <w:rFonts w:cs="FrankRuehl" w:hint="cs"/>
          <w:sz w:val="26"/>
          <w:szCs w:val="26"/>
          <w:rtl/>
        </w:rPr>
        <w:t xml:space="preserve"> ד"ה אפשר), </w:t>
      </w:r>
      <w:r>
        <w:rPr>
          <w:rFonts w:cs="FrankRuehl" w:hint="cs"/>
          <w:color w:val="000000"/>
          <w:sz w:val="26"/>
          <w:szCs w:val="26"/>
          <w:rtl/>
        </w:rPr>
        <w:t>רמב"ן</w:t>
      </w:r>
      <w:r>
        <w:rPr>
          <w:rFonts w:cs="FrankRuehl" w:hint="cs"/>
          <w:sz w:val="26"/>
          <w:szCs w:val="26"/>
          <w:rtl/>
        </w:rPr>
        <w:t xml:space="preserve"> שם (סוף עמ' קכג </w:t>
      </w:r>
      <w:r>
        <w:rPr>
          <w:rFonts w:cs="FrankRuehl"/>
          <w:sz w:val="26"/>
          <w:szCs w:val="26"/>
          <w:rtl/>
        </w:rPr>
        <w:t>–</w:t>
      </w:r>
      <w:r>
        <w:rPr>
          <w:rFonts w:cs="FrankRuehl" w:hint="cs"/>
          <w:sz w:val="26"/>
          <w:szCs w:val="26"/>
          <w:rtl/>
        </w:rPr>
        <w:t xml:space="preserve"> ד"ה נראה לי, והטעם)</w:t>
      </w:r>
      <w:r>
        <w:rPr>
          <w:rFonts w:cs="FrankRuehl" w:hint="cs"/>
          <w:sz w:val="26"/>
          <w:szCs w:val="26"/>
          <w:rtl/>
        </w:rPr>
        <w:t xml:space="preserve">, גמ' (קח:), שו"ע </w:t>
      </w:r>
      <w:r w:rsidR="00D26FF7">
        <w:rPr>
          <w:rFonts w:cs="FrankRuehl" w:hint="cs"/>
          <w:sz w:val="26"/>
          <w:szCs w:val="26"/>
          <w:rtl/>
        </w:rPr>
        <w:t>(סי' קא ס"ב), ש"ך (סי' קה ס"ק יז)</w:t>
      </w:r>
      <w:r>
        <w:rPr>
          <w:rFonts w:cs="FrankRuehl" w:hint="cs"/>
          <w:sz w:val="26"/>
          <w:szCs w:val="26"/>
          <w:rtl/>
        </w:rPr>
        <w:t>]</w:t>
      </w:r>
    </w:p>
    <w:p w:rsidR="004C699F" w:rsidRPr="004C699F" w:rsidRDefault="004C699F" w:rsidP="004C699F">
      <w:pPr>
        <w:spacing w:after="0" w:line="240" w:lineRule="auto"/>
        <w:rPr>
          <w:rFonts w:cs="FrankRuehl"/>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3.  </w:t>
      </w:r>
      <w:r w:rsidR="004C699F" w:rsidRPr="004C699F">
        <w:rPr>
          <w:rFonts w:cs="FrankRuehl" w:hint="cs"/>
          <w:sz w:val="20"/>
          <w:szCs w:val="26"/>
          <w:rtl/>
        </w:rPr>
        <w:t xml:space="preserve">"טיפת חלב שנפלה על החתיכה...ניער את הקדירה אם יש בה בנותן טעם באותה קדירה אסור."  במה נחלקו רש"י ותוס' בזמן הניעור?  מה הקשה הר"ן על שיטת התוס'?  איזה יסוד חידשו התוס' כדי ליישב שיטתם?  למה </w:t>
      </w:r>
      <w:r w:rsidR="004C699F" w:rsidRPr="004C699F">
        <w:rPr>
          <w:rFonts w:cs="FrankRuehl" w:hint="cs"/>
          <w:sz w:val="20"/>
          <w:szCs w:val="26"/>
          <w:u w:val="single"/>
          <w:rtl/>
        </w:rPr>
        <w:t>הר"ן</w:t>
      </w:r>
      <w:r w:rsidR="004C699F" w:rsidRPr="004C699F">
        <w:rPr>
          <w:rFonts w:cs="FrankRuehl" w:hint="cs"/>
          <w:sz w:val="20"/>
          <w:szCs w:val="26"/>
          <w:rtl/>
        </w:rPr>
        <w:t xml:space="preserve"> חולק על התוס'?  למה </w:t>
      </w:r>
      <w:r w:rsidR="004C699F" w:rsidRPr="004C699F">
        <w:rPr>
          <w:rFonts w:cs="FrankRuehl" w:hint="cs"/>
          <w:sz w:val="20"/>
          <w:szCs w:val="26"/>
          <w:u w:val="single"/>
          <w:rtl/>
        </w:rPr>
        <w:t>רש"י</w:t>
      </w:r>
      <w:r w:rsidR="004C699F" w:rsidRPr="004C699F">
        <w:rPr>
          <w:rFonts w:cs="FrankRuehl" w:hint="cs"/>
          <w:sz w:val="20"/>
          <w:szCs w:val="26"/>
          <w:rtl/>
        </w:rPr>
        <w:t xml:space="preserve"> חולק על התוס'?</w:t>
      </w:r>
    </w:p>
    <w:p w:rsidR="004C699F" w:rsidRPr="004C699F" w:rsidRDefault="00D26FF7" w:rsidP="00D26FF7">
      <w:pPr>
        <w:spacing w:after="0" w:line="240" w:lineRule="auto"/>
        <w:rPr>
          <w:rFonts w:cs="FrankRuehl"/>
          <w:sz w:val="20"/>
          <w:szCs w:val="26"/>
          <w:rtl/>
        </w:rPr>
      </w:pPr>
      <w:r>
        <w:rPr>
          <w:rFonts w:cs="FrankRuehl" w:hint="cs"/>
          <w:sz w:val="26"/>
          <w:szCs w:val="26"/>
          <w:rtl/>
        </w:rPr>
        <w:t xml:space="preserve">תוס' (קח. ד"ה טיפת), ר"ן </w:t>
      </w:r>
      <w:r>
        <w:rPr>
          <w:rFonts w:cs="FrankRuehl" w:hint="cs"/>
          <w:sz w:val="26"/>
          <w:szCs w:val="26"/>
          <w:rtl/>
        </w:rPr>
        <w:t>(מג. ברי"ף)</w:t>
      </w:r>
      <w:r>
        <w:rPr>
          <w:rFonts w:cs="FrankRuehl" w:hint="cs"/>
          <w:sz w:val="26"/>
          <w:szCs w:val="26"/>
          <w:rtl/>
        </w:rPr>
        <w:t>, רש"י פסחים (מד: ד"ה חייב)]</w:t>
      </w:r>
    </w:p>
    <w:p w:rsidR="004C699F" w:rsidRPr="004C699F" w:rsidRDefault="004C699F"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sz w:val="20"/>
          <w:szCs w:val="26"/>
          <w:rtl/>
        </w:rPr>
      </w:pPr>
      <w:r>
        <w:rPr>
          <w:rFonts w:cs="FrankRuehl" w:hint="cs"/>
          <w:sz w:val="20"/>
          <w:szCs w:val="26"/>
          <w:rtl/>
        </w:rPr>
        <w:t xml:space="preserve">4.  </w:t>
      </w:r>
      <w:r w:rsidR="004C699F" w:rsidRPr="004C699F">
        <w:rPr>
          <w:rFonts w:cs="FrankRuehl" w:hint="cs"/>
          <w:sz w:val="20"/>
          <w:szCs w:val="26"/>
          <w:rtl/>
        </w:rPr>
        <w:t>מהו דין "סלק את מינו כמי שאינו" שהובא בגמ'?  מה חידש הרשב"א בדין "סלק"?  מה הקשה עליו הש"ך בשם מהרש"ל?  מה תירץ הש"ך לקושיא זו?  מה תירץ הט"ז לקושיא זו?  ובאר דבריו?  מה כתב הפר"ח לבאר למה המהרש"ל לא רצה לפרש כמו הט"ז?</w:t>
      </w:r>
    </w:p>
    <w:p w:rsidR="004C699F" w:rsidRDefault="00D26FF7" w:rsidP="004C699F">
      <w:pPr>
        <w:spacing w:after="0" w:line="240" w:lineRule="auto"/>
        <w:rPr>
          <w:rFonts w:cs="FrankRuehl" w:hint="cs"/>
          <w:sz w:val="20"/>
          <w:szCs w:val="26"/>
          <w:rtl/>
        </w:rPr>
      </w:pPr>
      <w:r>
        <w:rPr>
          <w:rFonts w:cs="FrankRuehl" w:hint="cs"/>
          <w:sz w:val="26"/>
          <w:szCs w:val="26"/>
          <w:rtl/>
        </w:rPr>
        <w:t xml:space="preserve">[גמ' (קח.), </w:t>
      </w:r>
      <w:r>
        <w:rPr>
          <w:rFonts w:cs="FrankRuehl" w:hint="cs"/>
          <w:sz w:val="26"/>
          <w:szCs w:val="26"/>
          <w:rtl/>
        </w:rPr>
        <w:t>רשב"א תורת הבית (ב"ד ש"א, עמ' יג), ש"ך (סי' צח ס"ק ח) וט"ז שם (ס"ק ה)</w:t>
      </w:r>
      <w:r>
        <w:rPr>
          <w:rFonts w:cs="FrankRuehl" w:hint="cs"/>
          <w:sz w:val="26"/>
          <w:szCs w:val="26"/>
          <w:rtl/>
        </w:rPr>
        <w:t xml:space="preserve"> ופר"ח שם</w:t>
      </w:r>
      <w:r>
        <w:rPr>
          <w:rFonts w:cs="FrankRuehl" w:hint="cs"/>
          <w:sz w:val="26"/>
          <w:szCs w:val="26"/>
          <w:rtl/>
        </w:rPr>
        <w:t>]</w:t>
      </w:r>
    </w:p>
    <w:p w:rsidR="00D26FF7" w:rsidRPr="004C699F" w:rsidRDefault="00D26FF7" w:rsidP="004C699F">
      <w:pPr>
        <w:spacing w:after="0" w:line="240" w:lineRule="auto"/>
        <w:rPr>
          <w:rFonts w:cs="FrankRuehl"/>
          <w:sz w:val="20"/>
          <w:szCs w:val="26"/>
          <w:rtl/>
        </w:rPr>
      </w:pPr>
    </w:p>
    <w:p w:rsidR="00D26FF7" w:rsidRDefault="00527033" w:rsidP="00D26FF7">
      <w:pPr>
        <w:spacing w:after="0" w:line="240" w:lineRule="auto"/>
        <w:rPr>
          <w:rFonts w:cs="FrankRuehl" w:hint="cs"/>
          <w:sz w:val="20"/>
          <w:szCs w:val="26"/>
          <w:rtl/>
        </w:rPr>
      </w:pPr>
      <w:r>
        <w:rPr>
          <w:rFonts w:cs="FrankRuehl" w:hint="cs"/>
          <w:sz w:val="20"/>
          <w:szCs w:val="26"/>
          <w:rtl/>
        </w:rPr>
        <w:t xml:space="preserve">5.  </w:t>
      </w:r>
      <w:r w:rsidR="004C699F" w:rsidRPr="004C699F">
        <w:rPr>
          <w:rFonts w:cs="FrankRuehl" w:hint="cs"/>
          <w:sz w:val="20"/>
          <w:szCs w:val="26"/>
          <w:rtl/>
        </w:rPr>
        <w:t>תן ב' דרכים לבאר גדר דין ביטול בששים בתערובת לח בלח מין בשאינו מינו.  ותן ד' נפק</w:t>
      </w:r>
      <w:r w:rsidR="00D26FF7">
        <w:rPr>
          <w:rFonts w:cs="FrankRuehl" w:hint="cs"/>
          <w:sz w:val="20"/>
          <w:szCs w:val="26"/>
          <w:rtl/>
        </w:rPr>
        <w:t>"מ</w:t>
      </w:r>
      <w:r w:rsidR="004C699F" w:rsidRPr="004C699F">
        <w:rPr>
          <w:rFonts w:cs="FrankRuehl" w:hint="cs"/>
          <w:sz w:val="20"/>
          <w:szCs w:val="26"/>
          <w:rtl/>
        </w:rPr>
        <w:t xml:space="preserve"> בין הדרכים.</w:t>
      </w:r>
    </w:p>
    <w:p w:rsidR="00D26FF7" w:rsidRDefault="00D26FF7" w:rsidP="00D26FF7">
      <w:pPr>
        <w:spacing w:after="0" w:line="240" w:lineRule="auto"/>
        <w:rPr>
          <w:rFonts w:cs="FrankRuehl" w:hint="cs"/>
          <w:sz w:val="20"/>
          <w:szCs w:val="26"/>
          <w:rtl/>
        </w:rPr>
      </w:pPr>
      <w:r>
        <w:rPr>
          <w:rFonts w:cs="FrankRuehl" w:hint="cs"/>
          <w:sz w:val="26"/>
          <w:szCs w:val="26"/>
          <w:rtl/>
        </w:rPr>
        <w:t xml:space="preserve">[רמ"א (סי' צח ס"ב) </w:t>
      </w:r>
      <w:r w:rsidR="003263A3">
        <w:rPr>
          <w:rFonts w:cs="FrankRuehl" w:hint="cs"/>
          <w:sz w:val="26"/>
          <w:szCs w:val="26"/>
          <w:rtl/>
        </w:rPr>
        <w:t xml:space="preserve">וש"ך שם </w:t>
      </w:r>
      <w:r>
        <w:rPr>
          <w:rFonts w:cs="FrankRuehl" w:hint="cs"/>
          <w:sz w:val="26"/>
          <w:szCs w:val="26"/>
          <w:rtl/>
        </w:rPr>
        <w:t xml:space="preserve">גבי </w:t>
      </w:r>
      <w:r w:rsidR="003263A3">
        <w:rPr>
          <w:rFonts w:cs="FrankRuehl" w:hint="cs"/>
          <w:sz w:val="26"/>
          <w:szCs w:val="26"/>
          <w:rtl/>
        </w:rPr>
        <w:t xml:space="preserve">בתר טעמא או </w:t>
      </w:r>
      <w:r>
        <w:rPr>
          <w:rFonts w:cs="FrankRuehl" w:hint="cs"/>
          <w:sz w:val="26"/>
          <w:szCs w:val="26"/>
          <w:rtl/>
        </w:rPr>
        <w:t>בתר שמא אזלינן, ש"ך (סי' קט ס"ק י) בשם התוס' גבי מ</w:t>
      </w:r>
      <w:r>
        <w:rPr>
          <w:rFonts w:cs="FrankRuehl" w:hint="cs"/>
          <w:sz w:val="26"/>
          <w:szCs w:val="26"/>
          <w:rtl/>
        </w:rPr>
        <w:t>ין בשאינו מינו</w:t>
      </w:r>
      <w:r>
        <w:rPr>
          <w:rFonts w:cs="FrankRuehl" w:hint="cs"/>
          <w:sz w:val="26"/>
          <w:szCs w:val="26"/>
          <w:rtl/>
        </w:rPr>
        <w:t xml:space="preserve"> יבש ביבש, </w:t>
      </w:r>
      <w:r>
        <w:rPr>
          <w:rFonts w:cs="FrankRuehl" w:hint="cs"/>
          <w:sz w:val="26"/>
          <w:szCs w:val="26"/>
          <w:rtl/>
        </w:rPr>
        <w:t xml:space="preserve">רש"י (צח.) גבי ששים כשאין הטעם נרגש לקפילא, </w:t>
      </w:r>
      <w:r>
        <w:rPr>
          <w:rFonts w:cs="FrankRuehl" w:hint="cs"/>
          <w:sz w:val="26"/>
          <w:szCs w:val="26"/>
          <w:rtl/>
        </w:rPr>
        <w:t>רשב"א גבי סלק</w:t>
      </w:r>
      <w:r w:rsidR="006C7046">
        <w:rPr>
          <w:rFonts w:cs="FrankRuehl" w:hint="cs"/>
          <w:sz w:val="26"/>
          <w:szCs w:val="26"/>
          <w:rtl/>
        </w:rPr>
        <w:t>, הגרי"ד</w:t>
      </w:r>
      <w:r>
        <w:rPr>
          <w:rFonts w:cs="FrankRuehl" w:hint="cs"/>
          <w:sz w:val="26"/>
          <w:szCs w:val="26"/>
          <w:rtl/>
        </w:rPr>
        <w:t>]</w:t>
      </w:r>
    </w:p>
    <w:p w:rsidR="004C699F" w:rsidRPr="004C699F" w:rsidRDefault="004C699F" w:rsidP="004C699F">
      <w:pPr>
        <w:spacing w:after="0" w:line="240" w:lineRule="auto"/>
        <w:rPr>
          <w:rFonts w:cs="FrankRuehl" w:hint="cs"/>
          <w:sz w:val="20"/>
          <w:szCs w:val="26"/>
          <w:rtl/>
        </w:rPr>
      </w:pPr>
    </w:p>
    <w:p w:rsidR="006C7046" w:rsidRDefault="00527033" w:rsidP="006C7046">
      <w:pPr>
        <w:spacing w:after="0" w:line="240" w:lineRule="auto"/>
        <w:rPr>
          <w:rFonts w:cs="FrankRuehl" w:hint="cs"/>
          <w:sz w:val="20"/>
          <w:szCs w:val="26"/>
          <w:rtl/>
        </w:rPr>
      </w:pPr>
      <w:r>
        <w:rPr>
          <w:rFonts w:cs="FrankRuehl" w:hint="cs"/>
          <w:sz w:val="20"/>
          <w:szCs w:val="26"/>
          <w:rtl/>
        </w:rPr>
        <w:t xml:space="preserve">6.  </w:t>
      </w:r>
      <w:r w:rsidR="006C7046">
        <w:rPr>
          <w:rFonts w:cs="FrankRuehl" w:hint="cs"/>
          <w:sz w:val="20"/>
          <w:szCs w:val="26"/>
          <w:rtl/>
        </w:rPr>
        <w:t xml:space="preserve">האם </w:t>
      </w:r>
      <w:r w:rsidR="004C699F" w:rsidRPr="004C699F">
        <w:rPr>
          <w:rFonts w:cs="FrankRuehl" w:hint="cs"/>
          <w:sz w:val="20"/>
          <w:szCs w:val="26"/>
          <w:rtl/>
        </w:rPr>
        <w:t xml:space="preserve">מלח הבלוע מדם בטל בששים או לא </w:t>
      </w:r>
      <w:r w:rsidR="004C699F" w:rsidRPr="004C699F">
        <w:rPr>
          <w:rFonts w:cs="FrankRuehl"/>
          <w:sz w:val="20"/>
          <w:szCs w:val="26"/>
          <w:rtl/>
        </w:rPr>
        <w:t>–</w:t>
      </w:r>
      <w:r w:rsidR="004C699F" w:rsidRPr="004C699F">
        <w:rPr>
          <w:rFonts w:cs="FrankRuehl" w:hint="cs"/>
          <w:sz w:val="20"/>
          <w:szCs w:val="26"/>
          <w:rtl/>
        </w:rPr>
        <w:t xml:space="preserve"> לדעת הר"י, ולדעת הרשב"ם?  כיצד אפשר לבאר שיטת הרשב"ם עפ"י היד אברהם?  למה א"א לבאר שיטת הר"י לפי היד אברהם?  כיצד ביאר הגרי"ד בשיטת הר"י?  איזה מקור בתורה הביא הגרי"ד ליסוד זה?  תן עוד ב' שיטות שאפשר לבאר לפי יסוד זה.</w:t>
      </w:r>
    </w:p>
    <w:p w:rsidR="004C699F" w:rsidRPr="004C699F" w:rsidRDefault="004C699F" w:rsidP="006C7046">
      <w:pPr>
        <w:spacing w:after="0" w:line="240" w:lineRule="auto"/>
        <w:rPr>
          <w:rFonts w:cs="FrankRuehl" w:hint="cs"/>
          <w:sz w:val="20"/>
          <w:szCs w:val="26"/>
          <w:rtl/>
        </w:rPr>
      </w:pPr>
      <w:r w:rsidRPr="004C699F">
        <w:rPr>
          <w:rFonts w:cs="FrankRuehl" w:hint="cs"/>
          <w:sz w:val="20"/>
          <w:szCs w:val="26"/>
          <w:rtl/>
        </w:rPr>
        <w:t>[</w:t>
      </w:r>
      <w:r w:rsidR="006C7046">
        <w:rPr>
          <w:rFonts w:cs="FrankRuehl" w:hint="cs"/>
          <w:sz w:val="20"/>
          <w:szCs w:val="26"/>
          <w:rtl/>
        </w:rPr>
        <w:t xml:space="preserve">תוס' (קח: ד"ה אמאי), רמ"א (סי' צב ס"ד) ויד אברהם שם, גמ' (צח:), </w:t>
      </w:r>
      <w:r w:rsidRPr="004C699F">
        <w:rPr>
          <w:rFonts w:cs="FrankRuehl" w:hint="cs"/>
          <w:sz w:val="20"/>
          <w:szCs w:val="26"/>
          <w:rtl/>
        </w:rPr>
        <w:t xml:space="preserve">רמ"א </w:t>
      </w:r>
      <w:r w:rsidR="006C7046">
        <w:rPr>
          <w:rFonts w:cs="FrankRuehl" w:hint="cs"/>
          <w:sz w:val="20"/>
          <w:szCs w:val="26"/>
          <w:rtl/>
        </w:rPr>
        <w:t>(סי' צח ס"ה), הגרי"ד</w:t>
      </w:r>
      <w:r w:rsidRPr="004C699F">
        <w:rPr>
          <w:rFonts w:cs="FrankRuehl" w:hint="cs"/>
          <w:sz w:val="20"/>
          <w:szCs w:val="26"/>
          <w:rtl/>
        </w:rPr>
        <w:t>]</w:t>
      </w:r>
    </w:p>
    <w:p w:rsidR="004C699F" w:rsidRPr="004C699F" w:rsidRDefault="004C699F" w:rsidP="004C699F">
      <w:pPr>
        <w:spacing w:after="0" w:line="240" w:lineRule="auto"/>
        <w:rPr>
          <w:rFonts w:cs="FrankRuehl"/>
          <w:sz w:val="20"/>
          <w:szCs w:val="26"/>
          <w:rtl/>
        </w:rPr>
      </w:pPr>
    </w:p>
    <w:p w:rsidR="004C699F" w:rsidRPr="004C699F" w:rsidRDefault="00527033" w:rsidP="004C699F">
      <w:pPr>
        <w:spacing w:after="0" w:line="240" w:lineRule="auto"/>
        <w:rPr>
          <w:rFonts w:cs="FrankRuehl"/>
          <w:sz w:val="20"/>
          <w:szCs w:val="26"/>
          <w:rtl/>
        </w:rPr>
      </w:pPr>
      <w:r>
        <w:rPr>
          <w:rFonts w:cs="FrankRuehl" w:hint="cs"/>
          <w:sz w:val="20"/>
          <w:szCs w:val="26"/>
          <w:rtl/>
        </w:rPr>
        <w:t xml:space="preserve">7.  </w:t>
      </w:r>
      <w:r w:rsidR="004C699F" w:rsidRPr="004C699F">
        <w:rPr>
          <w:rFonts w:cs="FrankRuehl" w:hint="cs"/>
          <w:sz w:val="20"/>
          <w:szCs w:val="26"/>
          <w:rtl/>
        </w:rPr>
        <w:t xml:space="preserve">מבואר בגמ' ע"ז שאם יין נסך נפל לבור יין הרי הוא אוסרו במשהו, אבל אם אח"כ נפלו מים לתוך הבור עד שיש ס' במים נגד היין נסך הרי הוא בטל (מדין סלק).  וקשה אמאי לא אמרינן חנ"נ ויצטרך ס' במים כנגד היין נסך והיין של היתר?  תן ג' דרכים ליישב קושיא זו </w:t>
      </w:r>
      <w:r w:rsidR="004C699F" w:rsidRPr="004C699F">
        <w:rPr>
          <w:rFonts w:cs="FrankRuehl"/>
          <w:sz w:val="20"/>
          <w:szCs w:val="26"/>
          <w:rtl/>
        </w:rPr>
        <w:t>–</w:t>
      </w:r>
      <w:r w:rsidR="004C699F" w:rsidRPr="004C699F">
        <w:rPr>
          <w:rFonts w:cs="FrankRuehl" w:hint="cs"/>
          <w:sz w:val="20"/>
          <w:szCs w:val="26"/>
          <w:rtl/>
        </w:rPr>
        <w:t xml:space="preserve"> לפי התוס' (ק.), לפי רבינו אפרים, ולפי הראב"ד.  מתי לא נאמר יסוד הראב"ד </w:t>
      </w:r>
      <w:r w:rsidR="004C699F" w:rsidRPr="004C699F">
        <w:rPr>
          <w:rFonts w:cs="FrankRuehl" w:hint="cs"/>
          <w:sz w:val="20"/>
          <w:szCs w:val="26"/>
          <w:u w:val="single"/>
          <w:rtl/>
        </w:rPr>
        <w:t>אפי' לשיטתו</w:t>
      </w:r>
      <w:r w:rsidR="004C699F" w:rsidRPr="004C699F">
        <w:rPr>
          <w:rFonts w:cs="FrankRuehl" w:hint="cs"/>
          <w:sz w:val="20"/>
          <w:szCs w:val="26"/>
          <w:rtl/>
        </w:rPr>
        <w:t>?  ולמה?</w:t>
      </w:r>
    </w:p>
    <w:p w:rsidR="004C699F" w:rsidRDefault="006C7046" w:rsidP="004C699F">
      <w:pPr>
        <w:spacing w:after="0" w:line="240" w:lineRule="auto"/>
        <w:rPr>
          <w:rFonts w:cs="FrankRuehl" w:hint="cs"/>
          <w:sz w:val="20"/>
          <w:szCs w:val="26"/>
          <w:rtl/>
        </w:rPr>
      </w:pPr>
      <w:r>
        <w:rPr>
          <w:rFonts w:cs="FrankRuehl" w:hint="cs"/>
          <w:sz w:val="20"/>
          <w:szCs w:val="26"/>
          <w:rtl/>
        </w:rPr>
        <w:t>[תוס' (ק. ד"ה בשקדם), ר"ן (מד. ברי"ף), רמ"א (סי' צב ס"ד) וש"ך שם (ס"ק יד), הגרי"ד]</w:t>
      </w:r>
    </w:p>
    <w:p w:rsidR="006C7046" w:rsidRPr="004C699F" w:rsidRDefault="006C7046"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8.  </w:t>
      </w:r>
      <w:r w:rsidR="004C699F" w:rsidRPr="004C699F">
        <w:rPr>
          <w:rFonts w:cs="FrankRuehl" w:hint="cs"/>
          <w:sz w:val="20"/>
          <w:szCs w:val="26"/>
          <w:rtl/>
        </w:rPr>
        <w:t xml:space="preserve">מבואר בגמ' (קח:) שאם כזית בשר נפל לתוך יורה רותחת, אע"פ שהבשר בולע חלב, מ"מ אינו פולטו לתוך החלב שביורה.  א)  מה בין זה לבין הגעלה שמים רותחים מפליטין הבליעה שבכלי </w:t>
      </w:r>
      <w:r w:rsidR="004C699F" w:rsidRPr="004C699F">
        <w:rPr>
          <w:rFonts w:cs="FrankRuehl"/>
          <w:sz w:val="20"/>
          <w:szCs w:val="26"/>
          <w:rtl/>
        </w:rPr>
        <w:t>–</w:t>
      </w:r>
      <w:r w:rsidR="004C699F" w:rsidRPr="004C699F">
        <w:rPr>
          <w:rFonts w:cs="FrankRuehl" w:hint="cs"/>
          <w:sz w:val="20"/>
          <w:szCs w:val="26"/>
          <w:rtl/>
        </w:rPr>
        <w:t xml:space="preserve"> לדעת רש"י, ר"ת, והרמב"ן?  ב)  תן ב' חידושים לדינא בענין הגעלה היוצאים משיטת הרמב"ן </w:t>
      </w:r>
      <w:r w:rsidR="004C699F" w:rsidRPr="004C699F">
        <w:rPr>
          <w:rFonts w:cs="FrankRuehl"/>
          <w:sz w:val="20"/>
          <w:szCs w:val="26"/>
          <w:rtl/>
        </w:rPr>
        <w:t>–</w:t>
      </w:r>
      <w:r w:rsidR="004C699F" w:rsidRPr="004C699F">
        <w:rPr>
          <w:rFonts w:cs="FrankRuehl" w:hint="cs"/>
          <w:sz w:val="20"/>
          <w:szCs w:val="26"/>
          <w:rtl/>
        </w:rPr>
        <w:t xml:space="preserve"> א' לקולא וא' לחומרא.</w:t>
      </w:r>
    </w:p>
    <w:p w:rsidR="006C7046" w:rsidRDefault="006C7046" w:rsidP="006C7046">
      <w:pPr>
        <w:spacing w:after="0" w:line="240" w:lineRule="auto"/>
        <w:rPr>
          <w:rFonts w:cs="FrankRuehl" w:hint="cs"/>
          <w:sz w:val="26"/>
          <w:szCs w:val="26"/>
          <w:rtl/>
        </w:rPr>
      </w:pPr>
      <w:r>
        <w:rPr>
          <w:rFonts w:cs="FrankRuehl" w:hint="cs"/>
          <w:sz w:val="26"/>
          <w:szCs w:val="26"/>
          <w:rtl/>
        </w:rPr>
        <w:t>[תוס' (קח: ד"ה שנפל), ורמב"ן שם]</w:t>
      </w:r>
    </w:p>
    <w:p w:rsidR="006C7046" w:rsidRPr="004C699F" w:rsidRDefault="006C7046" w:rsidP="004C699F">
      <w:pPr>
        <w:spacing w:after="0" w:line="240" w:lineRule="auto"/>
        <w:rPr>
          <w:rFonts w:cs="FrankRuehl"/>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9.  </w:t>
      </w:r>
      <w:r w:rsidR="004C699F" w:rsidRPr="004C699F">
        <w:rPr>
          <w:rFonts w:cs="FrankRuehl" w:hint="cs"/>
          <w:sz w:val="20"/>
          <w:szCs w:val="26"/>
          <w:rtl/>
        </w:rPr>
        <w:t>האם איסור בשר בחלב יכול לחול על חלב אם אין איסור חל על הבשר – לפי הרמב"ם?  באר.  מה הקשר בין זה למחלוקת רב ולוי בבישל חצי זית בשר וחצי זית חלב זה בזה?</w:t>
      </w:r>
    </w:p>
    <w:p w:rsidR="006C7046" w:rsidRDefault="006C7046" w:rsidP="006C7046">
      <w:pPr>
        <w:spacing w:after="0" w:line="240" w:lineRule="auto"/>
        <w:rPr>
          <w:rFonts w:cs="FrankRuehl" w:hint="cs"/>
          <w:sz w:val="26"/>
          <w:szCs w:val="26"/>
          <w:rtl/>
        </w:rPr>
      </w:pPr>
      <w:r>
        <w:rPr>
          <w:rFonts w:cs="FrankRuehl" w:hint="cs"/>
          <w:sz w:val="26"/>
          <w:szCs w:val="26"/>
          <w:rtl/>
        </w:rPr>
        <w:t>[גמ' (קח:), רמב"ם הל' מאכ"א (פ"ט ה"ו)]</w:t>
      </w:r>
    </w:p>
    <w:p w:rsidR="004C699F" w:rsidRDefault="004C699F"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lastRenderedPageBreak/>
        <w:t xml:space="preserve">10.  </w:t>
      </w:r>
      <w:r w:rsidR="004C699F" w:rsidRPr="004C699F">
        <w:rPr>
          <w:rFonts w:cs="FrankRuehl" w:hint="cs"/>
          <w:sz w:val="20"/>
          <w:szCs w:val="26"/>
          <w:rtl/>
        </w:rPr>
        <w:t>תן ראיה מדברי רבינו גרשום שאין בישול אחר בישול בבשר בחלב.  כיצד אפשר לבאר ענין זה בב' דרכים, ותן נפקא מינה לדינא בין הדרכים.  איזה קושיא תירץ החתם סופר לפי יסוד זה?  מה סובר רש"י בדין בישול אחר בישול בבב"ח?  תן ראיה מדבריו.</w:t>
      </w:r>
    </w:p>
    <w:p w:rsidR="00C449A4" w:rsidRDefault="00C449A4" w:rsidP="00C449A4">
      <w:pPr>
        <w:spacing w:after="0" w:line="240" w:lineRule="auto"/>
        <w:rPr>
          <w:rFonts w:cs="FrankRuehl" w:hint="cs"/>
          <w:sz w:val="26"/>
          <w:szCs w:val="26"/>
          <w:rtl/>
        </w:rPr>
      </w:pPr>
      <w:r>
        <w:rPr>
          <w:rFonts w:cs="FrankRuehl" w:hint="cs"/>
          <w:sz w:val="26"/>
          <w:szCs w:val="26"/>
          <w:rtl/>
        </w:rPr>
        <w:t>[</w:t>
      </w:r>
      <w:r>
        <w:rPr>
          <w:rFonts w:cs="FrankRuehl" w:hint="cs"/>
          <w:sz w:val="26"/>
          <w:szCs w:val="26"/>
          <w:rtl/>
        </w:rPr>
        <w:t>רש"י ו</w:t>
      </w:r>
      <w:r>
        <w:rPr>
          <w:rFonts w:cs="FrankRuehl" w:hint="cs"/>
          <w:sz w:val="26"/>
          <w:szCs w:val="26"/>
          <w:rtl/>
        </w:rPr>
        <w:t xml:space="preserve">רבינו גרשום (קח:), </w:t>
      </w:r>
      <w:r>
        <w:rPr>
          <w:rFonts w:cs="FrankRuehl" w:hint="cs"/>
          <w:sz w:val="26"/>
          <w:szCs w:val="26"/>
          <w:rtl/>
        </w:rPr>
        <w:t>ה</w:t>
      </w:r>
      <w:r>
        <w:rPr>
          <w:rFonts w:cs="FrankRuehl" w:hint="cs"/>
          <w:sz w:val="26"/>
          <w:szCs w:val="26"/>
          <w:rtl/>
        </w:rPr>
        <w:t>גרי"ד לדעת הרשב"א, פמ"ג (סי' קה מ"ז ס"ק ב), חת"ס (קד: ד"ה סוף)]</w:t>
      </w:r>
    </w:p>
    <w:p w:rsidR="00C449A4" w:rsidRPr="004C699F" w:rsidRDefault="00C449A4" w:rsidP="004C699F">
      <w:pPr>
        <w:spacing w:after="0" w:line="240" w:lineRule="auto"/>
        <w:rPr>
          <w:rFonts w:cs="FrankRuehl"/>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11.  </w:t>
      </w:r>
      <w:r w:rsidR="004C699F" w:rsidRPr="004C699F">
        <w:rPr>
          <w:rFonts w:cs="FrankRuehl" w:hint="cs"/>
          <w:sz w:val="20"/>
          <w:szCs w:val="26"/>
          <w:rtl/>
        </w:rPr>
        <w:t xml:space="preserve">איתא בגמ' </w:t>
      </w:r>
      <w:r w:rsidR="00484B78">
        <w:rPr>
          <w:rFonts w:cs="FrankRuehl" w:hint="cs"/>
          <w:sz w:val="20"/>
          <w:szCs w:val="26"/>
          <w:rtl/>
        </w:rPr>
        <w:t xml:space="preserve">(קיא:) </w:t>
      </w:r>
      <w:r w:rsidR="004C699F" w:rsidRPr="004C699F">
        <w:rPr>
          <w:rFonts w:cs="FrankRuehl" w:hint="cs"/>
          <w:sz w:val="20"/>
          <w:szCs w:val="26"/>
          <w:rtl/>
        </w:rPr>
        <w:t>"אמר רב נחמן אמר שמואל סכין ששחט בה אסור לחתוך בה רותח."  ומשמע שהסכין בולע בשחיטה וצריך הכשר.  וקשה הא קיי"ל (ח:) דסכין טריפה מדיח בצונן ולא צריך הכשר?  מה תירצו על זה הרמב"ן והרשב"א?</w:t>
      </w:r>
    </w:p>
    <w:p w:rsidR="00451B41" w:rsidRDefault="00451B41" w:rsidP="00451B41">
      <w:pPr>
        <w:spacing w:after="0" w:line="240" w:lineRule="auto"/>
        <w:rPr>
          <w:rFonts w:cs="FrankRuehl" w:hint="cs"/>
          <w:sz w:val="20"/>
          <w:szCs w:val="26"/>
          <w:rtl/>
        </w:rPr>
      </w:pPr>
      <w:r>
        <w:rPr>
          <w:rFonts w:cs="FrankRuehl" w:hint="cs"/>
          <w:sz w:val="20"/>
          <w:szCs w:val="26"/>
          <w:rtl/>
        </w:rPr>
        <w:t>[רמב"ן (קיא: ד"ה ואי), רשב"א שם (ד"ה אמר)]</w:t>
      </w:r>
    </w:p>
    <w:p w:rsidR="004C699F" w:rsidRPr="004C699F" w:rsidRDefault="004C699F"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12.  </w:t>
      </w:r>
      <w:r w:rsidR="004C699F" w:rsidRPr="004C699F">
        <w:rPr>
          <w:rFonts w:cs="FrankRuehl" w:hint="cs"/>
          <w:sz w:val="20"/>
          <w:szCs w:val="26"/>
          <w:rtl/>
        </w:rPr>
        <w:t xml:space="preserve">אם בישל איסור בכלי במים רותחין, האם מותר להשתמש בכלי זה בצונן בלא הכשר </w:t>
      </w:r>
      <w:r w:rsidR="004C699F" w:rsidRPr="004C699F">
        <w:rPr>
          <w:rFonts w:cs="FrankRuehl"/>
          <w:sz w:val="20"/>
          <w:szCs w:val="26"/>
          <w:rtl/>
        </w:rPr>
        <w:t>–</w:t>
      </w:r>
      <w:r w:rsidR="004C699F" w:rsidRPr="004C699F">
        <w:rPr>
          <w:rFonts w:cs="FrankRuehl" w:hint="cs"/>
          <w:sz w:val="20"/>
          <w:szCs w:val="26"/>
          <w:rtl/>
        </w:rPr>
        <w:t xml:space="preserve"> לדעת הר"ן, ולדעת המרדכי, ולדעת הטור?  למה?</w:t>
      </w:r>
    </w:p>
    <w:p w:rsidR="00451B41" w:rsidRDefault="00451B41" w:rsidP="00451B41">
      <w:pPr>
        <w:spacing w:after="0" w:line="240" w:lineRule="auto"/>
        <w:rPr>
          <w:rFonts w:cs="FrankRuehl" w:hint="cs"/>
          <w:sz w:val="20"/>
          <w:szCs w:val="26"/>
          <w:rtl/>
        </w:rPr>
      </w:pPr>
      <w:r>
        <w:rPr>
          <w:rFonts w:cs="FrankRuehl" w:hint="cs"/>
          <w:sz w:val="20"/>
          <w:szCs w:val="26"/>
          <w:rtl/>
        </w:rPr>
        <w:t>[</w:t>
      </w:r>
      <w:r>
        <w:rPr>
          <w:rFonts w:cs="FrankRuehl" w:hint="cs"/>
          <w:sz w:val="20"/>
          <w:szCs w:val="26"/>
          <w:rtl/>
        </w:rPr>
        <w:t>טור (סי' קכא ס"ב) ו</w:t>
      </w:r>
      <w:r>
        <w:rPr>
          <w:rFonts w:cs="FrankRuehl" w:hint="cs"/>
          <w:sz w:val="20"/>
          <w:szCs w:val="26"/>
          <w:rtl/>
        </w:rPr>
        <w:t xml:space="preserve">דרכי משה </w:t>
      </w:r>
      <w:r>
        <w:rPr>
          <w:rFonts w:cs="FrankRuehl" w:hint="cs"/>
          <w:sz w:val="20"/>
          <w:szCs w:val="26"/>
          <w:rtl/>
        </w:rPr>
        <w:t xml:space="preserve">שם </w:t>
      </w:r>
      <w:r>
        <w:rPr>
          <w:rFonts w:cs="FrankRuehl" w:hint="cs"/>
          <w:sz w:val="20"/>
          <w:szCs w:val="26"/>
          <w:rtl/>
        </w:rPr>
        <w:t>(אות ד')</w:t>
      </w:r>
      <w:r>
        <w:rPr>
          <w:rFonts w:cs="FrankRuehl" w:hint="cs"/>
          <w:sz w:val="20"/>
          <w:szCs w:val="26"/>
          <w:rtl/>
        </w:rPr>
        <w:t>, רמ"א (ס"ה)</w:t>
      </w:r>
      <w:r>
        <w:rPr>
          <w:rFonts w:cs="FrankRuehl" w:hint="cs"/>
          <w:sz w:val="20"/>
          <w:szCs w:val="26"/>
          <w:rtl/>
        </w:rPr>
        <w:t>, פר"ח (סי' צא ס"ק ג)]</w:t>
      </w:r>
    </w:p>
    <w:p w:rsidR="00451B41" w:rsidRPr="004C699F" w:rsidRDefault="00451B41"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13.  </w:t>
      </w:r>
      <w:r w:rsidR="004C699F" w:rsidRPr="004C699F">
        <w:rPr>
          <w:rFonts w:cs="FrankRuehl" w:hint="cs"/>
          <w:sz w:val="20"/>
          <w:szCs w:val="26"/>
          <w:rtl/>
        </w:rPr>
        <w:t>"ההיא פינכא דהוה ביה ר' אמי דמלח ביה בשרא ותבריה."  וצ"ע דאמאי שיברוה הא יכול להשתמש בו לצונן?  כיצד אפשר ליישב קושיא זו לפי הר"ן, לפי הרשב"א בתירוץ הב', לפי המרדכי, ולפי הטור?  מה הדין בדיעבד אם נשתמש בכלי חרס של איסור בצונן?</w:t>
      </w:r>
    </w:p>
    <w:p w:rsidR="004C699F" w:rsidRDefault="00451B41" w:rsidP="004C699F">
      <w:pPr>
        <w:spacing w:after="0" w:line="240" w:lineRule="auto"/>
        <w:rPr>
          <w:rFonts w:cs="FrankRuehl" w:hint="cs"/>
          <w:sz w:val="20"/>
          <w:szCs w:val="26"/>
          <w:rtl/>
        </w:rPr>
      </w:pPr>
      <w:r>
        <w:rPr>
          <w:rFonts w:cs="FrankRuehl" w:hint="cs"/>
          <w:sz w:val="20"/>
          <w:szCs w:val="26"/>
          <w:rtl/>
        </w:rPr>
        <w:t>[טור ודרכי משה שם, רשב"א (קיא: ד"ה צונן)]</w:t>
      </w:r>
    </w:p>
    <w:p w:rsidR="00451B41" w:rsidRPr="004C699F" w:rsidRDefault="00451B41"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14.  </w:t>
      </w:r>
      <w:r w:rsidR="004C699F" w:rsidRPr="004C699F">
        <w:rPr>
          <w:rFonts w:cs="FrankRuehl" w:hint="cs"/>
          <w:sz w:val="20"/>
          <w:szCs w:val="26"/>
          <w:rtl/>
        </w:rPr>
        <w:t xml:space="preserve">"אמר שמואל מליח הרי הוא כרותח וכבוש הרי הוא כמבושל."  למה לא אמר מליח הרי הוא כמבושל </w:t>
      </w:r>
      <w:r w:rsidR="004C699F" w:rsidRPr="004C699F">
        <w:rPr>
          <w:rFonts w:cs="FrankRuehl"/>
          <w:sz w:val="20"/>
          <w:szCs w:val="26"/>
          <w:rtl/>
        </w:rPr>
        <w:t>–</w:t>
      </w:r>
      <w:r w:rsidR="004C699F" w:rsidRPr="004C699F">
        <w:rPr>
          <w:rFonts w:cs="FrankRuehl" w:hint="cs"/>
          <w:sz w:val="20"/>
          <w:szCs w:val="26"/>
          <w:rtl/>
        </w:rPr>
        <w:t xml:space="preserve"> לפי הר"ן?  מתי נאמר דין כבוש כמבושל </w:t>
      </w:r>
      <w:r w:rsidR="004C699F" w:rsidRPr="004C699F">
        <w:rPr>
          <w:rFonts w:cs="FrankRuehl"/>
          <w:sz w:val="20"/>
          <w:szCs w:val="26"/>
          <w:rtl/>
        </w:rPr>
        <w:t>–</w:t>
      </w:r>
      <w:r w:rsidR="004C699F" w:rsidRPr="004C699F">
        <w:rPr>
          <w:rFonts w:cs="FrankRuehl" w:hint="cs"/>
          <w:sz w:val="20"/>
          <w:szCs w:val="26"/>
          <w:rtl/>
        </w:rPr>
        <w:t xml:space="preserve"> בכמה זמן?  ובאיזה משקה?  האם יכול לנקות "עלי חסא" ע"י שרייה במים עם חומץ לזמן קצר?  באר.</w:t>
      </w:r>
    </w:p>
    <w:p w:rsidR="00451B41" w:rsidRDefault="00451B41" w:rsidP="00451B41">
      <w:pPr>
        <w:spacing w:after="0" w:line="240" w:lineRule="auto"/>
        <w:rPr>
          <w:rFonts w:cs="FrankRuehl" w:hint="cs"/>
          <w:sz w:val="20"/>
          <w:szCs w:val="26"/>
          <w:rtl/>
        </w:rPr>
      </w:pPr>
      <w:r>
        <w:rPr>
          <w:rFonts w:cs="FrankRuehl" w:hint="cs"/>
          <w:sz w:val="20"/>
          <w:szCs w:val="26"/>
          <w:rtl/>
        </w:rPr>
        <w:t xml:space="preserve">[ר"ן (מ: ברי"ף), </w:t>
      </w:r>
      <w:r>
        <w:rPr>
          <w:rFonts w:cs="FrankRuehl" w:hint="cs"/>
          <w:sz w:val="20"/>
          <w:szCs w:val="26"/>
          <w:rtl/>
        </w:rPr>
        <w:t>רש"י (צז: ד"ה כבוש), ב"י (סי' קה ס"א) בשם הרא"ש והרשב"א, ש"ך שם (ס"ק ב)]</w:t>
      </w:r>
    </w:p>
    <w:p w:rsidR="00451B41" w:rsidRPr="004C699F" w:rsidRDefault="00451B41" w:rsidP="004C699F">
      <w:pPr>
        <w:spacing w:after="0" w:line="240" w:lineRule="auto"/>
        <w:rPr>
          <w:rFonts w:cs="FrankRuehl"/>
          <w:sz w:val="20"/>
          <w:szCs w:val="26"/>
          <w:rtl/>
        </w:rPr>
      </w:pPr>
    </w:p>
    <w:p w:rsidR="004C699F" w:rsidRPr="004C699F" w:rsidRDefault="00527033" w:rsidP="00EA659C">
      <w:pPr>
        <w:spacing w:after="0" w:line="240" w:lineRule="auto"/>
        <w:rPr>
          <w:rFonts w:cs="FrankRuehl"/>
          <w:sz w:val="20"/>
          <w:szCs w:val="26"/>
          <w:rtl/>
        </w:rPr>
      </w:pPr>
      <w:r>
        <w:rPr>
          <w:rFonts w:cs="FrankRuehl" w:hint="cs"/>
          <w:sz w:val="20"/>
          <w:szCs w:val="26"/>
          <w:rtl/>
        </w:rPr>
        <w:t xml:space="preserve">15.  </w:t>
      </w:r>
      <w:r w:rsidR="00EA659C">
        <w:rPr>
          <w:rFonts w:cs="FrankRuehl" w:hint="cs"/>
          <w:sz w:val="20"/>
          <w:szCs w:val="26"/>
          <w:rtl/>
        </w:rPr>
        <w:t>במה נחלקו הפלתי והחכמת אדם בביאור שיטת הרמב"ם ב</w:t>
      </w:r>
      <w:r w:rsidR="004C699F" w:rsidRPr="004C699F">
        <w:rPr>
          <w:rFonts w:cs="FrankRuehl" w:hint="cs"/>
          <w:sz w:val="20"/>
          <w:szCs w:val="26"/>
          <w:rtl/>
        </w:rPr>
        <w:t>כובש כבשים בשבת</w:t>
      </w:r>
      <w:r w:rsidR="00EA659C">
        <w:rPr>
          <w:rFonts w:cs="FrankRuehl" w:hint="cs"/>
          <w:sz w:val="20"/>
          <w:szCs w:val="26"/>
          <w:rtl/>
        </w:rPr>
        <w:t xml:space="preserve">?  </w:t>
      </w:r>
      <w:r w:rsidR="004C699F" w:rsidRPr="004C699F">
        <w:rPr>
          <w:rFonts w:cs="FrankRuehl" w:hint="cs"/>
          <w:sz w:val="20"/>
          <w:szCs w:val="26"/>
          <w:rtl/>
        </w:rPr>
        <w:t>תן עוד נפקא מינה בשאלה זו בגדר דין כבוש כמבושל.  האם אפשר לחלק בגדר דין כבוש בין ב' סוגי כבישה?  תן ראיה לכך מדברי הרמ"א.</w:t>
      </w:r>
    </w:p>
    <w:p w:rsidR="004C699F" w:rsidRDefault="00451B41" w:rsidP="004C699F">
      <w:pPr>
        <w:spacing w:after="0" w:line="240" w:lineRule="auto"/>
        <w:rPr>
          <w:rFonts w:cs="FrankRuehl" w:hint="cs"/>
          <w:sz w:val="20"/>
          <w:szCs w:val="26"/>
          <w:rtl/>
        </w:rPr>
      </w:pPr>
      <w:r>
        <w:rPr>
          <w:rFonts w:cs="FrankRuehl" w:hint="cs"/>
          <w:sz w:val="20"/>
          <w:szCs w:val="26"/>
          <w:rtl/>
        </w:rPr>
        <w:t>[רמ"א (סי' קה ס"א), פמ"ג שם (מ"ז ס"ק א), מח' פלתי וחכמת אדם בדעת הרמב"ם הל' שבת (פכ"ב ה"י), רמ"א (סי' ע ס"ו) וש"ך שם</w:t>
      </w:r>
      <w:r>
        <w:rPr>
          <w:rFonts w:cs="FrankRuehl" w:hint="cs"/>
          <w:sz w:val="20"/>
          <w:szCs w:val="26"/>
          <w:rtl/>
        </w:rPr>
        <w:t xml:space="preserve"> (ס"ק לו)</w:t>
      </w:r>
      <w:r>
        <w:rPr>
          <w:rFonts w:cs="FrankRuehl" w:hint="cs"/>
          <w:sz w:val="20"/>
          <w:szCs w:val="26"/>
          <w:rtl/>
        </w:rPr>
        <w:t>]</w:t>
      </w:r>
    </w:p>
    <w:p w:rsidR="00451B41" w:rsidRPr="004C699F" w:rsidRDefault="00451B41" w:rsidP="004C699F">
      <w:pPr>
        <w:spacing w:after="0" w:line="240" w:lineRule="auto"/>
        <w:rPr>
          <w:rFonts w:cs="FrankRuehl"/>
          <w:sz w:val="20"/>
          <w:szCs w:val="26"/>
          <w:rtl/>
        </w:rPr>
      </w:pPr>
    </w:p>
    <w:p w:rsidR="004C699F" w:rsidRPr="004C699F" w:rsidRDefault="00527033" w:rsidP="004C699F">
      <w:pPr>
        <w:spacing w:after="0" w:line="240" w:lineRule="auto"/>
        <w:rPr>
          <w:rFonts w:cs="FrankRuehl"/>
          <w:sz w:val="20"/>
          <w:szCs w:val="26"/>
          <w:rtl/>
        </w:rPr>
      </w:pPr>
      <w:r>
        <w:rPr>
          <w:rFonts w:cs="FrankRuehl" w:hint="cs"/>
          <w:sz w:val="20"/>
          <w:szCs w:val="26"/>
          <w:rtl/>
        </w:rPr>
        <w:t xml:space="preserve">16.  </w:t>
      </w:r>
      <w:r w:rsidR="004C699F" w:rsidRPr="004C699F">
        <w:rPr>
          <w:rFonts w:cs="FrankRuehl" w:hint="cs"/>
          <w:sz w:val="20"/>
          <w:szCs w:val="26"/>
          <w:rtl/>
        </w:rPr>
        <w:t xml:space="preserve">"ההיא פינכא דהוה בי ר' אמי דמלח ביה בשרא ותבריה."  מה דייק הר"ן מדברי הגמ'?  מה הקשו עליו?  כיצד אפשר ליישב הקושיא </w:t>
      </w:r>
      <w:r w:rsidR="004C699F" w:rsidRPr="004C699F">
        <w:rPr>
          <w:rFonts w:cs="FrankRuehl"/>
          <w:sz w:val="20"/>
          <w:szCs w:val="26"/>
          <w:rtl/>
        </w:rPr>
        <w:t>–</w:t>
      </w:r>
      <w:r w:rsidR="004C699F" w:rsidRPr="004C699F">
        <w:rPr>
          <w:rFonts w:cs="FrankRuehl" w:hint="cs"/>
          <w:sz w:val="20"/>
          <w:szCs w:val="26"/>
          <w:rtl/>
        </w:rPr>
        <w:t xml:space="preserve"> לפי הרשב"א?  כיצד הבין הראש יוסף בדיוק הר"ן?  תן ב' דרכים לדחות דברי הר"ן (לפי הבנת הראש יוסף).</w:t>
      </w:r>
    </w:p>
    <w:p w:rsidR="004C699F" w:rsidRDefault="00451B41" w:rsidP="00451B41">
      <w:pPr>
        <w:spacing w:after="0" w:line="240" w:lineRule="auto"/>
        <w:rPr>
          <w:rFonts w:cs="FrankRuehl" w:hint="cs"/>
          <w:sz w:val="20"/>
          <w:szCs w:val="26"/>
          <w:rtl/>
        </w:rPr>
      </w:pPr>
      <w:r>
        <w:rPr>
          <w:rFonts w:cs="FrankRuehl" w:hint="cs"/>
          <w:sz w:val="20"/>
          <w:szCs w:val="26"/>
          <w:rtl/>
        </w:rPr>
        <w:t>[גמ' (קיא:) ור"ן וראש יוסף שם, רשב"א (ח"א סי' תצח), ריטב"א (קט.), פתחי תשובה (סי' קכב ס"ק ב)]</w:t>
      </w:r>
    </w:p>
    <w:p w:rsidR="00451B41" w:rsidRPr="004C699F" w:rsidRDefault="00451B41" w:rsidP="004C699F">
      <w:pPr>
        <w:spacing w:after="0" w:line="240" w:lineRule="auto"/>
        <w:rPr>
          <w:rFonts w:cs="FrankRuehl" w:hint="cs"/>
          <w:sz w:val="20"/>
          <w:szCs w:val="26"/>
          <w:rtl/>
        </w:rPr>
      </w:pPr>
    </w:p>
    <w:p w:rsidR="004C699F" w:rsidRDefault="00527033" w:rsidP="00484B78">
      <w:pPr>
        <w:spacing w:after="0" w:line="240" w:lineRule="auto"/>
        <w:rPr>
          <w:rFonts w:cs="FrankRuehl" w:hint="cs"/>
          <w:sz w:val="20"/>
          <w:szCs w:val="26"/>
          <w:rtl/>
        </w:rPr>
      </w:pPr>
      <w:r>
        <w:rPr>
          <w:rFonts w:cs="FrankRuehl" w:hint="cs"/>
          <w:sz w:val="20"/>
          <w:szCs w:val="26"/>
          <w:rtl/>
        </w:rPr>
        <w:t xml:space="preserve">17.  </w:t>
      </w:r>
      <w:r w:rsidR="004C699F" w:rsidRPr="004C699F">
        <w:rPr>
          <w:rFonts w:cs="FrankRuehl" w:hint="cs"/>
          <w:sz w:val="20"/>
          <w:szCs w:val="26"/>
          <w:rtl/>
        </w:rPr>
        <w:t xml:space="preserve">האם מותר להשתמש בכלי חרס שאינו בן יומו </w:t>
      </w:r>
      <w:r w:rsidR="004C699F" w:rsidRPr="004C699F">
        <w:rPr>
          <w:rFonts w:cs="FrankRuehl"/>
          <w:sz w:val="20"/>
          <w:szCs w:val="26"/>
          <w:rtl/>
        </w:rPr>
        <w:t>–</w:t>
      </w:r>
      <w:r w:rsidR="004C699F" w:rsidRPr="004C699F">
        <w:rPr>
          <w:rFonts w:cs="FrankRuehl" w:hint="cs"/>
          <w:sz w:val="20"/>
          <w:szCs w:val="26"/>
          <w:rtl/>
        </w:rPr>
        <w:t xml:space="preserve"> לפי הר"ן, לפי חכמי וינציא"ה, ולפי הגהות אשר"י?  ולמה?  למה גזרו חכמים על קדירה שא</w:t>
      </w:r>
      <w:r w:rsidR="00484B78">
        <w:rPr>
          <w:rFonts w:cs="FrankRuehl" w:hint="cs"/>
          <w:sz w:val="20"/>
          <w:szCs w:val="26"/>
          <w:rtl/>
        </w:rPr>
        <w:t>ב"י</w:t>
      </w:r>
      <w:r w:rsidR="004C699F" w:rsidRPr="004C699F">
        <w:rPr>
          <w:rFonts w:cs="FrankRuehl" w:hint="cs"/>
          <w:sz w:val="20"/>
          <w:szCs w:val="26"/>
          <w:rtl/>
        </w:rPr>
        <w:t xml:space="preserve"> אטו בת יומא </w:t>
      </w:r>
      <w:r w:rsidR="004C699F" w:rsidRPr="004C699F">
        <w:rPr>
          <w:rFonts w:cs="FrankRuehl"/>
          <w:sz w:val="20"/>
          <w:szCs w:val="26"/>
          <w:rtl/>
        </w:rPr>
        <w:t>–</w:t>
      </w:r>
      <w:r w:rsidR="004C699F" w:rsidRPr="004C699F">
        <w:rPr>
          <w:rFonts w:cs="FrankRuehl" w:hint="cs"/>
          <w:sz w:val="20"/>
          <w:szCs w:val="26"/>
          <w:rtl/>
        </w:rPr>
        <w:t xml:space="preserve"> לפי התוס', ולפי הר"ן</w:t>
      </w:r>
      <w:r w:rsidR="00451B41">
        <w:rPr>
          <w:rFonts w:cs="FrankRuehl" w:hint="cs"/>
          <w:sz w:val="20"/>
          <w:szCs w:val="26"/>
          <w:rtl/>
        </w:rPr>
        <w:t>?  ותן נפק</w:t>
      </w:r>
      <w:r w:rsidR="00484B78">
        <w:rPr>
          <w:rFonts w:cs="FrankRuehl" w:hint="cs"/>
          <w:sz w:val="20"/>
          <w:szCs w:val="26"/>
          <w:rtl/>
        </w:rPr>
        <w:t>"מ</w:t>
      </w:r>
      <w:r w:rsidR="00451B41">
        <w:rPr>
          <w:rFonts w:cs="FrankRuehl" w:hint="cs"/>
          <w:sz w:val="20"/>
          <w:szCs w:val="26"/>
          <w:rtl/>
        </w:rPr>
        <w:t xml:space="preserve"> ביניהם.</w:t>
      </w:r>
    </w:p>
    <w:p w:rsidR="00451B41" w:rsidRDefault="00451B41" w:rsidP="00451B41">
      <w:pPr>
        <w:spacing w:after="0" w:line="240" w:lineRule="auto"/>
        <w:rPr>
          <w:rFonts w:cs="FrankRuehl" w:hint="cs"/>
          <w:sz w:val="20"/>
          <w:szCs w:val="26"/>
          <w:rtl/>
        </w:rPr>
      </w:pPr>
      <w:r>
        <w:rPr>
          <w:rFonts w:cs="FrankRuehl" w:hint="cs"/>
          <w:sz w:val="20"/>
          <w:szCs w:val="26"/>
          <w:rtl/>
        </w:rPr>
        <w:t>[ר"ן פסחים (ח. ברי"ף), הג</w:t>
      </w:r>
      <w:r>
        <w:rPr>
          <w:rFonts w:cs="FrankRuehl" w:hint="cs"/>
          <w:sz w:val="20"/>
          <w:szCs w:val="26"/>
          <w:rtl/>
        </w:rPr>
        <w:t>"א</w:t>
      </w:r>
      <w:r>
        <w:rPr>
          <w:rFonts w:cs="FrankRuehl" w:hint="cs"/>
          <w:sz w:val="20"/>
          <w:szCs w:val="26"/>
          <w:rtl/>
        </w:rPr>
        <w:t xml:space="preserve"> סוף ע"ז, פתחי תשובה (סי' קכב ס"ק א)</w:t>
      </w:r>
      <w:r>
        <w:rPr>
          <w:rFonts w:cs="FrankRuehl" w:hint="cs"/>
          <w:sz w:val="20"/>
          <w:szCs w:val="26"/>
          <w:rtl/>
        </w:rPr>
        <w:t>, תוס' ע"ז (עו.), או"ה (כלל ל"ג)</w:t>
      </w:r>
      <w:r>
        <w:rPr>
          <w:rFonts w:cs="FrankRuehl" w:hint="cs"/>
          <w:sz w:val="20"/>
          <w:szCs w:val="26"/>
          <w:rtl/>
        </w:rPr>
        <w:t>]</w:t>
      </w:r>
    </w:p>
    <w:p w:rsidR="00451B41" w:rsidRPr="004C699F" w:rsidRDefault="00451B41" w:rsidP="004C699F">
      <w:pPr>
        <w:spacing w:after="0" w:line="240" w:lineRule="auto"/>
        <w:rPr>
          <w:rFonts w:cs="FrankRuehl"/>
          <w:sz w:val="20"/>
          <w:szCs w:val="26"/>
          <w:rtl/>
        </w:rPr>
      </w:pPr>
    </w:p>
    <w:p w:rsidR="00451B41" w:rsidRDefault="00527033" w:rsidP="00451B41">
      <w:pPr>
        <w:spacing w:after="0" w:line="240" w:lineRule="auto"/>
        <w:rPr>
          <w:rFonts w:cs="FrankRuehl" w:hint="cs"/>
          <w:sz w:val="20"/>
          <w:szCs w:val="26"/>
          <w:rtl/>
        </w:rPr>
      </w:pPr>
      <w:r>
        <w:rPr>
          <w:rFonts w:cs="FrankRuehl" w:hint="cs"/>
          <w:sz w:val="20"/>
          <w:szCs w:val="26"/>
          <w:rtl/>
        </w:rPr>
        <w:t xml:space="preserve">18.  </w:t>
      </w:r>
      <w:r w:rsidR="004C699F" w:rsidRPr="004C699F">
        <w:rPr>
          <w:rFonts w:cs="FrankRuehl" w:hint="cs"/>
          <w:sz w:val="20"/>
          <w:szCs w:val="26"/>
          <w:rtl/>
        </w:rPr>
        <w:t xml:space="preserve">מבואר בגמ' דסמכינן אטעימת קפילא ארמאה?  מה הדין אם אין ששים בהיתר כנגד האיסור והקפילא אינו טועם טעם איסור </w:t>
      </w:r>
      <w:r w:rsidR="004C699F" w:rsidRPr="004C699F">
        <w:rPr>
          <w:rFonts w:cs="FrankRuehl"/>
          <w:sz w:val="20"/>
          <w:szCs w:val="26"/>
          <w:rtl/>
        </w:rPr>
        <w:t>–</w:t>
      </w:r>
      <w:r w:rsidR="004C699F" w:rsidRPr="004C699F">
        <w:rPr>
          <w:rFonts w:cs="FrankRuehl" w:hint="cs"/>
          <w:sz w:val="20"/>
          <w:szCs w:val="26"/>
          <w:rtl/>
        </w:rPr>
        <w:t xml:space="preserve"> לפי רש"י (לפי הבנת האור גדול), לפי </w:t>
      </w:r>
      <w:r w:rsidR="00451B41">
        <w:rPr>
          <w:rFonts w:cs="FrankRuehl" w:hint="cs"/>
          <w:sz w:val="20"/>
          <w:szCs w:val="26"/>
          <w:rtl/>
        </w:rPr>
        <w:t>הרא"ש</w:t>
      </w:r>
      <w:r w:rsidR="004C699F" w:rsidRPr="004C699F">
        <w:rPr>
          <w:rFonts w:cs="FrankRuehl" w:hint="cs"/>
          <w:sz w:val="20"/>
          <w:szCs w:val="26"/>
          <w:rtl/>
        </w:rPr>
        <w:t>, לפי הרמב"ן, ולפי הרמב"ם?  מתי לכו"ע יש להתיר אם יש ששים בהיתר כנגד האיסור בתערובת אף בלא טעימת קפילא?</w:t>
      </w:r>
    </w:p>
    <w:p w:rsidR="00451B41" w:rsidRDefault="00451B41" w:rsidP="00451B41">
      <w:pPr>
        <w:spacing w:after="0" w:line="240" w:lineRule="auto"/>
        <w:rPr>
          <w:rFonts w:cs="FrankRuehl" w:hint="cs"/>
          <w:sz w:val="20"/>
          <w:szCs w:val="26"/>
          <w:rtl/>
        </w:rPr>
      </w:pPr>
      <w:r>
        <w:rPr>
          <w:rFonts w:cs="FrankRuehl" w:hint="cs"/>
          <w:sz w:val="20"/>
          <w:szCs w:val="26"/>
          <w:rtl/>
        </w:rPr>
        <w:t>[גמ' (צז:), רש"י (צח. ד"ה בס'), רא"ש שם (סי' כט), רמב"ן שם, רמב"ם הל' מאכ"א (פט"ו הכ"ט-ל)]</w:t>
      </w:r>
    </w:p>
    <w:p w:rsidR="00451B41" w:rsidRPr="004C699F" w:rsidRDefault="00451B41" w:rsidP="00451B41">
      <w:pPr>
        <w:spacing w:after="0" w:line="240" w:lineRule="auto"/>
        <w:rPr>
          <w:rFonts w:cs="FrankRuehl" w:hint="cs"/>
          <w:sz w:val="20"/>
          <w:szCs w:val="26"/>
          <w:rtl/>
        </w:rPr>
      </w:pPr>
      <w:r w:rsidRPr="004C699F">
        <w:rPr>
          <w:rFonts w:cs="FrankRuehl" w:hint="cs"/>
          <w:sz w:val="20"/>
          <w:szCs w:val="26"/>
          <w:rtl/>
        </w:rPr>
        <w:t xml:space="preserve"> </w:t>
      </w:r>
    </w:p>
    <w:p w:rsidR="004C699F" w:rsidRDefault="00527033" w:rsidP="004C699F">
      <w:pPr>
        <w:spacing w:after="0" w:line="240" w:lineRule="auto"/>
        <w:rPr>
          <w:rFonts w:cs="FrankRuehl" w:hint="cs"/>
          <w:sz w:val="20"/>
          <w:szCs w:val="26"/>
          <w:rtl/>
        </w:rPr>
      </w:pPr>
      <w:r>
        <w:rPr>
          <w:rFonts w:cs="FrankRuehl" w:hint="cs"/>
          <w:sz w:val="20"/>
          <w:szCs w:val="26"/>
          <w:rtl/>
        </w:rPr>
        <w:t xml:space="preserve">19.  </w:t>
      </w:r>
      <w:r w:rsidR="004C699F" w:rsidRPr="004C699F">
        <w:rPr>
          <w:rFonts w:cs="FrankRuehl" w:hint="cs"/>
          <w:sz w:val="20"/>
          <w:szCs w:val="26"/>
          <w:rtl/>
        </w:rPr>
        <w:t>למה קפילא נאמן לומר שאין טעם איסור בתבשיל, הרי גוי חשוד לשקר?  ועוד האם צריך דוקא קפילא?  תן שיטות רש"י, תוס', הרשב"א, והרמב"ם בזה.</w:t>
      </w:r>
    </w:p>
    <w:p w:rsidR="006A734A" w:rsidRDefault="006A734A" w:rsidP="006A734A">
      <w:pPr>
        <w:spacing w:after="0" w:line="240" w:lineRule="auto"/>
        <w:rPr>
          <w:rFonts w:cs="FrankRuehl" w:hint="cs"/>
          <w:sz w:val="20"/>
          <w:szCs w:val="26"/>
          <w:rtl/>
        </w:rPr>
      </w:pPr>
      <w:r>
        <w:rPr>
          <w:rFonts w:cs="FrankRuehl" w:hint="cs"/>
          <w:sz w:val="20"/>
          <w:szCs w:val="26"/>
          <w:rtl/>
        </w:rPr>
        <w:t>[רש"י (צז. ד"ה ליטעמיה) ותוס' שם, רשב"א תוה"ב</w:t>
      </w:r>
      <w:r w:rsidR="00484B78">
        <w:rPr>
          <w:rFonts w:cs="FrankRuehl" w:hint="cs"/>
          <w:sz w:val="20"/>
          <w:szCs w:val="26"/>
          <w:rtl/>
        </w:rPr>
        <w:t xml:space="preserve"> (ב"ד ש"א)</w:t>
      </w:r>
      <w:r>
        <w:rPr>
          <w:rFonts w:cs="FrankRuehl" w:hint="cs"/>
          <w:sz w:val="20"/>
          <w:szCs w:val="26"/>
          <w:rtl/>
        </w:rPr>
        <w:t>, רמב"ם הל' מאכ"א (פט"ו הכ"ט-ל)]</w:t>
      </w:r>
    </w:p>
    <w:p w:rsidR="004C699F" w:rsidRPr="004C699F" w:rsidRDefault="004C699F"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20.  </w:t>
      </w:r>
      <w:r w:rsidR="004C699F" w:rsidRPr="004C699F">
        <w:rPr>
          <w:rFonts w:cs="FrankRuehl" w:hint="cs"/>
          <w:sz w:val="20"/>
          <w:szCs w:val="26"/>
          <w:rtl/>
        </w:rPr>
        <w:t xml:space="preserve">כיצד אפשר להאמין לקפילא במסיח לפי תומו לדעת רש"י והרא"ש, הרי גוי נאמן במסל"ת רק בדינים </w:t>
      </w:r>
      <w:r w:rsidR="004C699F" w:rsidRPr="004C699F">
        <w:rPr>
          <w:rFonts w:cs="FrankRuehl" w:hint="cs"/>
          <w:sz w:val="20"/>
          <w:szCs w:val="26"/>
          <w:rtl/>
        </w:rPr>
        <w:lastRenderedPageBreak/>
        <w:t>דרבנן, ותבשיל שיש בו טעם איסור אסור לאכול מדאורייתא?  תן דברי התרומת הדשן, הט"ז, והש"ך בזה.</w:t>
      </w:r>
    </w:p>
    <w:p w:rsidR="006A734A" w:rsidRDefault="006A734A" w:rsidP="006A734A">
      <w:pPr>
        <w:spacing w:after="0" w:line="240" w:lineRule="auto"/>
        <w:rPr>
          <w:rFonts w:cs="FrankRuehl" w:hint="cs"/>
          <w:sz w:val="20"/>
          <w:szCs w:val="26"/>
          <w:rtl/>
        </w:rPr>
      </w:pPr>
      <w:r>
        <w:rPr>
          <w:rFonts w:cs="FrankRuehl" w:hint="cs"/>
          <w:sz w:val="20"/>
          <w:szCs w:val="26"/>
          <w:rtl/>
        </w:rPr>
        <w:t>[ט"ז (סי' צח ס"ק ב), ש"ך שם (ס"ק ב)]</w:t>
      </w:r>
    </w:p>
    <w:p w:rsidR="006A734A" w:rsidRPr="004C699F" w:rsidRDefault="006A734A"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sz w:val="20"/>
          <w:szCs w:val="26"/>
        </w:rPr>
      </w:pPr>
      <w:r>
        <w:rPr>
          <w:rFonts w:cs="FrankRuehl" w:hint="cs"/>
          <w:sz w:val="20"/>
          <w:szCs w:val="26"/>
          <w:rtl/>
        </w:rPr>
        <w:t xml:space="preserve">21.  </w:t>
      </w:r>
      <w:r w:rsidR="004C699F" w:rsidRPr="004C699F">
        <w:rPr>
          <w:rFonts w:cs="FrankRuehl" w:hint="cs"/>
          <w:sz w:val="20"/>
          <w:szCs w:val="26"/>
          <w:rtl/>
        </w:rPr>
        <w:t>האם סומכין על טעימת קפילא בזמן הזה?  ולמה?  תן דברי הרמ"א, הגרעק"א, והש"ך בזה.</w:t>
      </w:r>
    </w:p>
    <w:p w:rsidR="004C699F" w:rsidRDefault="006A734A" w:rsidP="006A734A">
      <w:pPr>
        <w:spacing w:after="0" w:line="240" w:lineRule="auto"/>
        <w:rPr>
          <w:rFonts w:cs="FrankRuehl" w:hint="cs"/>
          <w:sz w:val="20"/>
          <w:szCs w:val="26"/>
          <w:rtl/>
        </w:rPr>
      </w:pPr>
      <w:r>
        <w:rPr>
          <w:rFonts w:cs="FrankRuehl" w:hint="cs"/>
          <w:sz w:val="20"/>
          <w:szCs w:val="26"/>
          <w:rtl/>
        </w:rPr>
        <w:t>[רמ"א (סי' צח ס"א) ש"ך שם (ס"ק ה) וחידושי רעק"א שם]</w:t>
      </w:r>
    </w:p>
    <w:p w:rsidR="006A734A" w:rsidRPr="004C699F" w:rsidRDefault="006A734A"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22.  </w:t>
      </w:r>
      <w:r w:rsidR="004C699F" w:rsidRPr="004C699F">
        <w:rPr>
          <w:rFonts w:cs="FrankRuehl" w:hint="cs"/>
          <w:sz w:val="20"/>
          <w:szCs w:val="26"/>
          <w:rtl/>
        </w:rPr>
        <w:t xml:space="preserve">האם מותר לישראל לטעום בלשונו ולפלוט דבר שספק אסור מן התורה?  מה הקשה הט"ז על שיטת הדרישה בענין זה?  כיצד אפשר ליישב הקושיא לפי הש"ך?  באיזה טעימה מיירי בסוגיא דטעימת קפילא </w:t>
      </w:r>
      <w:r w:rsidR="004C699F" w:rsidRPr="004C699F">
        <w:rPr>
          <w:rFonts w:cs="FrankRuehl"/>
          <w:sz w:val="20"/>
          <w:szCs w:val="26"/>
          <w:rtl/>
        </w:rPr>
        <w:t>–</w:t>
      </w:r>
      <w:r w:rsidR="004C699F" w:rsidRPr="004C699F">
        <w:rPr>
          <w:rFonts w:cs="FrankRuehl" w:hint="cs"/>
          <w:sz w:val="20"/>
          <w:szCs w:val="26"/>
          <w:rtl/>
        </w:rPr>
        <w:t xml:space="preserve"> לפי הדרישה, ולפי הט"ז</w:t>
      </w:r>
      <w:r w:rsidR="006A734A">
        <w:rPr>
          <w:rFonts w:cs="FrankRuehl" w:hint="cs"/>
          <w:sz w:val="20"/>
          <w:szCs w:val="26"/>
          <w:rtl/>
        </w:rPr>
        <w:t>\ריב"ש</w:t>
      </w:r>
      <w:r w:rsidR="004C699F" w:rsidRPr="004C699F">
        <w:rPr>
          <w:rFonts w:cs="FrankRuehl" w:hint="cs"/>
          <w:sz w:val="20"/>
          <w:szCs w:val="26"/>
          <w:rtl/>
        </w:rPr>
        <w:t>?</w:t>
      </w:r>
      <w:r w:rsidR="006A734A">
        <w:rPr>
          <w:rFonts w:cs="FrankRuehl" w:hint="cs"/>
          <w:sz w:val="20"/>
          <w:szCs w:val="26"/>
          <w:rtl/>
        </w:rPr>
        <w:t xml:space="preserve">  באר.</w:t>
      </w:r>
    </w:p>
    <w:p w:rsidR="004C699F" w:rsidRDefault="006A734A" w:rsidP="004C699F">
      <w:pPr>
        <w:spacing w:after="0" w:line="240" w:lineRule="auto"/>
        <w:rPr>
          <w:rFonts w:cs="FrankRuehl" w:hint="cs"/>
          <w:sz w:val="20"/>
          <w:szCs w:val="26"/>
          <w:rtl/>
        </w:rPr>
      </w:pPr>
      <w:r>
        <w:rPr>
          <w:rFonts w:cs="FrankRuehl" w:hint="cs"/>
          <w:sz w:val="20"/>
          <w:szCs w:val="26"/>
          <w:rtl/>
        </w:rPr>
        <w:t>[ט"ז (סי' צח ס"ק ב), שו"ע (סי' מב ס"ג) וש"ך שם (ס"ק ד), ריב"ש (סי' רפח)]</w:t>
      </w:r>
    </w:p>
    <w:p w:rsidR="006A734A" w:rsidRPr="004C699F" w:rsidRDefault="006A734A" w:rsidP="004C699F">
      <w:pPr>
        <w:spacing w:after="0" w:line="240" w:lineRule="auto"/>
        <w:rPr>
          <w:rFonts w:cs="FrankRuehl" w:hint="cs"/>
          <w:sz w:val="20"/>
          <w:szCs w:val="26"/>
          <w:rtl/>
        </w:rPr>
      </w:pPr>
    </w:p>
    <w:p w:rsidR="004C699F" w:rsidRPr="004C699F" w:rsidRDefault="00527033" w:rsidP="006A734A">
      <w:pPr>
        <w:spacing w:after="0" w:line="240" w:lineRule="auto"/>
        <w:rPr>
          <w:rFonts w:cs="FrankRuehl" w:hint="cs"/>
          <w:sz w:val="20"/>
          <w:szCs w:val="26"/>
          <w:rtl/>
        </w:rPr>
      </w:pPr>
      <w:r>
        <w:rPr>
          <w:rFonts w:cs="FrankRuehl" w:hint="cs"/>
          <w:sz w:val="20"/>
          <w:szCs w:val="26"/>
          <w:rtl/>
        </w:rPr>
        <w:t xml:space="preserve">23.  </w:t>
      </w:r>
      <w:r w:rsidR="004C699F" w:rsidRPr="004C699F">
        <w:rPr>
          <w:rFonts w:cs="FrankRuehl" w:hint="cs"/>
          <w:sz w:val="20"/>
          <w:szCs w:val="26"/>
          <w:rtl/>
        </w:rPr>
        <w:t xml:space="preserve">מתי מודה שמואל לרב דנ"ט בר נ"ט אסור </w:t>
      </w:r>
      <w:r w:rsidR="004C699F" w:rsidRPr="004C699F">
        <w:rPr>
          <w:rFonts w:cs="FrankRuehl"/>
          <w:sz w:val="20"/>
          <w:szCs w:val="26"/>
          <w:rtl/>
        </w:rPr>
        <w:t>–</w:t>
      </w:r>
      <w:r w:rsidR="004C699F" w:rsidRPr="004C699F">
        <w:rPr>
          <w:rFonts w:cs="FrankRuehl" w:hint="cs"/>
          <w:sz w:val="20"/>
          <w:szCs w:val="26"/>
          <w:rtl/>
        </w:rPr>
        <w:t xml:space="preserve"> לפי הגמ', לפי הריב"ן בדעת רש"י, ולפי ספר התרומה?  תן ב' טעמים בביאור שיטת הריב"ן.  תן ב' ראיות שהביאו התוס' לשיטת הריב"ן?  וכיצד אפשר לדחות הראיות?  איזה ראיה הביאו התוס' נגד הריב"ן?  וכיצד דחו ראיה זו?</w:t>
      </w:r>
    </w:p>
    <w:p w:rsidR="004C699F" w:rsidRPr="004C699F" w:rsidRDefault="004C699F" w:rsidP="004C699F">
      <w:pPr>
        <w:spacing w:after="0" w:line="240" w:lineRule="auto"/>
        <w:rPr>
          <w:rFonts w:cs="FrankRuehl" w:hint="cs"/>
          <w:sz w:val="20"/>
          <w:szCs w:val="26"/>
          <w:rtl/>
        </w:rPr>
      </w:pPr>
      <w:r w:rsidRPr="004C699F">
        <w:rPr>
          <w:rFonts w:cs="FrankRuehl" w:hint="cs"/>
          <w:sz w:val="20"/>
          <w:szCs w:val="26"/>
          <w:rtl/>
        </w:rPr>
        <w:t>[גמ' (קיא:), תוס' שם (ד"ה הלכתא) בשם ריב"ן בדעת רש"י, רא"ש (סי' ל) בשם ספר התרומה</w:t>
      </w:r>
      <w:r w:rsidR="006A734A">
        <w:rPr>
          <w:rFonts w:cs="FrankRuehl" w:hint="cs"/>
          <w:sz w:val="20"/>
          <w:szCs w:val="26"/>
          <w:rtl/>
        </w:rPr>
        <w:t>, רא"ש שם (סי' כט), רמב"ן שם (ד"ה וזה שאמר)</w:t>
      </w:r>
      <w:r w:rsidRPr="004C699F">
        <w:rPr>
          <w:rFonts w:cs="FrankRuehl" w:hint="cs"/>
          <w:sz w:val="20"/>
          <w:szCs w:val="26"/>
          <w:rtl/>
        </w:rPr>
        <w:t>]</w:t>
      </w:r>
    </w:p>
    <w:p w:rsidR="004C699F" w:rsidRPr="004C699F" w:rsidRDefault="004C699F"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sz w:val="20"/>
          <w:szCs w:val="26"/>
          <w:rtl/>
        </w:rPr>
      </w:pPr>
      <w:r>
        <w:rPr>
          <w:rFonts w:cs="FrankRuehl" w:hint="cs"/>
          <w:sz w:val="20"/>
          <w:szCs w:val="26"/>
          <w:rtl/>
        </w:rPr>
        <w:t xml:space="preserve">24.  </w:t>
      </w:r>
      <w:r w:rsidR="004C699F" w:rsidRPr="004C699F">
        <w:rPr>
          <w:rFonts w:cs="FrankRuehl" w:hint="cs"/>
          <w:sz w:val="20"/>
          <w:szCs w:val="26"/>
          <w:rtl/>
        </w:rPr>
        <w:t xml:space="preserve">למה אמרו "דגים שעלו בקערה" ולא דגים שנתבשלו </w:t>
      </w:r>
      <w:r w:rsidR="004C699F" w:rsidRPr="004C699F">
        <w:rPr>
          <w:rFonts w:cs="FrankRuehl"/>
          <w:sz w:val="20"/>
          <w:szCs w:val="26"/>
          <w:rtl/>
        </w:rPr>
        <w:t>–</w:t>
      </w:r>
      <w:r w:rsidR="004C699F" w:rsidRPr="004C699F">
        <w:rPr>
          <w:rFonts w:cs="FrankRuehl" w:hint="cs"/>
          <w:sz w:val="20"/>
          <w:szCs w:val="26"/>
          <w:rtl/>
        </w:rPr>
        <w:t xml:space="preserve"> לפי הריב"ן, ולפי הרמב"ם?  למה לפי הרמב"ם לא אמרו דגים שנצלו בקערה?</w:t>
      </w:r>
    </w:p>
    <w:p w:rsidR="004C699F" w:rsidRDefault="006A734A" w:rsidP="006A734A">
      <w:pPr>
        <w:spacing w:after="0" w:line="240" w:lineRule="auto"/>
        <w:rPr>
          <w:rFonts w:cs="FrankRuehl" w:hint="cs"/>
          <w:sz w:val="20"/>
          <w:szCs w:val="26"/>
          <w:rtl/>
        </w:rPr>
      </w:pPr>
      <w:r>
        <w:rPr>
          <w:rFonts w:cs="FrankRuehl" w:hint="cs"/>
          <w:sz w:val="20"/>
          <w:szCs w:val="26"/>
          <w:rtl/>
        </w:rPr>
        <w:t>[תוס' שם, רמב"ם הל' מאכ"א (פ"ט הכ"ג), ב"י (סי' צה ד"ה מצאתי כתוב) וב"ח שם (ד"ה דגים)]</w:t>
      </w:r>
    </w:p>
    <w:p w:rsidR="006A734A" w:rsidRPr="004C699F" w:rsidRDefault="006A734A" w:rsidP="004C699F">
      <w:pPr>
        <w:spacing w:after="0" w:line="240" w:lineRule="auto"/>
        <w:rPr>
          <w:rFonts w:cs="FrankRuehl" w:hint="cs"/>
          <w:sz w:val="20"/>
          <w:szCs w:val="26"/>
          <w:rtl/>
        </w:rPr>
      </w:pPr>
    </w:p>
    <w:p w:rsidR="004C699F" w:rsidRPr="004C699F" w:rsidRDefault="00527033" w:rsidP="00484B78">
      <w:pPr>
        <w:spacing w:after="0" w:line="240" w:lineRule="auto"/>
        <w:rPr>
          <w:rFonts w:cs="FrankRuehl"/>
          <w:sz w:val="20"/>
          <w:szCs w:val="26"/>
          <w:rtl/>
        </w:rPr>
      </w:pPr>
      <w:r>
        <w:rPr>
          <w:rFonts w:cs="FrankRuehl" w:hint="cs"/>
          <w:sz w:val="20"/>
          <w:szCs w:val="26"/>
          <w:rtl/>
        </w:rPr>
        <w:t xml:space="preserve">25.  </w:t>
      </w:r>
      <w:r w:rsidR="004C699F" w:rsidRPr="004C699F">
        <w:rPr>
          <w:rFonts w:cs="FrankRuehl" w:hint="cs"/>
          <w:sz w:val="20"/>
          <w:szCs w:val="26"/>
          <w:rtl/>
        </w:rPr>
        <w:t xml:space="preserve">מה הדין אם בישל אטריות </w:t>
      </w:r>
      <w:r w:rsidR="004C699F" w:rsidRPr="004C699F">
        <w:rPr>
          <w:rFonts w:cs="FrankRuehl"/>
          <w:sz w:val="20"/>
          <w:szCs w:val="26"/>
        </w:rPr>
        <w:t>(noodles)</w:t>
      </w:r>
      <w:r w:rsidR="004C699F" w:rsidRPr="004C699F">
        <w:rPr>
          <w:rFonts w:cs="FrankRuehl" w:hint="cs"/>
          <w:sz w:val="20"/>
          <w:szCs w:val="26"/>
          <w:rtl/>
        </w:rPr>
        <w:t xml:space="preserve"> בקדירה של בשר, האם מותר להוסיף עליהן גבינה – לפי המחבר, לפי הרמ"א</w:t>
      </w:r>
      <w:r w:rsidR="00EA659C">
        <w:rPr>
          <w:rFonts w:cs="FrankRuehl" w:hint="cs"/>
          <w:sz w:val="20"/>
          <w:szCs w:val="26"/>
          <w:rtl/>
        </w:rPr>
        <w:t>, ולפי הגר"א</w:t>
      </w:r>
      <w:r w:rsidR="004C699F" w:rsidRPr="004C699F">
        <w:rPr>
          <w:rFonts w:cs="FrankRuehl" w:hint="cs"/>
          <w:sz w:val="20"/>
          <w:szCs w:val="26"/>
          <w:rtl/>
        </w:rPr>
        <w:t>?  באר.</w:t>
      </w:r>
    </w:p>
    <w:p w:rsidR="006A734A" w:rsidRDefault="006A734A" w:rsidP="00EA659C">
      <w:pPr>
        <w:spacing w:after="0" w:line="240" w:lineRule="auto"/>
        <w:rPr>
          <w:rFonts w:cs="FrankRuehl" w:hint="cs"/>
          <w:sz w:val="20"/>
          <w:szCs w:val="26"/>
          <w:rtl/>
        </w:rPr>
      </w:pPr>
      <w:r>
        <w:rPr>
          <w:rFonts w:cs="FrankRuehl" w:hint="cs"/>
          <w:sz w:val="20"/>
          <w:szCs w:val="26"/>
          <w:rtl/>
        </w:rPr>
        <w:t>[שו"ע (סי' צה ס"א), ורמ"א שם (ס"ב)</w:t>
      </w:r>
      <w:r>
        <w:rPr>
          <w:rFonts w:cs="FrankRuehl" w:hint="cs"/>
          <w:sz w:val="20"/>
          <w:szCs w:val="26"/>
          <w:rtl/>
        </w:rPr>
        <w:t xml:space="preserve"> לגבי עיקר דין נ"ט בר נ"ט ולגבי כלי שאינו בן יומו, חכמת אדם </w:t>
      </w:r>
      <w:r w:rsidR="00EA659C">
        <w:rPr>
          <w:rFonts w:cs="FrankRuehl" w:hint="cs"/>
          <w:sz w:val="20"/>
          <w:szCs w:val="26"/>
          <w:rtl/>
        </w:rPr>
        <w:t>(כלל מ"ח ס"ב), וביאור ה</w:t>
      </w:r>
      <w:r>
        <w:rPr>
          <w:rFonts w:cs="FrankRuehl" w:hint="cs"/>
          <w:sz w:val="20"/>
          <w:szCs w:val="26"/>
          <w:rtl/>
        </w:rPr>
        <w:t>גר"א שם</w:t>
      </w:r>
      <w:r w:rsidR="00EA659C">
        <w:rPr>
          <w:rFonts w:cs="FrankRuehl" w:hint="cs"/>
          <w:sz w:val="20"/>
          <w:szCs w:val="26"/>
          <w:rtl/>
        </w:rPr>
        <w:t xml:space="preserve"> (ס"ק י)</w:t>
      </w:r>
      <w:r>
        <w:rPr>
          <w:rFonts w:cs="FrankRuehl" w:hint="cs"/>
          <w:sz w:val="20"/>
          <w:szCs w:val="26"/>
          <w:rtl/>
        </w:rPr>
        <w:t>]</w:t>
      </w:r>
    </w:p>
    <w:p w:rsidR="004C699F" w:rsidRPr="004C699F" w:rsidRDefault="004C699F" w:rsidP="004C699F">
      <w:pPr>
        <w:spacing w:after="0" w:line="240" w:lineRule="auto"/>
        <w:rPr>
          <w:rFonts w:cs="FrankRuehl"/>
          <w:sz w:val="20"/>
          <w:szCs w:val="26"/>
          <w:rtl/>
        </w:rPr>
      </w:pPr>
    </w:p>
    <w:p w:rsidR="004C699F" w:rsidRPr="004C699F" w:rsidRDefault="00527033" w:rsidP="006A734A">
      <w:pPr>
        <w:spacing w:after="0" w:line="240" w:lineRule="auto"/>
        <w:rPr>
          <w:rFonts w:cs="FrankRuehl"/>
          <w:sz w:val="20"/>
          <w:szCs w:val="26"/>
        </w:rPr>
      </w:pPr>
      <w:r>
        <w:rPr>
          <w:rFonts w:cs="FrankRuehl" w:hint="cs"/>
          <w:sz w:val="20"/>
          <w:szCs w:val="26"/>
          <w:rtl/>
        </w:rPr>
        <w:t xml:space="preserve">26.  </w:t>
      </w:r>
      <w:r w:rsidR="004C699F" w:rsidRPr="004C699F">
        <w:rPr>
          <w:rFonts w:cs="FrankRuehl" w:hint="cs"/>
          <w:sz w:val="20"/>
          <w:szCs w:val="26"/>
          <w:rtl/>
        </w:rPr>
        <w:t>איתא בגמ' "קדירה שבישל בה בשר לא יבשל בה חלב."  וצ"ע למה אסור, הרי טעם הבשר מתערב בחלב רק במקום שני, ונ"ט בר נ"ט מותר?  מה תיר</w:t>
      </w:r>
      <w:r w:rsidR="006A734A">
        <w:rPr>
          <w:rFonts w:cs="FrankRuehl" w:hint="cs"/>
          <w:sz w:val="20"/>
          <w:szCs w:val="26"/>
          <w:rtl/>
        </w:rPr>
        <w:t>צו על זה הרמב"ן והתוס' בזבחים</w:t>
      </w:r>
      <w:r w:rsidR="004C699F" w:rsidRPr="004C699F">
        <w:rPr>
          <w:rFonts w:cs="FrankRuehl" w:hint="cs"/>
          <w:sz w:val="20"/>
          <w:szCs w:val="26"/>
          <w:rtl/>
        </w:rPr>
        <w:t>?  במה נחלקו בביאור ההיתר דנ"ט בר נ"ט?  מה הדין לכל א' מהן אם בישל תבשיל בקדירה של חמץ לפני הפסח?  ולמה?</w:t>
      </w:r>
    </w:p>
    <w:p w:rsidR="004C699F" w:rsidRDefault="00EA659C" w:rsidP="004C699F">
      <w:pPr>
        <w:spacing w:after="0" w:line="240" w:lineRule="auto"/>
        <w:rPr>
          <w:rFonts w:cs="FrankRuehl" w:hint="cs"/>
          <w:sz w:val="20"/>
          <w:szCs w:val="26"/>
          <w:rtl/>
        </w:rPr>
      </w:pPr>
      <w:r>
        <w:rPr>
          <w:rFonts w:cs="FrankRuehl" w:hint="cs"/>
          <w:sz w:val="20"/>
          <w:szCs w:val="26"/>
          <w:rtl/>
        </w:rPr>
        <w:t>[תוס' זבחים (צו.</w:t>
      </w:r>
      <w:r>
        <w:rPr>
          <w:rFonts w:cs="FrankRuehl" w:hint="cs"/>
          <w:sz w:val="20"/>
          <w:szCs w:val="26"/>
          <w:rtl/>
        </w:rPr>
        <w:t xml:space="preserve"> ד"ה ואם), רמב"ן חולין (קיא: ד"ה והא), ריטב"א פסחים (ל. ד"ה מיתיבי)]</w:t>
      </w:r>
    </w:p>
    <w:p w:rsidR="006A734A" w:rsidRPr="004C699F" w:rsidRDefault="006A734A"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27.  </w:t>
      </w:r>
      <w:r w:rsidR="004C699F" w:rsidRPr="004C699F">
        <w:rPr>
          <w:rFonts w:cs="FrankRuehl" w:hint="cs"/>
          <w:sz w:val="20"/>
          <w:szCs w:val="26"/>
          <w:rtl/>
        </w:rPr>
        <w:t>למה נ"ט בר נ"ט דאיסורא אסור – לדעת הב"י בשם הסמ"ק, ולדעת הר"ן?</w:t>
      </w:r>
    </w:p>
    <w:p w:rsidR="004C699F" w:rsidRPr="004C699F" w:rsidRDefault="00EA659C" w:rsidP="004C699F">
      <w:pPr>
        <w:spacing w:after="0" w:line="240" w:lineRule="auto"/>
        <w:rPr>
          <w:rFonts w:cs="FrankRuehl" w:hint="cs"/>
          <w:sz w:val="20"/>
          <w:szCs w:val="26"/>
          <w:rtl/>
        </w:rPr>
      </w:pPr>
      <w:r>
        <w:rPr>
          <w:rFonts w:cs="FrankRuehl" w:hint="cs"/>
          <w:sz w:val="20"/>
          <w:szCs w:val="26"/>
          <w:rtl/>
        </w:rPr>
        <w:t>[ב"י (סי' צד ס"ד), ר"ן (מא. ברי"ף)]</w:t>
      </w:r>
    </w:p>
    <w:p w:rsidR="00EA659C" w:rsidRDefault="00EA659C"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28.  </w:t>
      </w:r>
      <w:r w:rsidR="004C699F" w:rsidRPr="004C699F">
        <w:rPr>
          <w:rFonts w:cs="FrankRuehl" w:hint="cs"/>
          <w:sz w:val="20"/>
          <w:szCs w:val="26"/>
          <w:rtl/>
        </w:rPr>
        <w:t xml:space="preserve">האם מותר להדיח קערות של בשר במחבת של חלב בת יומא במים רותחין </w:t>
      </w:r>
      <w:r w:rsidR="004C699F" w:rsidRPr="004C699F">
        <w:rPr>
          <w:rFonts w:cs="FrankRuehl"/>
          <w:sz w:val="20"/>
          <w:szCs w:val="26"/>
          <w:rtl/>
        </w:rPr>
        <w:t>–</w:t>
      </w:r>
      <w:r w:rsidR="004C699F" w:rsidRPr="004C699F">
        <w:rPr>
          <w:rFonts w:cs="FrankRuehl" w:hint="cs"/>
          <w:sz w:val="20"/>
          <w:szCs w:val="26"/>
          <w:rtl/>
        </w:rPr>
        <w:t xml:space="preserve"> לדעת התוס', ולדעת הרמב"ן?  למה?  איזה טעם הוסיף הר"ן לאסור?</w:t>
      </w:r>
    </w:p>
    <w:p w:rsidR="004C699F" w:rsidRPr="004C699F" w:rsidRDefault="004C699F" w:rsidP="004C699F">
      <w:pPr>
        <w:spacing w:after="0" w:line="240" w:lineRule="auto"/>
        <w:rPr>
          <w:rFonts w:cs="FrankRuehl" w:hint="cs"/>
          <w:sz w:val="20"/>
          <w:szCs w:val="26"/>
          <w:rtl/>
        </w:rPr>
      </w:pPr>
      <w:r w:rsidRPr="004C699F">
        <w:rPr>
          <w:rFonts w:cs="FrankRuehl" w:hint="cs"/>
          <w:sz w:val="20"/>
          <w:szCs w:val="26"/>
          <w:rtl/>
        </w:rPr>
        <w:t>[תוס' (קיב. סוף ד"ה והלכתא), ר"ן (מא. ברי"ף)]</w:t>
      </w:r>
    </w:p>
    <w:p w:rsidR="004C699F" w:rsidRPr="004C699F" w:rsidRDefault="004C699F" w:rsidP="004C699F">
      <w:pPr>
        <w:spacing w:after="0" w:line="240" w:lineRule="auto"/>
        <w:rPr>
          <w:rFonts w:cs="FrankRuehl" w:hint="cs"/>
          <w:sz w:val="20"/>
          <w:szCs w:val="26"/>
          <w:rtl/>
        </w:rPr>
      </w:pPr>
    </w:p>
    <w:p w:rsidR="004C699F" w:rsidRPr="004C699F" w:rsidRDefault="00527033" w:rsidP="00484B78">
      <w:pPr>
        <w:spacing w:after="0" w:line="240" w:lineRule="auto"/>
        <w:rPr>
          <w:rFonts w:cs="FrankRuehl" w:hint="cs"/>
          <w:sz w:val="20"/>
          <w:szCs w:val="26"/>
          <w:rtl/>
        </w:rPr>
      </w:pPr>
      <w:r>
        <w:rPr>
          <w:rFonts w:cs="FrankRuehl" w:hint="cs"/>
          <w:sz w:val="20"/>
          <w:szCs w:val="26"/>
          <w:rtl/>
        </w:rPr>
        <w:t xml:space="preserve">29.  </w:t>
      </w:r>
      <w:r w:rsidR="004C699F" w:rsidRPr="004C699F">
        <w:rPr>
          <w:rFonts w:cs="FrankRuehl" w:hint="cs"/>
          <w:sz w:val="20"/>
          <w:szCs w:val="26"/>
          <w:rtl/>
        </w:rPr>
        <w:t xml:space="preserve">"צנון שחתכו בסכין שחתך בה בשר אסור לאכלו בכותח."  תן ב' </w:t>
      </w:r>
      <w:r w:rsidR="00484B78">
        <w:rPr>
          <w:rFonts w:cs="FrankRuehl" w:hint="cs"/>
          <w:sz w:val="20"/>
          <w:szCs w:val="26"/>
          <w:rtl/>
        </w:rPr>
        <w:t>ה</w:t>
      </w:r>
      <w:r w:rsidR="004C699F" w:rsidRPr="004C699F">
        <w:rPr>
          <w:rFonts w:cs="FrankRuehl" w:hint="cs"/>
          <w:sz w:val="20"/>
          <w:szCs w:val="26"/>
          <w:rtl/>
        </w:rPr>
        <w:t>פירושים ש</w:t>
      </w:r>
      <w:r w:rsidR="00484B78">
        <w:rPr>
          <w:rFonts w:cs="FrankRuehl" w:hint="cs"/>
          <w:sz w:val="20"/>
          <w:szCs w:val="26"/>
          <w:rtl/>
        </w:rPr>
        <w:t xml:space="preserve">ל </w:t>
      </w:r>
      <w:r w:rsidR="004C699F" w:rsidRPr="004C699F">
        <w:rPr>
          <w:rFonts w:cs="FrankRuehl" w:hint="cs"/>
          <w:sz w:val="20"/>
          <w:szCs w:val="26"/>
          <w:rtl/>
        </w:rPr>
        <w:t>רש"י בזה.  ותן נפק"מ בי</w:t>
      </w:r>
      <w:r w:rsidR="00484B78">
        <w:rPr>
          <w:rFonts w:cs="FrankRuehl" w:hint="cs"/>
          <w:sz w:val="20"/>
          <w:szCs w:val="26"/>
          <w:rtl/>
        </w:rPr>
        <w:t>ניהם</w:t>
      </w:r>
      <w:r w:rsidR="004C699F" w:rsidRPr="004C699F">
        <w:rPr>
          <w:rFonts w:cs="FrankRuehl" w:hint="cs"/>
          <w:sz w:val="20"/>
          <w:szCs w:val="26"/>
          <w:rtl/>
        </w:rPr>
        <w:t xml:space="preserve">.  איזה ב' קושיות הקשה הרשב"א על פירוש הב' </w:t>
      </w:r>
      <w:r w:rsidR="00484B78">
        <w:rPr>
          <w:rFonts w:cs="FrankRuehl" w:hint="cs"/>
          <w:sz w:val="20"/>
          <w:szCs w:val="26"/>
          <w:rtl/>
        </w:rPr>
        <w:t>ש</w:t>
      </w:r>
      <w:r w:rsidR="004C699F" w:rsidRPr="004C699F">
        <w:rPr>
          <w:rFonts w:cs="FrankRuehl" w:hint="cs"/>
          <w:sz w:val="20"/>
          <w:szCs w:val="26"/>
          <w:rtl/>
        </w:rPr>
        <w:t>ברש"י?  וכיצד אפשר ליישב הקושיות?</w:t>
      </w:r>
    </w:p>
    <w:p w:rsidR="00EA659C" w:rsidRDefault="00EA659C" w:rsidP="004C699F">
      <w:pPr>
        <w:spacing w:after="0" w:line="240" w:lineRule="auto"/>
        <w:rPr>
          <w:rFonts w:cs="FrankRuehl" w:hint="cs"/>
          <w:sz w:val="20"/>
          <w:szCs w:val="26"/>
          <w:rtl/>
        </w:rPr>
      </w:pPr>
      <w:r>
        <w:rPr>
          <w:rFonts w:cs="FrankRuehl" w:hint="cs"/>
          <w:sz w:val="20"/>
          <w:szCs w:val="26"/>
          <w:rtl/>
        </w:rPr>
        <w:t>[רש"י (קיב. ד"ה קישות), רשב"א תוה"ב (ב"ד ש"א)]</w:t>
      </w:r>
    </w:p>
    <w:p w:rsidR="00EA659C" w:rsidRDefault="00EA659C" w:rsidP="004C699F">
      <w:pPr>
        <w:spacing w:after="0" w:line="240" w:lineRule="auto"/>
        <w:rPr>
          <w:rFonts w:cs="FrankRuehl" w:hint="cs"/>
          <w:sz w:val="20"/>
          <w:szCs w:val="26"/>
          <w:rtl/>
        </w:rPr>
      </w:pPr>
    </w:p>
    <w:p w:rsidR="004C699F" w:rsidRPr="004C699F" w:rsidRDefault="00527033" w:rsidP="004C699F">
      <w:pPr>
        <w:spacing w:after="0" w:line="240" w:lineRule="auto"/>
        <w:rPr>
          <w:rFonts w:cs="FrankRuehl" w:hint="cs"/>
          <w:sz w:val="20"/>
          <w:szCs w:val="26"/>
          <w:rtl/>
        </w:rPr>
      </w:pPr>
      <w:r>
        <w:rPr>
          <w:rFonts w:cs="FrankRuehl" w:hint="cs"/>
          <w:sz w:val="20"/>
          <w:szCs w:val="26"/>
          <w:rtl/>
        </w:rPr>
        <w:t xml:space="preserve">30.  </w:t>
      </w:r>
      <w:r w:rsidR="004C699F" w:rsidRPr="004C699F">
        <w:rPr>
          <w:rFonts w:cs="FrankRuehl" w:hint="cs"/>
          <w:sz w:val="20"/>
          <w:szCs w:val="26"/>
          <w:rtl/>
        </w:rPr>
        <w:t>מה הדין אם חתך בצל בסכין שחתך בה בשר ו</w:t>
      </w:r>
      <w:r w:rsidR="00A36BEB">
        <w:rPr>
          <w:rFonts w:cs="FrankRuehl" w:hint="cs"/>
          <w:sz w:val="20"/>
          <w:szCs w:val="26"/>
          <w:rtl/>
        </w:rPr>
        <w:t xml:space="preserve">אח"כ </w:t>
      </w:r>
      <w:r w:rsidR="004C699F" w:rsidRPr="004C699F">
        <w:rPr>
          <w:rFonts w:cs="FrankRuehl" w:hint="cs"/>
          <w:sz w:val="20"/>
          <w:szCs w:val="26"/>
          <w:rtl/>
        </w:rPr>
        <w:t xml:space="preserve">נתן הבצל לתוך "חביטת גבינה" </w:t>
      </w:r>
      <w:r w:rsidR="004C699F" w:rsidRPr="004C699F">
        <w:rPr>
          <w:rFonts w:cs="FrankRuehl"/>
          <w:sz w:val="20"/>
          <w:szCs w:val="26"/>
        </w:rPr>
        <w:t xml:space="preserve">(cheese </w:t>
      </w:r>
      <w:proofErr w:type="spellStart"/>
      <w:r w:rsidR="004C699F" w:rsidRPr="004C699F">
        <w:rPr>
          <w:rFonts w:cs="FrankRuehl"/>
          <w:sz w:val="20"/>
          <w:szCs w:val="26"/>
        </w:rPr>
        <w:t>omelette</w:t>
      </w:r>
      <w:proofErr w:type="spellEnd"/>
      <w:r w:rsidR="004C699F" w:rsidRPr="004C699F">
        <w:rPr>
          <w:rFonts w:cs="FrankRuehl"/>
          <w:sz w:val="20"/>
          <w:szCs w:val="26"/>
        </w:rPr>
        <w:t>)</w:t>
      </w:r>
      <w:r w:rsidR="004C699F" w:rsidRPr="004C699F">
        <w:rPr>
          <w:rFonts w:cs="FrankRuehl" w:hint="cs"/>
          <w:sz w:val="20"/>
          <w:szCs w:val="26"/>
          <w:rtl/>
        </w:rPr>
        <w:t>?  למה?  מה הדין אם הסכין אינו בן יומו?</w:t>
      </w:r>
    </w:p>
    <w:p w:rsidR="004C699F" w:rsidRPr="004C699F" w:rsidRDefault="00EA659C" w:rsidP="006A734A">
      <w:pPr>
        <w:spacing w:after="0" w:line="240" w:lineRule="auto"/>
        <w:rPr>
          <w:rFonts w:cs="FrankRuehl" w:hint="cs"/>
          <w:sz w:val="20"/>
          <w:szCs w:val="26"/>
          <w:rtl/>
        </w:rPr>
      </w:pPr>
      <w:r>
        <w:rPr>
          <w:rFonts w:cs="FrankRuehl" w:hint="cs"/>
          <w:sz w:val="20"/>
          <w:szCs w:val="26"/>
          <w:rtl/>
        </w:rPr>
        <w:t>[רש"י (קיב.), גמ' ע"ז (לט.), תוס' חולין (קיב. ד"ה אגב), ב"י (סי' צו) בשם רבינו יחיאל, בית מאיר]</w:t>
      </w:r>
    </w:p>
    <w:sectPr w:rsidR="004C699F" w:rsidRPr="004C69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0"/>
    <w:rsid w:val="000129BF"/>
    <w:rsid w:val="00012B60"/>
    <w:rsid w:val="00017BE7"/>
    <w:rsid w:val="000258AA"/>
    <w:rsid w:val="00032D25"/>
    <w:rsid w:val="00035131"/>
    <w:rsid w:val="000769AE"/>
    <w:rsid w:val="000C4875"/>
    <w:rsid w:val="000D57B6"/>
    <w:rsid w:val="00113A73"/>
    <w:rsid w:val="0012581F"/>
    <w:rsid w:val="00146FEE"/>
    <w:rsid w:val="0015374A"/>
    <w:rsid w:val="00156359"/>
    <w:rsid w:val="00156E3C"/>
    <w:rsid w:val="00157830"/>
    <w:rsid w:val="001760AF"/>
    <w:rsid w:val="001804BD"/>
    <w:rsid w:val="00190313"/>
    <w:rsid w:val="001A0AE8"/>
    <w:rsid w:val="001A6D7C"/>
    <w:rsid w:val="001E3CB3"/>
    <w:rsid w:val="002011DC"/>
    <w:rsid w:val="002135CD"/>
    <w:rsid w:val="0022582C"/>
    <w:rsid w:val="002374F5"/>
    <w:rsid w:val="002535BB"/>
    <w:rsid w:val="00277DDC"/>
    <w:rsid w:val="0028553E"/>
    <w:rsid w:val="00295EC8"/>
    <w:rsid w:val="002E27FA"/>
    <w:rsid w:val="00300AF3"/>
    <w:rsid w:val="00304876"/>
    <w:rsid w:val="00315032"/>
    <w:rsid w:val="003263A3"/>
    <w:rsid w:val="0033316D"/>
    <w:rsid w:val="00345090"/>
    <w:rsid w:val="003774F0"/>
    <w:rsid w:val="00380F4E"/>
    <w:rsid w:val="003902C6"/>
    <w:rsid w:val="003B5E02"/>
    <w:rsid w:val="003C61C0"/>
    <w:rsid w:val="003D366D"/>
    <w:rsid w:val="003F1BEC"/>
    <w:rsid w:val="003F2164"/>
    <w:rsid w:val="004318DD"/>
    <w:rsid w:val="00432F93"/>
    <w:rsid w:val="00445317"/>
    <w:rsid w:val="00451B41"/>
    <w:rsid w:val="00471F64"/>
    <w:rsid w:val="00483CAB"/>
    <w:rsid w:val="00484B78"/>
    <w:rsid w:val="004B0531"/>
    <w:rsid w:val="004B2F33"/>
    <w:rsid w:val="004B5C0A"/>
    <w:rsid w:val="004C699F"/>
    <w:rsid w:val="004D0E8F"/>
    <w:rsid w:val="004F18FA"/>
    <w:rsid w:val="004F7869"/>
    <w:rsid w:val="00503141"/>
    <w:rsid w:val="00512B7A"/>
    <w:rsid w:val="0051622D"/>
    <w:rsid w:val="0052377E"/>
    <w:rsid w:val="00527033"/>
    <w:rsid w:val="00531EBB"/>
    <w:rsid w:val="00552CA3"/>
    <w:rsid w:val="0057574C"/>
    <w:rsid w:val="00575CB3"/>
    <w:rsid w:val="005777D0"/>
    <w:rsid w:val="005821EF"/>
    <w:rsid w:val="005A41C5"/>
    <w:rsid w:val="005A7AB4"/>
    <w:rsid w:val="005B341B"/>
    <w:rsid w:val="005B7165"/>
    <w:rsid w:val="00605C13"/>
    <w:rsid w:val="00606721"/>
    <w:rsid w:val="00615202"/>
    <w:rsid w:val="00620833"/>
    <w:rsid w:val="006315E9"/>
    <w:rsid w:val="0063181E"/>
    <w:rsid w:val="00645FAC"/>
    <w:rsid w:val="00654EB9"/>
    <w:rsid w:val="00662B14"/>
    <w:rsid w:val="00693E64"/>
    <w:rsid w:val="006A734A"/>
    <w:rsid w:val="006A7534"/>
    <w:rsid w:val="006C7046"/>
    <w:rsid w:val="006D67F8"/>
    <w:rsid w:val="006F2B82"/>
    <w:rsid w:val="006F328D"/>
    <w:rsid w:val="006F4883"/>
    <w:rsid w:val="007536ED"/>
    <w:rsid w:val="0077081B"/>
    <w:rsid w:val="00792004"/>
    <w:rsid w:val="007A5B6E"/>
    <w:rsid w:val="007C40B1"/>
    <w:rsid w:val="007D728D"/>
    <w:rsid w:val="007E0F53"/>
    <w:rsid w:val="008067CD"/>
    <w:rsid w:val="00806FB7"/>
    <w:rsid w:val="00807545"/>
    <w:rsid w:val="00821C3A"/>
    <w:rsid w:val="00876225"/>
    <w:rsid w:val="008819A5"/>
    <w:rsid w:val="0089441F"/>
    <w:rsid w:val="008B0B75"/>
    <w:rsid w:val="008D678B"/>
    <w:rsid w:val="008E0EAC"/>
    <w:rsid w:val="008E12AA"/>
    <w:rsid w:val="008E22CF"/>
    <w:rsid w:val="009363C0"/>
    <w:rsid w:val="00941AF5"/>
    <w:rsid w:val="00945886"/>
    <w:rsid w:val="0098275A"/>
    <w:rsid w:val="00997DFF"/>
    <w:rsid w:val="009A6CD4"/>
    <w:rsid w:val="00A2533D"/>
    <w:rsid w:val="00A31369"/>
    <w:rsid w:val="00A36BEB"/>
    <w:rsid w:val="00A4015B"/>
    <w:rsid w:val="00A44072"/>
    <w:rsid w:val="00A65C5B"/>
    <w:rsid w:val="00AC35EE"/>
    <w:rsid w:val="00AC446E"/>
    <w:rsid w:val="00AD307F"/>
    <w:rsid w:val="00AD60E9"/>
    <w:rsid w:val="00B03182"/>
    <w:rsid w:val="00B0733F"/>
    <w:rsid w:val="00B1269E"/>
    <w:rsid w:val="00B317B8"/>
    <w:rsid w:val="00B35962"/>
    <w:rsid w:val="00B42343"/>
    <w:rsid w:val="00B77C3D"/>
    <w:rsid w:val="00B80B7F"/>
    <w:rsid w:val="00BF4AFD"/>
    <w:rsid w:val="00C449A4"/>
    <w:rsid w:val="00C6693E"/>
    <w:rsid w:val="00C80CE1"/>
    <w:rsid w:val="00C94767"/>
    <w:rsid w:val="00CB0008"/>
    <w:rsid w:val="00CE1C49"/>
    <w:rsid w:val="00CF6841"/>
    <w:rsid w:val="00D017C0"/>
    <w:rsid w:val="00D07084"/>
    <w:rsid w:val="00D12B17"/>
    <w:rsid w:val="00D16214"/>
    <w:rsid w:val="00D249F9"/>
    <w:rsid w:val="00D26FF7"/>
    <w:rsid w:val="00D52436"/>
    <w:rsid w:val="00D93CC5"/>
    <w:rsid w:val="00DA6DD2"/>
    <w:rsid w:val="00DB185D"/>
    <w:rsid w:val="00DD6A7C"/>
    <w:rsid w:val="00DF006D"/>
    <w:rsid w:val="00DF2B58"/>
    <w:rsid w:val="00E03B0D"/>
    <w:rsid w:val="00E11F72"/>
    <w:rsid w:val="00E14E63"/>
    <w:rsid w:val="00E65FC0"/>
    <w:rsid w:val="00E72DC6"/>
    <w:rsid w:val="00E977AB"/>
    <w:rsid w:val="00EA659C"/>
    <w:rsid w:val="00EC5EF8"/>
    <w:rsid w:val="00EF0550"/>
    <w:rsid w:val="00F11724"/>
    <w:rsid w:val="00F40AFE"/>
    <w:rsid w:val="00F5102D"/>
    <w:rsid w:val="00F57085"/>
    <w:rsid w:val="00F7653B"/>
    <w:rsid w:val="00F87FC3"/>
    <w:rsid w:val="00F91178"/>
    <w:rsid w:val="00FA5AAA"/>
    <w:rsid w:val="00FA6AFA"/>
    <w:rsid w:val="00FA73EE"/>
    <w:rsid w:val="00FB5E9C"/>
    <w:rsid w:val="00FC23CD"/>
    <w:rsid w:val="00FD31F0"/>
    <w:rsid w:val="00FD5972"/>
    <w:rsid w:val="00FD7BF6"/>
    <w:rsid w:val="00FF25F5"/>
    <w:rsid w:val="00FF3916"/>
    <w:rsid w:val="00FF6FA0"/>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cp:lastModifiedBy>
  <cp:revision>9</cp:revision>
  <cp:lastPrinted>2019-12-17T20:53:00Z</cp:lastPrinted>
  <dcterms:created xsi:type="dcterms:W3CDTF">2019-12-17T18:50:00Z</dcterms:created>
  <dcterms:modified xsi:type="dcterms:W3CDTF">2019-12-17T21:40:00Z</dcterms:modified>
</cp:coreProperties>
</file>