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F074C" w14:textId="77777777" w:rsidR="00D04845" w:rsidRDefault="00D04845" w:rsidP="00D04845">
      <w:pPr>
        <w:jc w:val="both"/>
      </w:pPr>
      <w:r>
        <w:rPr>
          <w:rtl/>
        </w:rPr>
        <w:t>שיעור</w:t>
      </w:r>
      <w:r>
        <w:t xml:space="preserve"> #45</w:t>
      </w:r>
    </w:p>
    <w:p w14:paraId="0B37C48E" w14:textId="77777777" w:rsidR="00D04845" w:rsidRDefault="00D04845" w:rsidP="00D04845">
      <w:pPr>
        <w:jc w:val="both"/>
      </w:pPr>
      <w:r>
        <w:t>3/8/18</w:t>
      </w:r>
    </w:p>
    <w:p w14:paraId="757C3C2C" w14:textId="77777777" w:rsidR="00D04845" w:rsidRDefault="00D04845" w:rsidP="00D04845">
      <w:pPr>
        <w:jc w:val="both"/>
      </w:pPr>
    </w:p>
    <w:p w14:paraId="3A1D53DA" w14:textId="77777777" w:rsidR="00D04845" w:rsidRDefault="00D04845" w:rsidP="00D04845">
      <w:pPr>
        <w:jc w:val="both"/>
      </w:pPr>
      <w:r>
        <w:t xml:space="preserve">When does something become relevant to the idea of </w:t>
      </w:r>
      <w:r>
        <w:rPr>
          <w:rtl/>
        </w:rPr>
        <w:t>דיחוי</w:t>
      </w:r>
      <w:r>
        <w:t>?</w:t>
      </w:r>
    </w:p>
    <w:p w14:paraId="1226B361" w14:textId="77777777" w:rsidR="00D04845" w:rsidRDefault="00D04845" w:rsidP="00D04845">
      <w:pPr>
        <w:jc w:val="both"/>
      </w:pPr>
      <w:r>
        <w:tab/>
        <w:t xml:space="preserve">By </w:t>
      </w:r>
      <w:r>
        <w:rPr>
          <w:rtl/>
        </w:rPr>
        <w:t>קרבנות</w:t>
      </w:r>
      <w:r>
        <w:t xml:space="preserve">, it is obvious — once it becomes </w:t>
      </w:r>
      <w:r>
        <w:rPr>
          <w:rtl/>
        </w:rPr>
        <w:t>הקדש</w:t>
      </w:r>
      <w:r>
        <w:t>.</w:t>
      </w:r>
    </w:p>
    <w:p w14:paraId="71BC5A44" w14:textId="77777777" w:rsidR="00D04845" w:rsidRDefault="00D04845" w:rsidP="00D04845">
      <w:pPr>
        <w:jc w:val="both"/>
      </w:pPr>
      <w:r>
        <w:tab/>
        <w:t xml:space="preserve">But what about in our context, by </w:t>
      </w:r>
      <w:r>
        <w:rPr>
          <w:rtl/>
        </w:rPr>
        <w:t>מצוות</w:t>
      </w:r>
      <w:r>
        <w:t>?</w:t>
      </w:r>
    </w:p>
    <w:p w14:paraId="61DFCE39" w14:textId="77777777" w:rsidR="00D04845" w:rsidRDefault="00D04845" w:rsidP="00D04845">
      <w:pPr>
        <w:jc w:val="both"/>
      </w:pPr>
      <w:r>
        <w:tab/>
      </w:r>
      <w:r>
        <w:tab/>
        <w:t>There were a few cases:</w:t>
      </w:r>
    </w:p>
    <w:p w14:paraId="61F753B8" w14:textId="77777777" w:rsidR="00D04845" w:rsidRDefault="00D04845" w:rsidP="00D04845">
      <w:pPr>
        <w:jc w:val="both"/>
      </w:pPr>
      <w:r>
        <w:tab/>
      </w:r>
      <w:r>
        <w:tab/>
      </w:r>
      <w:r>
        <w:tab/>
      </w:r>
      <w:r w:rsidR="00A82B2C">
        <w:t xml:space="preserve">1) </w:t>
      </w:r>
      <w:r>
        <w:t xml:space="preserve">On </w:t>
      </w:r>
      <w:r>
        <w:rPr>
          <w:rFonts w:hint="cs"/>
          <w:rtl/>
        </w:rPr>
        <w:t>לג.</w:t>
      </w:r>
      <w:r>
        <w:t xml:space="preserve">, </w:t>
      </w:r>
      <w:r>
        <w:rPr>
          <w:rFonts w:hint="cs"/>
          <w:rtl/>
        </w:rPr>
        <w:t>עלתה בה תמרה ביו"ט</w:t>
      </w:r>
      <w:r>
        <w:t xml:space="preserve"> – on </w:t>
      </w:r>
      <w:r>
        <w:rPr>
          <w:rtl/>
        </w:rPr>
        <w:t>יו"ט</w:t>
      </w:r>
      <w:r>
        <w:t xml:space="preserve"> –</w:t>
      </w:r>
    </w:p>
    <w:p w14:paraId="6853B313" w14:textId="77777777" w:rsidR="00D04845" w:rsidRDefault="00D04845" w:rsidP="00D04845">
      <w:pPr>
        <w:jc w:val="both"/>
      </w:pPr>
      <w:r>
        <w:tab/>
      </w:r>
      <w:r>
        <w:tab/>
      </w:r>
      <w:r>
        <w:tab/>
      </w:r>
      <w:r>
        <w:tab/>
        <w:t xml:space="preserve">From this, seems to say that when </w:t>
      </w:r>
      <w:r>
        <w:rPr>
          <w:rtl/>
        </w:rPr>
        <w:t>יו"ט</w:t>
      </w:r>
      <w:r>
        <w:t xml:space="preserve"> starts, </w:t>
      </w:r>
      <w:r>
        <w:rPr>
          <w:rtl/>
        </w:rPr>
        <w:t>דיחוי</w:t>
      </w:r>
      <w:r>
        <w:t xml:space="preserve"> is relevant. </w:t>
      </w:r>
    </w:p>
    <w:p w14:paraId="6E09DC0E" w14:textId="77777777" w:rsidR="00D04845" w:rsidRDefault="00D04845" w:rsidP="00D04845">
      <w:pPr>
        <w:jc w:val="both"/>
      </w:pPr>
      <w:r>
        <w:tab/>
      </w:r>
      <w:r>
        <w:tab/>
      </w:r>
      <w:r>
        <w:tab/>
      </w:r>
      <w:r w:rsidR="00A82B2C">
        <w:t xml:space="preserve">2) </w:t>
      </w:r>
      <w:r>
        <w:t xml:space="preserve">On </w:t>
      </w:r>
      <w:r>
        <w:rPr>
          <w:rFonts w:hint="cs"/>
          <w:rtl/>
        </w:rPr>
        <w:t>לג:</w:t>
      </w:r>
      <w:r>
        <w:t xml:space="preserve">, </w:t>
      </w:r>
      <w:r>
        <w:rPr>
          <w:rFonts w:hint="cs"/>
          <w:rtl/>
        </w:rPr>
        <w:t>אם מיעטן כשר</w:t>
      </w:r>
      <w:r>
        <w:t xml:space="preserve"> – before </w:t>
      </w:r>
      <w:r>
        <w:rPr>
          <w:rtl/>
        </w:rPr>
        <w:t>יו"ט</w:t>
      </w:r>
      <w:r>
        <w:t xml:space="preserve"> – </w:t>
      </w:r>
    </w:p>
    <w:p w14:paraId="0B4C0478" w14:textId="77777777" w:rsidR="00D04845" w:rsidRDefault="00D04845" w:rsidP="00D04845">
      <w:pPr>
        <w:ind w:left="1150"/>
        <w:jc w:val="both"/>
      </w:pPr>
      <w:r>
        <w:t xml:space="preserve">The </w:t>
      </w:r>
      <w:r>
        <w:rPr>
          <w:rtl/>
        </w:rPr>
        <w:t>גמרא</w:t>
      </w:r>
      <w:r>
        <w:t xml:space="preserve"> itself asks whether the </w:t>
      </w:r>
      <w:r>
        <w:rPr>
          <w:rFonts w:hint="cs"/>
          <w:rtl/>
        </w:rPr>
        <w:t>אגד</w:t>
      </w:r>
      <w:r>
        <w:t xml:space="preserve"> alone makes it relevant to </w:t>
      </w:r>
      <w:r>
        <w:rPr>
          <w:rtl/>
        </w:rPr>
        <w:t>דיחוי</w:t>
      </w:r>
      <w:r>
        <w:t xml:space="preserve">, and answers that no, it does not (just a </w:t>
      </w:r>
      <w:r>
        <w:rPr>
          <w:rFonts w:hint="cs"/>
          <w:rtl/>
        </w:rPr>
        <w:t>הזמנא בעלמא</w:t>
      </w:r>
      <w:r>
        <w:t>).</w:t>
      </w:r>
    </w:p>
    <w:p w14:paraId="7E541AF9" w14:textId="77777777" w:rsidR="00D04845" w:rsidRDefault="00D04845" w:rsidP="00D04845">
      <w:pPr>
        <w:jc w:val="both"/>
      </w:pPr>
      <w:r>
        <w:tab/>
      </w:r>
      <w:r>
        <w:tab/>
      </w:r>
      <w:r>
        <w:tab/>
      </w:r>
      <w:r w:rsidR="00A82B2C">
        <w:t xml:space="preserve">3) </w:t>
      </w:r>
      <w:r>
        <w:t xml:space="preserve">On </w:t>
      </w:r>
      <w:r>
        <w:rPr>
          <w:rFonts w:hint="cs"/>
          <w:rtl/>
        </w:rPr>
        <w:t>לג:</w:t>
      </w:r>
      <w:r>
        <w:t xml:space="preserve">, </w:t>
      </w:r>
      <w:r>
        <w:rPr>
          <w:rFonts w:hint="cs"/>
          <w:rtl/>
        </w:rPr>
        <w:t>ואין ממעטין ביו"ט</w:t>
      </w:r>
      <w:r>
        <w:t xml:space="preserve"> – on </w:t>
      </w:r>
      <w:r>
        <w:rPr>
          <w:rtl/>
        </w:rPr>
        <w:t>יו"ט</w:t>
      </w:r>
      <w:r>
        <w:t xml:space="preserve"> – </w:t>
      </w:r>
    </w:p>
    <w:p w14:paraId="7B9BC92D" w14:textId="77777777" w:rsidR="00D04845" w:rsidRDefault="00D04845" w:rsidP="00D04845">
      <w:pPr>
        <w:jc w:val="both"/>
      </w:pPr>
      <w:r>
        <w:tab/>
      </w:r>
      <w:r>
        <w:tab/>
      </w:r>
      <w:r>
        <w:tab/>
      </w:r>
      <w:r>
        <w:tab/>
        <w:t xml:space="preserve">From this, seems to say that when </w:t>
      </w:r>
      <w:r>
        <w:rPr>
          <w:rtl/>
        </w:rPr>
        <w:t>יו"ט</w:t>
      </w:r>
      <w:r>
        <w:t xml:space="preserve"> starts, </w:t>
      </w:r>
      <w:r>
        <w:rPr>
          <w:rtl/>
        </w:rPr>
        <w:t>דיחוי</w:t>
      </w:r>
      <w:r>
        <w:t xml:space="preserve"> is relevant. </w:t>
      </w:r>
    </w:p>
    <w:p w14:paraId="2281B3F8" w14:textId="77777777" w:rsidR="00D04845" w:rsidRDefault="00D04845" w:rsidP="00D04845">
      <w:pPr>
        <w:ind w:left="576" w:firstLine="4"/>
        <w:jc w:val="both"/>
      </w:pPr>
      <w:r>
        <w:t xml:space="preserve">Thus, from all of these cases, the </w:t>
      </w:r>
      <w:r>
        <w:rPr>
          <w:rtl/>
        </w:rPr>
        <w:t>גמרא</w:t>
      </w:r>
      <w:r>
        <w:t xml:space="preserve"> seems to imply that </w:t>
      </w:r>
      <w:r>
        <w:rPr>
          <w:rtl/>
        </w:rPr>
        <w:t>דיחוי</w:t>
      </w:r>
      <w:r>
        <w:t xml:space="preserve"> is only relevant once </w:t>
      </w:r>
      <w:r>
        <w:rPr>
          <w:rtl/>
        </w:rPr>
        <w:t>יו"ט</w:t>
      </w:r>
      <w:r>
        <w:t xml:space="preserve"> starts. That turns it into a </w:t>
      </w:r>
      <w:r>
        <w:rPr>
          <w:rFonts w:hint="cs"/>
          <w:rtl/>
        </w:rPr>
        <w:t>חפצא של מצוה</w:t>
      </w:r>
      <w:r>
        <w:t xml:space="preserve">, while </w:t>
      </w:r>
      <w:r>
        <w:rPr>
          <w:rFonts w:hint="cs"/>
          <w:rtl/>
        </w:rPr>
        <w:t>אגד</w:t>
      </w:r>
      <w:r>
        <w:t xml:space="preserve"> does not. </w:t>
      </w:r>
    </w:p>
    <w:p w14:paraId="64E1E4DE" w14:textId="77777777" w:rsidR="00D04845" w:rsidRDefault="00D04845" w:rsidP="00D04845">
      <w:pPr>
        <w:jc w:val="both"/>
      </w:pPr>
      <w:r>
        <w:rPr>
          <w:rtl/>
        </w:rPr>
        <w:t>רש"י</w:t>
      </w:r>
      <w:r>
        <w:t xml:space="preserve">, however, is interesting. </w:t>
      </w:r>
    </w:p>
    <w:p w14:paraId="49160632" w14:textId="77777777" w:rsidR="00D04845" w:rsidRDefault="00D04845" w:rsidP="00D04845">
      <w:pPr>
        <w:jc w:val="both"/>
      </w:pPr>
      <w:r>
        <w:tab/>
        <w:t xml:space="preserve">Throughout the </w:t>
      </w:r>
      <w:r>
        <w:rPr>
          <w:rtl/>
        </w:rPr>
        <w:t>סוגיא</w:t>
      </w:r>
      <w:r>
        <w:t xml:space="preserve">, he adds in the component of </w:t>
      </w:r>
      <w:r>
        <w:rPr>
          <w:rFonts w:hint="cs"/>
          <w:rtl/>
        </w:rPr>
        <w:t>אגד</w:t>
      </w:r>
      <w:r w:rsidR="00A82B2C">
        <w:t>:</w:t>
      </w:r>
    </w:p>
    <w:p w14:paraId="6CF87511" w14:textId="77777777" w:rsidR="00A82B2C" w:rsidRDefault="00A82B2C" w:rsidP="00D04845">
      <w:pPr>
        <w:jc w:val="both"/>
      </w:pPr>
      <w:r>
        <w:tab/>
      </w:r>
      <w:r>
        <w:tab/>
        <w:t xml:space="preserve">In terms of 1) – </w:t>
      </w:r>
      <w:r>
        <w:rPr>
          <w:rtl/>
        </w:rPr>
        <w:t>רש"י</w:t>
      </w:r>
      <w:r>
        <w:t xml:space="preserve"> sticks in that </w:t>
      </w:r>
      <w:r>
        <w:rPr>
          <w:rtl/>
        </w:rPr>
        <w:t>דיחוי</w:t>
      </w:r>
      <w:r>
        <w:t xml:space="preserve"> is relevant once it has </w:t>
      </w:r>
      <w:r>
        <w:rPr>
          <w:rFonts w:hint="cs"/>
          <w:rtl/>
        </w:rPr>
        <w:t>אגד</w:t>
      </w:r>
      <w:r>
        <w:t xml:space="preserve"> (and it was </w:t>
      </w:r>
      <w:r>
        <w:rPr>
          <w:rFonts w:hint="cs"/>
          <w:rtl/>
        </w:rPr>
        <w:t>נאגד</w:t>
      </w:r>
      <w:r>
        <w:t xml:space="preserve"> before </w:t>
      </w:r>
      <w:r>
        <w:rPr>
          <w:rtl/>
        </w:rPr>
        <w:t>יו"ט</w:t>
      </w:r>
      <w:r>
        <w:t>).</w:t>
      </w:r>
    </w:p>
    <w:p w14:paraId="12B00344" w14:textId="77777777" w:rsidR="00A82B2C" w:rsidRDefault="00A82B2C" w:rsidP="00A82B2C">
      <w:pPr>
        <w:jc w:val="both"/>
      </w:pPr>
      <w:r>
        <w:tab/>
      </w:r>
      <w:r>
        <w:tab/>
        <w:t xml:space="preserve">In terms of 3) – </w:t>
      </w:r>
      <w:r>
        <w:rPr>
          <w:rtl/>
        </w:rPr>
        <w:t>רש"י</w:t>
      </w:r>
      <w:r>
        <w:t xml:space="preserve"> sticks in that is relevant once it has </w:t>
      </w:r>
      <w:r>
        <w:rPr>
          <w:rFonts w:hint="cs"/>
          <w:rtl/>
        </w:rPr>
        <w:t>אגד</w:t>
      </w:r>
      <w:r>
        <w:t xml:space="preserve"> (and it was </w:t>
      </w:r>
      <w:r>
        <w:rPr>
          <w:rFonts w:hint="cs"/>
          <w:rtl/>
        </w:rPr>
        <w:t>נאגד</w:t>
      </w:r>
      <w:r>
        <w:t xml:space="preserve"> before </w:t>
      </w:r>
      <w:r>
        <w:rPr>
          <w:rtl/>
        </w:rPr>
        <w:t>יו"ט</w:t>
      </w:r>
      <w:r>
        <w:t>).</w:t>
      </w:r>
    </w:p>
    <w:p w14:paraId="057A055F" w14:textId="77777777" w:rsidR="00A82B2C" w:rsidRDefault="00A82B2C" w:rsidP="00D04845">
      <w:pPr>
        <w:jc w:val="both"/>
      </w:pPr>
      <w:r>
        <w:tab/>
      </w:r>
      <w:r>
        <w:tab/>
      </w:r>
      <w:r>
        <w:tab/>
        <w:t xml:space="preserve">Q: What about the fact that the </w:t>
      </w:r>
      <w:r>
        <w:rPr>
          <w:rtl/>
        </w:rPr>
        <w:t>גמרא</w:t>
      </w:r>
      <w:r>
        <w:t xml:space="preserve"> said </w:t>
      </w:r>
      <w:r>
        <w:rPr>
          <w:rFonts w:hint="cs"/>
          <w:rtl/>
        </w:rPr>
        <w:t>אגד</w:t>
      </w:r>
      <w:r>
        <w:t xml:space="preserve"> is just </w:t>
      </w:r>
      <w:r>
        <w:rPr>
          <w:rFonts w:hint="cs"/>
          <w:rtl/>
        </w:rPr>
        <w:t>הזמנה בעלמא</w:t>
      </w:r>
      <w:r>
        <w:t>?</w:t>
      </w:r>
    </w:p>
    <w:p w14:paraId="352CD3CC" w14:textId="77777777" w:rsidR="00A82B2C" w:rsidRDefault="00A82B2C" w:rsidP="00A82B2C">
      <w:pPr>
        <w:ind w:left="1150"/>
        <w:jc w:val="both"/>
      </w:pPr>
      <w:r>
        <w:t xml:space="preserve">A1: Based on </w:t>
      </w:r>
      <w:r>
        <w:rPr>
          <w:rtl/>
        </w:rPr>
        <w:t>ר"ח</w:t>
      </w:r>
      <w:r>
        <w:t xml:space="preserve"> (against the </w:t>
      </w:r>
      <w:r>
        <w:rPr>
          <w:rtl/>
        </w:rPr>
        <w:t>גרסה</w:t>
      </w:r>
      <w:r>
        <w:t xml:space="preserve"> mentioned in </w:t>
      </w:r>
      <w:r>
        <w:rPr>
          <w:rtl/>
        </w:rPr>
        <w:t>תוספות</w:t>
      </w:r>
      <w:r>
        <w:t xml:space="preserve">) – if you hold </w:t>
      </w:r>
      <w:r>
        <w:rPr>
          <w:rtl/>
        </w:rPr>
        <w:t>לולב</w:t>
      </w:r>
      <w:r>
        <w:rPr>
          <w:rFonts w:hint="cs"/>
          <w:rtl/>
        </w:rPr>
        <w:t xml:space="preserve"> אין צריך אגד</w:t>
      </w:r>
      <w:r>
        <w:t xml:space="preserve">, then it is only </w:t>
      </w:r>
      <w:r>
        <w:rPr>
          <w:rFonts w:hint="cs"/>
          <w:rtl/>
        </w:rPr>
        <w:t>הזמנה בעלמא</w:t>
      </w:r>
      <w:r>
        <w:t xml:space="preserve">; but if hold </w:t>
      </w:r>
      <w:r>
        <w:rPr>
          <w:rFonts w:hint="cs"/>
          <w:rtl/>
        </w:rPr>
        <w:t>לולב צריך אגד</w:t>
      </w:r>
      <w:r>
        <w:t xml:space="preserve">, then it has significance, and makes it into a </w:t>
      </w:r>
      <w:r>
        <w:rPr>
          <w:rFonts w:hint="cs"/>
          <w:rtl/>
        </w:rPr>
        <w:t>חפצא של מצוה</w:t>
      </w:r>
      <w:r>
        <w:t>.</w:t>
      </w:r>
    </w:p>
    <w:p w14:paraId="13C5FB20" w14:textId="77777777" w:rsidR="00A82B2C" w:rsidRDefault="00A82B2C" w:rsidP="00A82B2C">
      <w:pPr>
        <w:ind w:left="1150"/>
        <w:jc w:val="both"/>
      </w:pPr>
      <w:r>
        <w:tab/>
      </w:r>
      <w:r>
        <w:tab/>
      </w:r>
      <w:r>
        <w:rPr>
          <w:rtl/>
        </w:rPr>
        <w:t>רש"י</w:t>
      </w:r>
      <w:r>
        <w:t xml:space="preserve"> clearly holds this way — he says so explicitly on the bottom of </w:t>
      </w:r>
      <w:r>
        <w:rPr>
          <w:rFonts w:hint="cs"/>
          <w:rtl/>
        </w:rPr>
        <w:t>לג.</w:t>
      </w:r>
      <w:r>
        <w:t>.</w:t>
      </w:r>
    </w:p>
    <w:p w14:paraId="2D3FAF14" w14:textId="77777777" w:rsidR="00D8751A" w:rsidRDefault="00A82B2C" w:rsidP="00D8751A">
      <w:pPr>
        <w:ind w:left="860"/>
        <w:jc w:val="both"/>
      </w:pPr>
      <w:r>
        <w:tab/>
      </w:r>
      <w:r>
        <w:tab/>
      </w:r>
      <w:r>
        <w:tab/>
      </w:r>
      <w:r>
        <w:tab/>
        <w:t xml:space="preserve">(To summarize: when is </w:t>
      </w:r>
      <w:r>
        <w:rPr>
          <w:rtl/>
        </w:rPr>
        <w:t>דיחוי</w:t>
      </w:r>
      <w:r>
        <w:t xml:space="preserve"> relevant?</w:t>
      </w:r>
    </w:p>
    <w:p w14:paraId="7F2C4B6F" w14:textId="77777777" w:rsidR="00A82B2C" w:rsidRDefault="00A82B2C" w:rsidP="00D8751A">
      <w:pPr>
        <w:ind w:left="86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To </w:t>
      </w:r>
      <w:r>
        <w:rPr>
          <w:rtl/>
        </w:rPr>
        <w:t>גרסה</w:t>
      </w:r>
      <w:r>
        <w:t xml:space="preserve"> in </w:t>
      </w:r>
      <w:r>
        <w:rPr>
          <w:rtl/>
        </w:rPr>
        <w:t>תוספות</w:t>
      </w:r>
      <w:r>
        <w:t xml:space="preserve"> – </w:t>
      </w:r>
      <w:r>
        <w:tab/>
        <w:t xml:space="preserve">to </w:t>
      </w:r>
      <w:r>
        <w:rPr>
          <w:rtl/>
        </w:rPr>
        <w:t>חכמים</w:t>
      </w:r>
      <w:r>
        <w:t xml:space="preserve"> – </w:t>
      </w:r>
      <w:r>
        <w:rPr>
          <w:rtl/>
        </w:rPr>
        <w:t>יו"ט</w:t>
      </w:r>
    </w:p>
    <w:p w14:paraId="6156D1DD" w14:textId="77777777" w:rsidR="00A82B2C" w:rsidRDefault="00A82B2C" w:rsidP="00D8751A">
      <w:pPr>
        <w:ind w:left="8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 </w:t>
      </w:r>
      <w:r>
        <w:rPr>
          <w:rtl/>
        </w:rPr>
        <w:t>רבי יהודה</w:t>
      </w:r>
      <w:r>
        <w:t xml:space="preserve"> – </w:t>
      </w:r>
      <w:r>
        <w:rPr>
          <w:rtl/>
        </w:rPr>
        <w:t>יו"ט</w:t>
      </w:r>
      <w:r>
        <w:t xml:space="preserve"> (</w:t>
      </w:r>
      <w:r>
        <w:rPr>
          <w:rFonts w:hint="cs"/>
          <w:rtl/>
        </w:rPr>
        <w:t>אגד</w:t>
      </w:r>
      <w:r>
        <w:t xml:space="preserve"> is just </w:t>
      </w:r>
      <w:r>
        <w:rPr>
          <w:rFonts w:hint="cs"/>
          <w:rtl/>
        </w:rPr>
        <w:t>הזמנה בעלמא</w:t>
      </w:r>
      <w:r>
        <w:t>)</w:t>
      </w:r>
    </w:p>
    <w:p w14:paraId="5ABE04E4" w14:textId="77777777" w:rsidR="00A82B2C" w:rsidRDefault="00A82B2C" w:rsidP="00A82B2C">
      <w:pPr>
        <w:ind w:left="86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To </w:t>
      </w:r>
      <w:r>
        <w:rPr>
          <w:rtl/>
        </w:rPr>
        <w:t>ר"ח</w:t>
      </w:r>
      <w:r>
        <w:t xml:space="preserve">, </w:t>
      </w:r>
      <w:r>
        <w:rPr>
          <w:rtl/>
        </w:rPr>
        <w:t>רש"י</w:t>
      </w:r>
      <w:r>
        <w:t xml:space="preserve"> – </w:t>
      </w:r>
      <w:r>
        <w:tab/>
      </w:r>
      <w:r>
        <w:tab/>
      </w:r>
      <w:r>
        <w:tab/>
        <w:t xml:space="preserve">to </w:t>
      </w:r>
      <w:r>
        <w:rPr>
          <w:rtl/>
        </w:rPr>
        <w:t>חכמים</w:t>
      </w:r>
      <w:r>
        <w:t xml:space="preserve"> – </w:t>
      </w:r>
      <w:r>
        <w:rPr>
          <w:rtl/>
        </w:rPr>
        <w:t>יו"ט</w:t>
      </w:r>
    </w:p>
    <w:p w14:paraId="46CE9776" w14:textId="77777777" w:rsidR="00A82B2C" w:rsidRDefault="00A82B2C" w:rsidP="00A82B2C">
      <w:pPr>
        <w:ind w:left="8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 </w:t>
      </w:r>
      <w:r>
        <w:rPr>
          <w:rtl/>
        </w:rPr>
        <w:t>רבי יהודה</w:t>
      </w:r>
      <w:r>
        <w:t xml:space="preserve"> – </w:t>
      </w:r>
      <w:r>
        <w:rPr>
          <w:rFonts w:hint="cs"/>
          <w:rtl/>
        </w:rPr>
        <w:t>אגד</w:t>
      </w:r>
    </w:p>
    <w:p w14:paraId="7E9574A3" w14:textId="77777777" w:rsidR="00A82B2C" w:rsidRDefault="00A82B2C" w:rsidP="00A82B2C">
      <w:pPr>
        <w:ind w:left="1440"/>
        <w:jc w:val="both"/>
      </w:pPr>
      <w:r>
        <w:lastRenderedPageBreak/>
        <w:t xml:space="preserve">And </w:t>
      </w:r>
      <w:r>
        <w:rPr>
          <w:rtl/>
        </w:rPr>
        <w:t>רש"י</w:t>
      </w:r>
      <w:r>
        <w:t xml:space="preserve"> might have thrown </w:t>
      </w:r>
      <w:r>
        <w:rPr>
          <w:rFonts w:hint="cs"/>
          <w:rtl/>
        </w:rPr>
        <w:t>אגד</w:t>
      </w:r>
      <w:r>
        <w:t xml:space="preserve"> in to make the cases all be in accordance with </w:t>
      </w:r>
      <w:r>
        <w:rPr>
          <w:rtl/>
        </w:rPr>
        <w:t>רבי יהודה</w:t>
      </w:r>
      <w:r>
        <w:t xml:space="preserve"> as well. </w:t>
      </w:r>
    </w:p>
    <w:p w14:paraId="46A88B33" w14:textId="77777777" w:rsidR="00A82B2C" w:rsidRDefault="00A82B2C" w:rsidP="00A82B2C">
      <w:pPr>
        <w:jc w:val="both"/>
      </w:pPr>
      <w:r>
        <w:tab/>
      </w:r>
      <w:r>
        <w:tab/>
      </w:r>
      <w:r>
        <w:tab/>
      </w:r>
      <w:r>
        <w:tab/>
        <w:t xml:space="preserve">A2: Rav Soloveitchik – </w:t>
      </w:r>
      <w:r w:rsidR="00CA54AA">
        <w:t xml:space="preserve">even to the </w:t>
      </w:r>
      <w:r w:rsidR="00CA54AA">
        <w:rPr>
          <w:rtl/>
        </w:rPr>
        <w:t>חכמים</w:t>
      </w:r>
      <w:r w:rsidR="00CA54AA">
        <w:t xml:space="preserve">, need </w:t>
      </w:r>
      <w:r w:rsidR="00CA54AA">
        <w:rPr>
          <w:rFonts w:hint="cs"/>
          <w:rtl/>
        </w:rPr>
        <w:t>אגד</w:t>
      </w:r>
      <w:r w:rsidR="00CA54AA">
        <w:t xml:space="preserve"> and </w:t>
      </w:r>
      <w:r w:rsidR="00CA54AA">
        <w:rPr>
          <w:rtl/>
        </w:rPr>
        <w:t>יו"ט</w:t>
      </w:r>
      <w:r w:rsidR="00CA54AA">
        <w:t xml:space="preserve"> for it </w:t>
      </w:r>
    </w:p>
    <w:p w14:paraId="4AF0F247" w14:textId="77777777" w:rsidR="00CA54AA" w:rsidRDefault="00CA54AA" w:rsidP="00CA54AA">
      <w:pPr>
        <w:ind w:left="86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To </w:t>
      </w:r>
      <w:r>
        <w:rPr>
          <w:rtl/>
        </w:rPr>
        <w:t>רש"י</w:t>
      </w:r>
      <w:r>
        <w:t xml:space="preserve"> to this – </w:t>
      </w:r>
      <w:r>
        <w:tab/>
      </w:r>
      <w:r>
        <w:tab/>
        <w:t xml:space="preserve">to </w:t>
      </w:r>
      <w:r>
        <w:rPr>
          <w:rtl/>
        </w:rPr>
        <w:t>חכמים</w:t>
      </w:r>
      <w:r>
        <w:t xml:space="preserve"> – </w:t>
      </w:r>
      <w:r>
        <w:rPr>
          <w:rtl/>
        </w:rPr>
        <w:t>יו"ט</w:t>
      </w:r>
      <w:r>
        <w:t xml:space="preserve"> and </w:t>
      </w:r>
      <w:r>
        <w:rPr>
          <w:rFonts w:hint="cs"/>
          <w:rtl/>
        </w:rPr>
        <w:t>אגד</w:t>
      </w:r>
    </w:p>
    <w:p w14:paraId="188B63F7" w14:textId="77777777" w:rsidR="00CA54AA" w:rsidRDefault="00CA54AA" w:rsidP="00CA54AA">
      <w:pPr>
        <w:ind w:left="8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 </w:t>
      </w:r>
      <w:r>
        <w:rPr>
          <w:rtl/>
        </w:rPr>
        <w:t>רבי יהודה</w:t>
      </w:r>
      <w:r>
        <w:t xml:space="preserve"> – </w:t>
      </w:r>
      <w:r>
        <w:rPr>
          <w:rFonts w:hint="cs"/>
          <w:rtl/>
        </w:rPr>
        <w:t>אגד</w:t>
      </w:r>
    </w:p>
    <w:p w14:paraId="3686A9DC" w14:textId="77777777" w:rsidR="00A82B2C" w:rsidRDefault="003B76BD" w:rsidP="00D8751A">
      <w:pPr>
        <w:ind w:left="860"/>
        <w:jc w:val="both"/>
      </w:pPr>
      <w:r>
        <w:tab/>
      </w:r>
      <w:r>
        <w:tab/>
      </w:r>
      <w:r>
        <w:tab/>
        <w:t xml:space="preserve">Why should </w:t>
      </w:r>
      <w:r>
        <w:rPr>
          <w:rFonts w:hint="cs"/>
          <w:rtl/>
        </w:rPr>
        <w:t>אגד</w:t>
      </w:r>
      <w:r>
        <w:t xml:space="preserve"> make a difference if it isn't required?</w:t>
      </w:r>
    </w:p>
    <w:p w14:paraId="672F406D" w14:textId="77777777" w:rsidR="003B76BD" w:rsidRDefault="003B76BD" w:rsidP="003B76BD">
      <w:pPr>
        <w:ind w:left="1728" w:firstLine="2"/>
        <w:jc w:val="both"/>
      </w:pPr>
      <w:r>
        <w:t xml:space="preserve">a) Maybe to designate this one as being used for the </w:t>
      </w:r>
      <w:r>
        <w:rPr>
          <w:rtl/>
        </w:rPr>
        <w:t>מצוה</w:t>
      </w:r>
      <w:r>
        <w:t xml:space="preserve">. Not all </w:t>
      </w:r>
      <w:r>
        <w:rPr>
          <w:rFonts w:hint="cs"/>
          <w:rtl/>
        </w:rPr>
        <w:t>הדסים</w:t>
      </w:r>
      <w:r>
        <w:t xml:space="preserve"> are automatically a </w:t>
      </w:r>
      <w:r>
        <w:rPr>
          <w:rFonts w:hint="cs"/>
          <w:rtl/>
        </w:rPr>
        <w:t>חפצא של מצוה</w:t>
      </w:r>
      <w:r>
        <w:t xml:space="preserve"> after </w:t>
      </w:r>
      <w:r>
        <w:rPr>
          <w:rtl/>
        </w:rPr>
        <w:t>יו"ט</w:t>
      </w:r>
      <w:r>
        <w:t xml:space="preserve"> starts; also needs you to subjectively make it a </w:t>
      </w:r>
      <w:r>
        <w:rPr>
          <w:rFonts w:hint="cs"/>
          <w:rtl/>
        </w:rPr>
        <w:t>חפצא של מצוה</w:t>
      </w:r>
      <w:r>
        <w:t xml:space="preserve">. And you need to do an action apparently, to show you intend to use it as a </w:t>
      </w:r>
      <w:r>
        <w:rPr>
          <w:rtl/>
        </w:rPr>
        <w:t>מצוה</w:t>
      </w:r>
      <w:r>
        <w:t xml:space="preserve">, not just think it. (Maybe nowadays, putting it in the plastic holder would be enough). </w:t>
      </w:r>
    </w:p>
    <w:p w14:paraId="1AC777D5" w14:textId="77777777" w:rsidR="002F06A3" w:rsidRDefault="002F06A3" w:rsidP="003B76BD">
      <w:pPr>
        <w:ind w:left="1728" w:firstLine="2"/>
        <w:jc w:val="both"/>
      </w:pPr>
      <w:r>
        <w:t xml:space="preserve">b) Rav Soloveitchik – even if you hold </w:t>
      </w:r>
      <w:r>
        <w:rPr>
          <w:rFonts w:hint="cs"/>
          <w:rtl/>
        </w:rPr>
        <w:t>לולב אין צריך אגד</w:t>
      </w:r>
      <w:r>
        <w:t xml:space="preserve">, the </w:t>
      </w:r>
      <w:r>
        <w:rPr>
          <w:rFonts w:hint="cs"/>
          <w:rtl/>
        </w:rPr>
        <w:t>אגד</w:t>
      </w:r>
      <w:r>
        <w:t xml:space="preserve"> still has halachic significance and creates a </w:t>
      </w:r>
      <w:r>
        <w:rPr>
          <w:rFonts w:hint="cs"/>
          <w:rtl/>
        </w:rPr>
        <w:t>חפצא של מצוה</w:t>
      </w:r>
      <w:r>
        <w:t xml:space="preserve">. </w:t>
      </w:r>
    </w:p>
    <w:p w14:paraId="714CDEDF" w14:textId="77777777" w:rsidR="009E2A71" w:rsidRDefault="009E2A71" w:rsidP="003B76BD">
      <w:pPr>
        <w:ind w:left="1728" w:firstLine="2"/>
        <w:jc w:val="both"/>
      </w:pPr>
      <w:r>
        <w:tab/>
        <w:t xml:space="preserve">The </w:t>
      </w:r>
      <w:r>
        <w:rPr>
          <w:rtl/>
        </w:rPr>
        <w:t>גמרא</w:t>
      </w:r>
      <w:r>
        <w:t xml:space="preserve"> earlier had said that the </w:t>
      </w:r>
      <w:r>
        <w:rPr>
          <w:rFonts w:hint="cs"/>
          <w:rtl/>
        </w:rPr>
        <w:t>אגד</w:t>
      </w:r>
      <w:r>
        <w:t xml:space="preserve"> is still a </w:t>
      </w:r>
      <w:r>
        <w:rPr>
          <w:rtl/>
        </w:rPr>
        <w:t>מצוה</w:t>
      </w:r>
      <w:r>
        <w:t xml:space="preserve"> to the </w:t>
      </w:r>
      <w:r>
        <w:rPr>
          <w:rtl/>
        </w:rPr>
        <w:t>רבנן</w:t>
      </w:r>
      <w:r>
        <w:t xml:space="preserve">, from </w:t>
      </w:r>
      <w:r>
        <w:rPr>
          <w:rtl/>
        </w:rPr>
        <w:t>זה קלי ואנוהו</w:t>
      </w:r>
      <w:r>
        <w:t xml:space="preserve">. </w:t>
      </w:r>
    </w:p>
    <w:p w14:paraId="2D0F0F91" w14:textId="77777777" w:rsidR="009979FC" w:rsidRDefault="009979FC" w:rsidP="003B76BD">
      <w:pPr>
        <w:ind w:left="1728" w:firstLine="2"/>
        <w:jc w:val="both"/>
      </w:pPr>
      <w:r>
        <w:tab/>
      </w:r>
      <w:r w:rsidR="00AE4CAE">
        <w:tab/>
        <w:t xml:space="preserve">But just looking fancy shouldn’t be enough to make it a </w:t>
      </w:r>
      <w:r w:rsidR="00AE4CAE">
        <w:rPr>
          <w:rFonts w:hint="cs"/>
          <w:rtl/>
        </w:rPr>
        <w:t>חפצא של מצוה</w:t>
      </w:r>
      <w:r w:rsidR="00AE4CAE">
        <w:t>!</w:t>
      </w:r>
    </w:p>
    <w:p w14:paraId="35D4FF93" w14:textId="77777777" w:rsidR="00AE4CAE" w:rsidRDefault="00AE4CAE" w:rsidP="00E41DF1">
      <w:pPr>
        <w:ind w:left="2590"/>
        <w:jc w:val="both"/>
      </w:pPr>
      <w:r>
        <w:t xml:space="preserve">Rav Soloveitchik – this is </w:t>
      </w:r>
      <w:r>
        <w:rPr>
          <w:rtl/>
        </w:rPr>
        <w:t>רש"י</w:t>
      </w:r>
      <w:r>
        <w:t xml:space="preserve"> going </w:t>
      </w:r>
      <w:r>
        <w:rPr>
          <w:rtl/>
        </w:rPr>
        <w:t>לשיטתו</w:t>
      </w:r>
      <w:r>
        <w:t xml:space="preserve"> — the </w:t>
      </w:r>
      <w:r>
        <w:rPr>
          <w:rFonts w:hint="cs"/>
          <w:rtl/>
        </w:rPr>
        <w:t>נוי מצוה</w:t>
      </w:r>
      <w:r>
        <w:t xml:space="preserve"> of </w:t>
      </w:r>
      <w:r>
        <w:rPr>
          <w:rFonts w:hint="cs"/>
          <w:rtl/>
        </w:rPr>
        <w:t>אגד</w:t>
      </w:r>
      <w:r>
        <w:t xml:space="preserve"> to the </w:t>
      </w:r>
      <w:r>
        <w:rPr>
          <w:rtl/>
        </w:rPr>
        <w:t>חכמים</w:t>
      </w:r>
      <w:r>
        <w:t xml:space="preserve"> is not just </w:t>
      </w:r>
      <w:r w:rsidR="00E41DF1">
        <w:t>ascetic</w:t>
      </w:r>
      <w:r>
        <w:t xml:space="preserve"> — it is a formal </w:t>
      </w:r>
      <w:r w:rsidR="00E41DF1">
        <w:rPr>
          <w:rFonts w:hint="cs"/>
          <w:rtl/>
        </w:rPr>
        <w:t>נוי</w:t>
      </w:r>
      <w:r w:rsidR="00E41DF1">
        <w:t xml:space="preserve">, in that it makes them into one unit. </w:t>
      </w:r>
    </w:p>
    <w:p w14:paraId="475D7255" w14:textId="77777777" w:rsidR="00E41DF1" w:rsidRDefault="00E41DF1" w:rsidP="00E41DF1">
      <w:pPr>
        <w:ind w:left="2880"/>
        <w:jc w:val="both"/>
      </w:pPr>
      <w:r>
        <w:t xml:space="preserve">Not just that it looks nice; rather, internally, it is an enhanced </w:t>
      </w:r>
      <w:r>
        <w:rPr>
          <w:rFonts w:hint="cs"/>
          <w:rtl/>
        </w:rPr>
        <w:t>קיום</w:t>
      </w:r>
      <w:r>
        <w:t xml:space="preserve"> of a </w:t>
      </w:r>
      <w:r>
        <w:rPr>
          <w:rFonts w:hint="cs"/>
          <w:rtl/>
        </w:rPr>
        <w:t>חפצא של לולב הדס וערבה</w:t>
      </w:r>
      <w:r>
        <w:t xml:space="preserve">. It is doing the </w:t>
      </w:r>
      <w:r>
        <w:rPr>
          <w:rtl/>
        </w:rPr>
        <w:t>מצוה</w:t>
      </w:r>
      <w:r>
        <w:t xml:space="preserve"> more fully. </w:t>
      </w:r>
    </w:p>
    <w:p w14:paraId="66F80F1A" w14:textId="77777777" w:rsidR="00E41DF1" w:rsidRDefault="00E41DF1" w:rsidP="00E41DF1">
      <w:pPr>
        <w:ind w:left="2880"/>
        <w:jc w:val="both"/>
      </w:pPr>
      <w:r>
        <w:t xml:space="preserve">See </w:t>
      </w:r>
      <w:r>
        <w:rPr>
          <w:rtl/>
        </w:rPr>
        <w:t>רש"י</w:t>
      </w:r>
      <w:r>
        <w:t xml:space="preserve"> on </w:t>
      </w:r>
      <w:r>
        <w:rPr>
          <w:rFonts w:hint="cs"/>
          <w:rtl/>
        </w:rPr>
        <w:t>כט:</w:t>
      </w:r>
      <w:r>
        <w:t xml:space="preserve"> too, by </w:t>
      </w:r>
      <w:r>
        <w:rPr>
          <w:rtl/>
        </w:rPr>
        <w:t>זה קלי ואנוהו</w:t>
      </w:r>
      <w:r>
        <w:t xml:space="preserve"> affecting the </w:t>
      </w:r>
      <w:r>
        <w:rPr>
          <w:rtl/>
        </w:rPr>
        <w:t>לולב</w:t>
      </w:r>
      <w:r>
        <w:t xml:space="preserve"> to be </w:t>
      </w:r>
      <w:r>
        <w:rPr>
          <w:rFonts w:hint="cs"/>
          <w:rtl/>
        </w:rPr>
        <w:t>מעכב</w:t>
      </w:r>
      <w:r>
        <w:t xml:space="preserve"> by </w:t>
      </w:r>
      <w:r w:rsidR="008E3CA3">
        <w:rPr>
          <w:rFonts w:hint="cs"/>
          <w:rtl/>
        </w:rPr>
        <w:t>יבש</w:t>
      </w:r>
      <w:r w:rsidR="008E3CA3">
        <w:t>.</w:t>
      </w:r>
      <w:r w:rsidR="00767A53">
        <w:t xml:space="preserve"> You see it can be an enhanced </w:t>
      </w:r>
      <w:r w:rsidR="00E85FD0">
        <w:rPr>
          <w:rFonts w:hint="cs"/>
          <w:rtl/>
        </w:rPr>
        <w:t>קיום</w:t>
      </w:r>
      <w:r w:rsidR="00E85FD0">
        <w:t xml:space="preserve"> (sometimes to the point of being </w:t>
      </w:r>
      <w:r w:rsidR="00E85FD0">
        <w:rPr>
          <w:rFonts w:hint="cs"/>
          <w:rtl/>
        </w:rPr>
        <w:t>מעכב</w:t>
      </w:r>
      <w:r w:rsidR="00E85FD0">
        <w:t xml:space="preserve">). </w:t>
      </w:r>
    </w:p>
    <w:p w14:paraId="55684BAF" w14:textId="77777777" w:rsidR="008E3CA3" w:rsidRDefault="008E3CA3" w:rsidP="00E41DF1">
      <w:pPr>
        <w:ind w:left="2880"/>
        <w:jc w:val="both"/>
      </w:pPr>
      <w:r>
        <w:t xml:space="preserve">This would also fit well with </w:t>
      </w:r>
      <w:r>
        <w:rPr>
          <w:rtl/>
        </w:rPr>
        <w:t>רש"י</w:t>
      </w:r>
      <w:r>
        <w:t xml:space="preserve"> later on </w:t>
      </w:r>
      <w:r>
        <w:rPr>
          <w:rFonts w:hint="cs"/>
          <w:rtl/>
        </w:rPr>
        <w:t>לג:</w:t>
      </w:r>
      <w:r>
        <w:t xml:space="preserve">, saying that even to the </w:t>
      </w:r>
      <w:r>
        <w:rPr>
          <w:rtl/>
        </w:rPr>
        <w:t>חכמים</w:t>
      </w:r>
      <w:r>
        <w:t xml:space="preserve">, in terms of the </w:t>
      </w:r>
      <w:r>
        <w:rPr>
          <w:rFonts w:hint="cs"/>
          <w:rtl/>
        </w:rPr>
        <w:t>אגד</w:t>
      </w:r>
      <w:r>
        <w:t xml:space="preserve"> being done, it needs to ideally be a </w:t>
      </w:r>
      <w:r>
        <w:rPr>
          <w:rFonts w:hint="cs"/>
          <w:rtl/>
        </w:rPr>
        <w:t>קשר של קיימא</w:t>
      </w:r>
      <w:r>
        <w:t xml:space="preserve"> (just like </w:t>
      </w:r>
      <w:r>
        <w:rPr>
          <w:rtl/>
        </w:rPr>
        <w:t>רבי יהודה</w:t>
      </w:r>
      <w:r>
        <w:t xml:space="preserve"> requires it). Based on a </w:t>
      </w:r>
      <w:r>
        <w:rPr>
          <w:rtl/>
        </w:rPr>
        <w:t>דיוק</w:t>
      </w:r>
      <w:r>
        <w:t xml:space="preserve"> that if it wasn’t on </w:t>
      </w:r>
      <w:r>
        <w:rPr>
          <w:rtl/>
        </w:rPr>
        <w:t>יו"ט</w:t>
      </w:r>
      <w:r>
        <w:t xml:space="preserve">, then they too would want a real </w:t>
      </w:r>
      <w:r>
        <w:rPr>
          <w:rFonts w:hint="cs"/>
          <w:rtl/>
        </w:rPr>
        <w:t>אגד</w:t>
      </w:r>
      <w:r>
        <w:t xml:space="preserve">. </w:t>
      </w:r>
    </w:p>
    <w:p w14:paraId="1D2C605A" w14:textId="77777777" w:rsidR="00A82B2C" w:rsidRDefault="00AB7194" w:rsidP="00AB7194">
      <w:pPr>
        <w:ind w:left="2880"/>
        <w:jc w:val="both"/>
      </w:pPr>
      <w:r>
        <w:t xml:space="preserve">Another example of </w:t>
      </w:r>
      <w:r>
        <w:rPr>
          <w:rtl/>
        </w:rPr>
        <w:t>רש"י</w:t>
      </w:r>
      <w:r>
        <w:t xml:space="preserve"> going </w:t>
      </w:r>
      <w:r>
        <w:rPr>
          <w:rtl/>
        </w:rPr>
        <w:t>לשיטתו</w:t>
      </w:r>
      <w:r>
        <w:t xml:space="preserve"> — on </w:t>
      </w:r>
      <w:r>
        <w:rPr>
          <w:rFonts w:hint="cs"/>
          <w:rtl/>
        </w:rPr>
        <w:t>לז:</w:t>
      </w:r>
      <w:r>
        <w:t xml:space="preserve">, the </w:t>
      </w:r>
      <w:r>
        <w:rPr>
          <w:rtl/>
        </w:rPr>
        <w:t>גמרא</w:t>
      </w:r>
      <w:r>
        <w:t xml:space="preserve"> has a </w:t>
      </w:r>
      <w:r>
        <w:rPr>
          <w:rtl/>
        </w:rPr>
        <w:t>מחלקת</w:t>
      </w:r>
      <w:r>
        <w:t xml:space="preserve"> between </w:t>
      </w:r>
      <w:r>
        <w:rPr>
          <w:rtl/>
        </w:rPr>
        <w:t>רבה</w:t>
      </w:r>
      <w:r>
        <w:t xml:space="preserve"> and </w:t>
      </w:r>
      <w:r>
        <w:rPr>
          <w:rtl/>
        </w:rPr>
        <w:t>רבא</w:t>
      </w:r>
      <w:r>
        <w:t xml:space="preserve"> over whether one is allowed to stick in the </w:t>
      </w:r>
      <w:r>
        <w:rPr>
          <w:rtl/>
        </w:rPr>
        <w:t>לולב</w:t>
      </w:r>
      <w:r>
        <w:t xml:space="preserve"> into the bundle (it may knock off leaves and make a </w:t>
      </w:r>
      <w:r>
        <w:rPr>
          <w:rtl/>
        </w:rPr>
        <w:t>חציצה</w:t>
      </w:r>
      <w:r>
        <w:t xml:space="preserve">). </w:t>
      </w:r>
      <w:r>
        <w:rPr>
          <w:rtl/>
        </w:rPr>
        <w:t>רש"י</w:t>
      </w:r>
      <w:r>
        <w:t xml:space="preserve"> there explains </w:t>
      </w:r>
      <w:r>
        <w:rPr>
          <w:rtl/>
        </w:rPr>
        <w:t>רבה</w:t>
      </w:r>
      <w:r>
        <w:t xml:space="preserve"> as saying “and then they won't be bound together.” </w:t>
      </w:r>
      <w:r w:rsidR="00971D02">
        <w:rPr>
          <w:rtl/>
        </w:rPr>
        <w:t>רבה</w:t>
      </w:r>
      <w:r w:rsidR="00971D02">
        <w:t xml:space="preserve"> would not be saying it is </w:t>
      </w:r>
      <w:r w:rsidR="00971D02">
        <w:rPr>
          <w:rtl/>
        </w:rPr>
        <w:t>פסול</w:t>
      </w:r>
      <w:r w:rsidR="00971D02">
        <w:t xml:space="preserve"> then. </w:t>
      </w:r>
    </w:p>
    <w:p w14:paraId="4A792620" w14:textId="77777777" w:rsidR="00971D02" w:rsidRDefault="00971D02" w:rsidP="00971D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 rephrase as a </w:t>
      </w:r>
      <w:r>
        <w:rPr>
          <w:rtl/>
        </w:rPr>
        <w:t>חקירה</w:t>
      </w:r>
      <w:r>
        <w:t>:</w:t>
      </w:r>
    </w:p>
    <w:p w14:paraId="24B873C4" w14:textId="77777777" w:rsidR="00971D02" w:rsidRDefault="00971D02" w:rsidP="00971D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rtl/>
        </w:rPr>
        <w:t>אגד</w:t>
      </w:r>
      <w:r>
        <w:t xml:space="preserve"> to the </w:t>
      </w:r>
      <w:r>
        <w:rPr>
          <w:rtl/>
        </w:rPr>
        <w:t>חכמים</w:t>
      </w:r>
      <w:r>
        <w:t xml:space="preserve">, from </w:t>
      </w:r>
      <w:r>
        <w:rPr>
          <w:rtl/>
        </w:rPr>
        <w:t>זה קלי ואנוהו</w:t>
      </w:r>
      <w:r>
        <w:t>:</w:t>
      </w:r>
    </w:p>
    <w:p w14:paraId="533DED62" w14:textId="77777777" w:rsidR="00971D02" w:rsidRDefault="00971D02" w:rsidP="00971D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I) Aesthetic </w:t>
      </w:r>
    </w:p>
    <w:p w14:paraId="09C8B7E0" w14:textId="77777777" w:rsidR="001A5505" w:rsidRDefault="001A5505" w:rsidP="00971D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tl/>
        </w:rPr>
        <w:t>רבינו אברהם מן ההר</w:t>
      </w:r>
      <w:r>
        <w:t xml:space="preserve">, </w:t>
      </w:r>
      <w:r>
        <w:rPr>
          <w:rFonts w:hint="cs"/>
          <w:rtl/>
        </w:rPr>
        <w:t>ריב"ב</w:t>
      </w:r>
      <w:r>
        <w:t xml:space="preserve"> – clearly seem this way</w:t>
      </w:r>
    </w:p>
    <w:p w14:paraId="7442B5BC" w14:textId="77777777" w:rsidR="00CF000F" w:rsidRDefault="00CF000F" w:rsidP="00971D02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(“Just so it looks nice and doesn’t flop around”). </w:t>
      </w:r>
    </w:p>
    <w:p w14:paraId="3E42D154" w14:textId="77777777" w:rsidR="00971D02" w:rsidRDefault="00971D02" w:rsidP="00971D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II) Formal added </w:t>
      </w:r>
      <w:r>
        <w:rPr>
          <w:rFonts w:hint="cs"/>
          <w:rtl/>
        </w:rPr>
        <w:t>קיום</w:t>
      </w:r>
      <w:r>
        <w:t xml:space="preserve"> when they are unified into one </w:t>
      </w:r>
      <w:r>
        <w:rPr>
          <w:rFonts w:hint="cs"/>
          <w:rtl/>
        </w:rPr>
        <w:t>חפצא</w:t>
      </w:r>
    </w:p>
    <w:p w14:paraId="246549E0" w14:textId="77777777" w:rsidR="00971D02" w:rsidRDefault="00971D02" w:rsidP="00971D02">
      <w:pPr>
        <w:ind w:left="3168" w:firstLine="2"/>
        <w:jc w:val="both"/>
      </w:pPr>
      <w:r>
        <w:t xml:space="preserve">Rav Soloveitchik – </w:t>
      </w:r>
      <w:r>
        <w:rPr>
          <w:rtl/>
        </w:rPr>
        <w:t>רמב"ם</w:t>
      </w:r>
      <w:r>
        <w:t xml:space="preserve"> is like this side too, since he says </w:t>
      </w:r>
      <w:r>
        <w:rPr>
          <w:rFonts w:hint="cs"/>
          <w:rtl/>
        </w:rPr>
        <w:t>מצוה כהלכתה</w:t>
      </w:r>
      <w:r>
        <w:t>, and</w:t>
      </w:r>
      <w:r w:rsidR="001A5505">
        <w:t xml:space="preserve"> groups it with </w:t>
      </w:r>
      <w:r w:rsidR="001A5505">
        <w:rPr>
          <w:rFonts w:hint="cs"/>
          <w:rtl/>
        </w:rPr>
        <w:t>נענועים</w:t>
      </w:r>
      <w:r w:rsidR="001A5505">
        <w:t xml:space="preserve"> and which hand. Those obviously aren’t about aesthetics. </w:t>
      </w:r>
    </w:p>
    <w:p w14:paraId="5CCFDF5B" w14:textId="77777777" w:rsidR="001A5505" w:rsidRDefault="001A5505" w:rsidP="001A55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Potential </w:t>
      </w:r>
      <w:r>
        <w:rPr>
          <w:rtl/>
        </w:rPr>
        <w:t>נ"מ</w:t>
      </w:r>
      <w:r>
        <w:t>:</w:t>
      </w:r>
    </w:p>
    <w:p w14:paraId="2DB87CC1" w14:textId="77777777" w:rsidR="001A5505" w:rsidRDefault="001A5505" w:rsidP="001A55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1) </w:t>
      </w:r>
      <w:r>
        <w:rPr>
          <w:rtl/>
        </w:rPr>
        <w:t>דיחוי</w:t>
      </w:r>
      <w:r>
        <w:t xml:space="preserve"> </w:t>
      </w:r>
    </w:p>
    <w:p w14:paraId="1996B1A9" w14:textId="77777777" w:rsidR="001A5505" w:rsidRDefault="001A5505" w:rsidP="001A5505">
      <w:pPr>
        <w:ind w:left="3168" w:firstLine="2"/>
        <w:jc w:val="both"/>
      </w:pPr>
      <w:r>
        <w:t xml:space="preserve">To I) – </w:t>
      </w:r>
      <w:r>
        <w:rPr>
          <w:rtl/>
        </w:rPr>
        <w:t>דיחוי</w:t>
      </w:r>
      <w:r>
        <w:t xml:space="preserve"> is probably relevant even without the </w:t>
      </w:r>
      <w:r>
        <w:rPr>
          <w:rFonts w:hint="cs"/>
          <w:rtl/>
        </w:rPr>
        <w:t>אגד</w:t>
      </w:r>
      <w:r>
        <w:t xml:space="preserve">; but to II) – </w:t>
      </w:r>
      <w:r>
        <w:rPr>
          <w:rtl/>
        </w:rPr>
        <w:t>דיחוי</w:t>
      </w:r>
      <w:r>
        <w:t xml:space="preserve"> might not be relevant unless </w:t>
      </w:r>
      <w:r>
        <w:rPr>
          <w:rFonts w:hint="cs"/>
          <w:rtl/>
        </w:rPr>
        <w:t>אגד</w:t>
      </w:r>
      <w:r w:rsidR="00CF000F">
        <w:t xml:space="preserve"> [</w:t>
      </w:r>
      <w:r w:rsidR="00CF000F">
        <w:rPr>
          <w:rtl/>
        </w:rPr>
        <w:t>רש"י</w:t>
      </w:r>
      <w:r w:rsidR="00CF000F">
        <w:t>]</w:t>
      </w:r>
    </w:p>
    <w:p w14:paraId="452A670D" w14:textId="77777777" w:rsidR="00CF000F" w:rsidRDefault="00CF000F" w:rsidP="00CF00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2) Quality of the </w:t>
      </w:r>
      <w:r>
        <w:rPr>
          <w:rFonts w:hint="cs"/>
          <w:rtl/>
        </w:rPr>
        <w:t>קשר</w:t>
      </w:r>
    </w:p>
    <w:p w14:paraId="06C04294" w14:textId="77777777" w:rsidR="00CF000F" w:rsidRDefault="00CF000F" w:rsidP="00CF000F">
      <w:pPr>
        <w:ind w:left="3168" w:firstLine="2"/>
        <w:jc w:val="both"/>
      </w:pPr>
      <w:r>
        <w:t xml:space="preserve">To I) – even a small </w:t>
      </w:r>
      <w:r>
        <w:rPr>
          <w:rFonts w:hint="cs"/>
          <w:rtl/>
        </w:rPr>
        <w:t>אגד</w:t>
      </w:r>
      <w:r>
        <w:t xml:space="preserve"> should be good [</w:t>
      </w:r>
      <w:r>
        <w:rPr>
          <w:rtl/>
        </w:rPr>
        <w:t>רבינו אברהם מן ההר</w:t>
      </w:r>
      <w:r>
        <w:t xml:space="preserve">, </w:t>
      </w:r>
      <w:r>
        <w:rPr>
          <w:rFonts w:hint="cs"/>
          <w:rtl/>
        </w:rPr>
        <w:t>ריב"ב</w:t>
      </w:r>
      <w:r>
        <w:t xml:space="preserve">]; but to II) – need a real </w:t>
      </w:r>
      <w:r>
        <w:rPr>
          <w:rFonts w:hint="cs"/>
          <w:rtl/>
        </w:rPr>
        <w:t>קשר</w:t>
      </w:r>
      <w:r>
        <w:t xml:space="preserve"> [</w:t>
      </w:r>
      <w:r>
        <w:rPr>
          <w:rtl/>
        </w:rPr>
        <w:t>רש"י</w:t>
      </w:r>
      <w:r>
        <w:t xml:space="preserve">, </w:t>
      </w:r>
      <w:r>
        <w:rPr>
          <w:rtl/>
        </w:rPr>
        <w:t>יראים</w:t>
      </w:r>
      <w:r>
        <w:t xml:space="preserve">, </w:t>
      </w:r>
      <w:r>
        <w:rPr>
          <w:rtl/>
        </w:rPr>
        <w:t>אור זרוע</w:t>
      </w:r>
      <w:r>
        <w:t xml:space="preserve">, </w:t>
      </w:r>
      <w:r>
        <w:rPr>
          <w:rtl/>
        </w:rPr>
        <w:t>ריא"ז</w:t>
      </w:r>
      <w:r>
        <w:t>]</w:t>
      </w:r>
    </w:p>
    <w:p w14:paraId="18C6EDFA" w14:textId="77777777" w:rsidR="00CF000F" w:rsidRDefault="00CF000F" w:rsidP="00CF000F">
      <w:pPr>
        <w:ind w:left="3456"/>
        <w:jc w:val="both"/>
      </w:pPr>
      <w:r>
        <w:rPr>
          <w:rtl/>
        </w:rPr>
        <w:t>רמ"א</w:t>
      </w:r>
      <w:r>
        <w:t xml:space="preserve"> seems like I) also, since he says the </w:t>
      </w:r>
      <w:r>
        <w:rPr>
          <w:rtl/>
        </w:rPr>
        <w:t>מנהג</w:t>
      </w:r>
      <w:r>
        <w:t xml:space="preserve"> is to do what seems to be like </w:t>
      </w:r>
      <w:r>
        <w:rPr>
          <w:rFonts w:hint="cs"/>
          <w:rtl/>
        </w:rPr>
        <w:t>אגודת של ירק</w:t>
      </w:r>
      <w:r>
        <w:t>.</w:t>
      </w:r>
    </w:p>
    <w:p w14:paraId="22A44ADE" w14:textId="77777777" w:rsidR="007A3EE5" w:rsidRDefault="007A3EE5" w:rsidP="00CF000F">
      <w:pPr>
        <w:ind w:left="3456"/>
        <w:jc w:val="both"/>
      </w:pPr>
      <w:r>
        <w:t xml:space="preserve">Now, you can deny this all in </w:t>
      </w:r>
      <w:r>
        <w:rPr>
          <w:rtl/>
        </w:rPr>
        <w:t>רש"י</w:t>
      </w:r>
      <w:r>
        <w:t xml:space="preserve"> </w:t>
      </w:r>
      <w:r w:rsidR="00B220DA">
        <w:t xml:space="preserve">— you can say that it is all aesthetically pleasing — it stays tighter and lasts longer when there is a good knot. But </w:t>
      </w:r>
      <w:r w:rsidR="00B220DA">
        <w:rPr>
          <w:rtl/>
        </w:rPr>
        <w:t>רש"י</w:t>
      </w:r>
      <w:r w:rsidR="00B220DA">
        <w:t xml:space="preserve"> seems more like as we’ve been saying, that it is formal, since he compares it to </w:t>
      </w:r>
      <w:r w:rsidR="00B220DA">
        <w:rPr>
          <w:rtl/>
        </w:rPr>
        <w:t>רבי יהודה</w:t>
      </w:r>
      <w:r w:rsidR="00B220DA">
        <w:t xml:space="preserve">. </w:t>
      </w:r>
    </w:p>
    <w:p w14:paraId="13D8DF39" w14:textId="77777777" w:rsidR="00B220DA" w:rsidRDefault="00B220DA" w:rsidP="00B220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tl/>
        </w:rPr>
        <w:t>ראבי"ה</w:t>
      </w:r>
      <w:r>
        <w:t xml:space="preserve"> – allows one knot, plus wrapping around and inserting</w:t>
      </w:r>
    </w:p>
    <w:p w14:paraId="01F84682" w14:textId="77777777" w:rsidR="00B220DA" w:rsidRDefault="00B220DA" w:rsidP="00B220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Why?</w:t>
      </w:r>
    </w:p>
    <w:p w14:paraId="2CB59091" w14:textId="77777777" w:rsidR="00B220DA" w:rsidRDefault="00B220DA" w:rsidP="00B220DA">
      <w:pPr>
        <w:ind w:left="3740"/>
        <w:jc w:val="both"/>
      </w:pPr>
      <w:r>
        <w:t xml:space="preserve">He compares it to </w:t>
      </w:r>
      <w:r>
        <w:rPr>
          <w:rFonts w:hint="cs"/>
          <w:rtl/>
        </w:rPr>
        <w:t>ציצית</w:t>
      </w:r>
      <w:r>
        <w:t xml:space="preserve">, which is a formal </w:t>
      </w:r>
      <w:r>
        <w:rPr>
          <w:rFonts w:hint="cs"/>
          <w:rtl/>
        </w:rPr>
        <w:t>קיום</w:t>
      </w:r>
      <w:r>
        <w:t xml:space="preserve">, which sounds like II) then. </w:t>
      </w:r>
    </w:p>
    <w:p w14:paraId="4C77CC04" w14:textId="77777777" w:rsidR="00B220DA" w:rsidRDefault="00B220DA" w:rsidP="00B220DA">
      <w:pPr>
        <w:ind w:left="3740"/>
        <w:jc w:val="both"/>
      </w:pPr>
      <w:r>
        <w:t xml:space="preserve">But </w:t>
      </w:r>
      <w:r>
        <w:rPr>
          <w:rtl/>
        </w:rPr>
        <w:t>גר"א</w:t>
      </w:r>
      <w:r>
        <w:t xml:space="preserve"> says this is </w:t>
      </w:r>
      <w:r>
        <w:rPr>
          <w:rtl/>
        </w:rPr>
        <w:t>מותר</w:t>
      </w:r>
      <w:r>
        <w:t xml:space="preserve"> on </w:t>
      </w:r>
      <w:r>
        <w:rPr>
          <w:rtl/>
        </w:rPr>
        <w:t>שבת</w:t>
      </w:r>
      <w:r>
        <w:t xml:space="preserve"> — thus, sounds like it isn't a formal </w:t>
      </w:r>
      <w:r>
        <w:rPr>
          <w:rFonts w:hint="cs"/>
          <w:rtl/>
        </w:rPr>
        <w:t>קשר של קיימא</w:t>
      </w:r>
      <w:r>
        <w:t xml:space="preserve">, but nonetheless is equally as good — thus, sounds like as strong as a double knot is as aesthetic and holds it together well (then </w:t>
      </w:r>
      <w:r>
        <w:rPr>
          <w:rtl/>
        </w:rPr>
        <w:t>ראבי"ה</w:t>
      </w:r>
      <w:r>
        <w:t xml:space="preserve"> would be like I) instead). </w:t>
      </w:r>
    </w:p>
    <w:p w14:paraId="2ADA8EEB" w14:textId="77777777" w:rsidR="00B220DA" w:rsidRDefault="00B220DA" w:rsidP="00B220DA">
      <w:pPr>
        <w:ind w:left="3168"/>
        <w:jc w:val="both"/>
      </w:pPr>
      <w:r>
        <w:rPr>
          <w:rtl/>
        </w:rPr>
        <w:t>משנה ברורה</w:t>
      </w:r>
      <w:r>
        <w:t xml:space="preserve"> quotes </w:t>
      </w:r>
      <w:r>
        <w:rPr>
          <w:rFonts w:hint="cs"/>
          <w:rtl/>
        </w:rPr>
        <w:t>אגור באהליך</w:t>
      </w:r>
      <w:r>
        <w:t xml:space="preserve"> – the koishalach counts as a </w:t>
      </w:r>
      <w:r>
        <w:rPr>
          <w:rFonts w:hint="cs"/>
          <w:rtl/>
        </w:rPr>
        <w:t>קשר של קיימא</w:t>
      </w:r>
      <w:r>
        <w:t xml:space="preserve">; you only need a double knot since it then holds it tight together </w:t>
      </w:r>
      <w:r w:rsidR="00F13724">
        <w:t xml:space="preserve">and looks nice. </w:t>
      </w:r>
    </w:p>
    <w:p w14:paraId="1DA9A291" w14:textId="77777777" w:rsidR="00F13724" w:rsidRDefault="00F13724" w:rsidP="00F13724">
      <w:pPr>
        <w:ind w:left="3456" w:firstLine="2"/>
        <w:jc w:val="both"/>
      </w:pPr>
      <w:r>
        <w:t xml:space="preserve">He clearly denies Rav Soloveitchik’s analysis — even to </w:t>
      </w:r>
      <w:r>
        <w:rPr>
          <w:rtl/>
        </w:rPr>
        <w:t>רש"י</w:t>
      </w:r>
      <w:r>
        <w:t xml:space="preserve">, just there for aesthetics. </w:t>
      </w:r>
    </w:p>
    <w:p w14:paraId="0FCE5C4F" w14:textId="77777777" w:rsidR="000E7B35" w:rsidRDefault="000E7B35" w:rsidP="000E7B35">
      <w:pPr>
        <w:ind w:left="4028"/>
        <w:jc w:val="both"/>
      </w:pPr>
      <w:r>
        <w:t xml:space="preserve">[Personally, from </w:t>
      </w:r>
      <w:r>
        <w:rPr>
          <w:rtl/>
        </w:rPr>
        <w:t>רש"י</w:t>
      </w:r>
      <w:r>
        <w:t xml:space="preserve"> on </w:t>
      </w:r>
      <w:r>
        <w:rPr>
          <w:rFonts w:hint="cs"/>
          <w:rtl/>
        </w:rPr>
        <w:t>יא:</w:t>
      </w:r>
      <w:r>
        <w:t xml:space="preserve">, where is compares it to </w:t>
      </w:r>
      <w:r>
        <w:rPr>
          <w:rFonts w:hint="cs"/>
          <w:rtl/>
        </w:rPr>
        <w:t>סוכה נאה</w:t>
      </w:r>
      <w:r>
        <w:t xml:space="preserve">, etc. – I would think </w:t>
      </w:r>
      <w:r>
        <w:rPr>
          <w:rtl/>
        </w:rPr>
        <w:t>רש"י</w:t>
      </w:r>
      <w:r>
        <w:t xml:space="preserve"> is saying it is all about aesthetics]</w:t>
      </w:r>
    </w:p>
    <w:p w14:paraId="7AB80F0C" w14:textId="77777777" w:rsidR="00F13724" w:rsidRDefault="00F13724" w:rsidP="00F13724">
      <w:pPr>
        <w:ind w:left="3456" w:firstLine="2"/>
        <w:jc w:val="both"/>
      </w:pPr>
      <w:r>
        <w:tab/>
      </w:r>
      <w:r>
        <w:rPr>
          <w:rFonts w:hint="cs"/>
          <w:rtl/>
        </w:rPr>
        <w:t>אגור באהליך</w:t>
      </w:r>
      <w:r>
        <w:t xml:space="preserve">, </w:t>
      </w:r>
      <w:r>
        <w:rPr>
          <w:rtl/>
        </w:rPr>
        <w:t>פרי מגדים</w:t>
      </w:r>
      <w:r>
        <w:t xml:space="preserve">, </w:t>
      </w:r>
      <w:r>
        <w:rPr>
          <w:rtl/>
        </w:rPr>
        <w:t>משנה ברורה</w:t>
      </w:r>
      <w:r>
        <w:t xml:space="preserve"> – like I)</w:t>
      </w:r>
      <w:r w:rsidR="00E141D2">
        <w:t xml:space="preserve">, even in </w:t>
      </w:r>
      <w:r w:rsidR="00E141D2">
        <w:rPr>
          <w:rtl/>
        </w:rPr>
        <w:t>רש"י</w:t>
      </w:r>
      <w:r w:rsidR="00E141D2">
        <w:t xml:space="preserve"> </w:t>
      </w:r>
    </w:p>
    <w:p w14:paraId="02264316" w14:textId="77777777" w:rsidR="00F13724" w:rsidRDefault="00F13724" w:rsidP="00F13724">
      <w:pPr>
        <w:ind w:left="3456" w:firstLine="2"/>
        <w:jc w:val="both"/>
      </w:pPr>
      <w:r>
        <w:lastRenderedPageBreak/>
        <w:tab/>
      </w:r>
      <w:r>
        <w:rPr>
          <w:rFonts w:hint="cs"/>
          <w:rtl/>
        </w:rPr>
        <w:t>בית דוד</w:t>
      </w:r>
      <w:r>
        <w:t xml:space="preserve"> – like II)</w:t>
      </w:r>
    </w:p>
    <w:p w14:paraId="10E8630F" w14:textId="77777777" w:rsidR="00B220DA" w:rsidRDefault="00B220DA" w:rsidP="00B220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41D2">
        <w:t>How do we pasken?</w:t>
      </w:r>
    </w:p>
    <w:p w14:paraId="3E2CF58B" w14:textId="77777777" w:rsidR="00E141D2" w:rsidRDefault="00E141D2" w:rsidP="00B220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Not like </w:t>
      </w:r>
      <w:r>
        <w:rPr>
          <w:rtl/>
        </w:rPr>
        <w:t>רמ"א</w:t>
      </w:r>
      <w:r>
        <w:t xml:space="preserve">. </w:t>
      </w:r>
    </w:p>
    <w:p w14:paraId="5DD49DBA" w14:textId="77777777" w:rsidR="00E141D2" w:rsidRDefault="00E141D2" w:rsidP="00E141D2">
      <w:pPr>
        <w:ind w:left="3456"/>
        <w:jc w:val="both"/>
      </w:pPr>
      <w:r>
        <w:rPr>
          <w:rtl/>
        </w:rPr>
        <w:t>משנה ברורה</w:t>
      </w:r>
      <w:r>
        <w:t xml:space="preserve"> paskens like the I) side, and koishalach is good enough for </w:t>
      </w:r>
      <w:r>
        <w:rPr>
          <w:rFonts w:hint="cs"/>
          <w:rtl/>
        </w:rPr>
        <w:t>קשר של קיימא</w:t>
      </w:r>
      <w:r>
        <w:t xml:space="preserve">. But many poskim go against him and are </w:t>
      </w:r>
      <w:r>
        <w:rPr>
          <w:rtl/>
        </w:rPr>
        <w:t>מחמיר</w:t>
      </w:r>
      <w:r>
        <w:t xml:space="preserve"> to say that we need a formal double knot. </w:t>
      </w:r>
    </w:p>
    <w:p w14:paraId="40B3C64E" w14:textId="77777777" w:rsidR="002A150D" w:rsidRDefault="00CF000F" w:rsidP="00FC7595">
      <w:pPr>
        <w:ind w:left="8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4474">
        <w:t xml:space="preserve">3) </w:t>
      </w:r>
      <w:r w:rsidR="00BD4474">
        <w:rPr>
          <w:rtl/>
        </w:rPr>
        <w:t>חציצה</w:t>
      </w:r>
      <w:r w:rsidR="00BD4474">
        <w:t xml:space="preserve"> </w:t>
      </w:r>
    </w:p>
    <w:p w14:paraId="4BCB8117" w14:textId="77777777" w:rsidR="00BD4474" w:rsidRDefault="00BD4474" w:rsidP="00BD4474">
      <w:pPr>
        <w:ind w:left="3168" w:firstLine="2"/>
        <w:jc w:val="both"/>
      </w:pPr>
      <w:r>
        <w:t xml:space="preserve">To I) – </w:t>
      </w:r>
      <w:r w:rsidR="00A22EEC">
        <w:t xml:space="preserve">no problem of </w:t>
      </w:r>
      <w:r w:rsidR="00A22EEC">
        <w:rPr>
          <w:rtl/>
        </w:rPr>
        <w:t>חציצה</w:t>
      </w:r>
      <w:r w:rsidR="00A22EEC">
        <w:t xml:space="preserve"> between the </w:t>
      </w:r>
      <w:r w:rsidR="00A22EEC">
        <w:rPr>
          <w:rFonts w:hint="cs"/>
          <w:rtl/>
        </w:rPr>
        <w:t>מינים</w:t>
      </w:r>
      <w:r w:rsidR="00A22EEC">
        <w:t xml:space="preserve">; rather, the </w:t>
      </w:r>
      <w:r w:rsidR="00A22EEC">
        <w:rPr>
          <w:rtl/>
        </w:rPr>
        <w:t>גמרא</w:t>
      </w:r>
      <w:r w:rsidR="00A22EEC">
        <w:t xml:space="preserve"> meant between his hand and the </w:t>
      </w:r>
      <w:r w:rsidR="00A22EEC">
        <w:rPr>
          <w:rFonts w:hint="cs"/>
          <w:rtl/>
        </w:rPr>
        <w:t>מינים</w:t>
      </w:r>
      <w:r w:rsidR="00A22EEC">
        <w:t xml:space="preserve"> (a failure of </w:t>
      </w:r>
      <w:r w:rsidR="00FC4848">
        <w:rPr>
          <w:rFonts w:hint="cs"/>
          <w:rtl/>
        </w:rPr>
        <w:t>לקיחה</w:t>
      </w:r>
      <w:r w:rsidR="00A22EEC">
        <w:t xml:space="preserve">) </w:t>
      </w:r>
      <w:r>
        <w:t>[</w:t>
      </w:r>
      <w:r>
        <w:rPr>
          <w:rFonts w:hint="cs"/>
          <w:rtl/>
        </w:rPr>
        <w:t>רש"ש</w:t>
      </w:r>
      <w:r>
        <w:t xml:space="preserve">]; but to II) – a problem to lose the </w:t>
      </w:r>
      <w:r>
        <w:rPr>
          <w:rFonts w:hint="cs"/>
          <w:rtl/>
        </w:rPr>
        <w:t>איגוד</w:t>
      </w:r>
      <w:r>
        <w:t xml:space="preserve">, which is what the </w:t>
      </w:r>
      <w:r>
        <w:rPr>
          <w:rtl/>
        </w:rPr>
        <w:t>חציצה</w:t>
      </w:r>
      <w:r>
        <w:t xml:space="preserve"> would do [</w:t>
      </w:r>
      <w:r>
        <w:rPr>
          <w:rtl/>
        </w:rPr>
        <w:t>רש"י</w:t>
      </w:r>
      <w:r>
        <w:t xml:space="preserve"> and </w:t>
      </w:r>
      <w:r>
        <w:rPr>
          <w:rFonts w:hint="cs"/>
          <w:rtl/>
        </w:rPr>
        <w:t>ערוך לנר</w:t>
      </w:r>
      <w:r>
        <w:t>]</w:t>
      </w:r>
    </w:p>
    <w:p w14:paraId="592438A1" w14:textId="77777777" w:rsidR="00F7299A" w:rsidRDefault="00F7299A" w:rsidP="00F729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4) The </w:t>
      </w:r>
      <w:r>
        <w:rPr>
          <w:rtl/>
        </w:rPr>
        <w:t>דרשה</w:t>
      </w:r>
      <w:r>
        <w:t xml:space="preserve"> of </w:t>
      </w:r>
      <w:r>
        <w:rPr>
          <w:rtl/>
        </w:rPr>
        <w:t>ר"א</w:t>
      </w:r>
      <w:r>
        <w:t xml:space="preserve"> that </w:t>
      </w:r>
      <w:r>
        <w:rPr>
          <w:rFonts w:hint="cs"/>
          <w:rtl/>
        </w:rPr>
        <w:t>אתרוג</w:t>
      </w:r>
      <w:r>
        <w:t xml:space="preserve"> is not in the </w:t>
      </w:r>
      <w:r>
        <w:rPr>
          <w:rFonts w:hint="cs"/>
          <w:rtl/>
        </w:rPr>
        <w:t>אגד</w:t>
      </w:r>
      <w:r>
        <w:t xml:space="preserve"> — but </w:t>
      </w:r>
      <w:r>
        <w:rPr>
          <w:rFonts w:hint="cs"/>
          <w:rtl/>
        </w:rPr>
        <w:t>לולב אין צריך אגד</w:t>
      </w:r>
      <w:r>
        <w:t>!</w:t>
      </w:r>
    </w:p>
    <w:p w14:paraId="5D9D5A31" w14:textId="77777777" w:rsidR="00F7299A" w:rsidRDefault="00F7299A" w:rsidP="00F729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 I) – </w:t>
      </w:r>
    </w:p>
    <w:p w14:paraId="789A049B" w14:textId="77777777" w:rsidR="00F7299A" w:rsidRDefault="00F7299A" w:rsidP="00F7299A">
      <w:pPr>
        <w:ind w:left="3456" w:firstLine="4"/>
        <w:jc w:val="both"/>
      </w:pPr>
      <w:r>
        <w:t xml:space="preserve">a) </w:t>
      </w:r>
      <w:r>
        <w:rPr>
          <w:rtl/>
        </w:rPr>
        <w:t>ר"א</w:t>
      </w:r>
      <w:r>
        <w:t xml:space="preserve"> holds like </w:t>
      </w:r>
      <w:r>
        <w:rPr>
          <w:rtl/>
        </w:rPr>
        <w:t>רבי יהודה</w:t>
      </w:r>
      <w:r>
        <w:t xml:space="preserve"> (and </w:t>
      </w:r>
      <w:r>
        <w:rPr>
          <w:rFonts w:hint="cs"/>
          <w:rtl/>
        </w:rPr>
        <w:t>לולב צריך אגד</w:t>
      </w:r>
      <w:r>
        <w:t xml:space="preserve">) [But the </w:t>
      </w:r>
      <w:r>
        <w:rPr>
          <w:rtl/>
        </w:rPr>
        <w:t>רי"ף</w:t>
      </w:r>
      <w:r>
        <w:t xml:space="preserve"> brought it, so that is awkward for him]</w:t>
      </w:r>
    </w:p>
    <w:p w14:paraId="47AFA359" w14:textId="77777777" w:rsidR="00F7299A" w:rsidRDefault="00F7299A" w:rsidP="00F729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b) </w:t>
      </w:r>
      <w:r w:rsidR="005B57D9">
        <w:rPr>
          <w:rFonts w:hint="cs"/>
          <w:rtl/>
        </w:rPr>
        <w:t>ערוך לנר</w:t>
      </w:r>
      <w:r w:rsidR="005B57D9">
        <w:t xml:space="preserve"> – really means nothing is in the </w:t>
      </w:r>
      <w:r w:rsidR="005B57D9">
        <w:rPr>
          <w:rFonts w:hint="cs"/>
          <w:rtl/>
        </w:rPr>
        <w:t>אגודה</w:t>
      </w:r>
    </w:p>
    <w:p w14:paraId="381A5CAF" w14:textId="77777777" w:rsidR="005B57D9" w:rsidRDefault="00A908A7" w:rsidP="005B57D9">
      <w:pPr>
        <w:ind w:left="3456"/>
        <w:jc w:val="both"/>
      </w:pPr>
      <w:r>
        <w:t xml:space="preserve">c) </w:t>
      </w:r>
      <w:r w:rsidR="005B57D9">
        <w:rPr>
          <w:rFonts w:hint="cs"/>
          <w:rtl/>
        </w:rPr>
        <w:t>אורחות חיים</w:t>
      </w:r>
      <w:r w:rsidR="005B57D9">
        <w:t xml:space="preserve">, </w:t>
      </w:r>
      <w:r w:rsidR="005B57D9">
        <w:rPr>
          <w:rFonts w:hint="cs"/>
          <w:rtl/>
        </w:rPr>
        <w:t>שפת אמת</w:t>
      </w:r>
      <w:r w:rsidR="00B448B2">
        <w:t xml:space="preserve"> (second answer)</w:t>
      </w:r>
      <w:r w:rsidR="005B57D9">
        <w:t xml:space="preserve">, </w:t>
      </w:r>
      <w:r w:rsidR="005B57D9">
        <w:rPr>
          <w:rFonts w:hint="cs"/>
          <w:rtl/>
        </w:rPr>
        <w:t>חתם סופר</w:t>
      </w:r>
      <w:r w:rsidR="005B57D9">
        <w:t xml:space="preserve"> – not </w:t>
      </w:r>
      <w:r w:rsidR="005B57D9">
        <w:rPr>
          <w:rFonts w:hint="cs"/>
          <w:rtl/>
        </w:rPr>
        <w:t>קיום</w:t>
      </w:r>
      <w:r w:rsidR="005B57D9">
        <w:t xml:space="preserve"> of </w:t>
      </w:r>
      <w:r w:rsidR="005B57D9">
        <w:rPr>
          <w:rFonts w:hint="cs"/>
          <w:rtl/>
        </w:rPr>
        <w:t>אגד ד' מינים</w:t>
      </w:r>
      <w:r w:rsidR="005B57D9">
        <w:t xml:space="preserve">, but </w:t>
      </w:r>
      <w:r w:rsidR="005B57D9">
        <w:rPr>
          <w:rtl/>
        </w:rPr>
        <w:t>איסור</w:t>
      </w:r>
      <w:r w:rsidR="005B57D9">
        <w:t xml:space="preserve"> of </w:t>
      </w:r>
      <w:r w:rsidR="005B57D9">
        <w:rPr>
          <w:rFonts w:hint="cs"/>
          <w:rtl/>
        </w:rPr>
        <w:t>איגוד אתרוג עם הלולב</w:t>
      </w:r>
    </w:p>
    <w:p w14:paraId="666266C3" w14:textId="77777777" w:rsidR="00A908A7" w:rsidRDefault="00A908A7" w:rsidP="00A908A7">
      <w:pPr>
        <w:ind w:left="3744"/>
        <w:jc w:val="both"/>
      </w:pPr>
      <w:r>
        <w:rPr>
          <w:rtl/>
        </w:rPr>
        <w:t>להלכה</w:t>
      </w:r>
      <w:r>
        <w:t xml:space="preserve">, we consider this a </w:t>
      </w:r>
      <w:r>
        <w:rPr>
          <w:rtl/>
        </w:rPr>
        <w:t>ספק</w:t>
      </w:r>
      <w:r>
        <w:t xml:space="preserve">. Should hold them together, but in separate hands. </w:t>
      </w:r>
    </w:p>
    <w:p w14:paraId="680D21BA" w14:textId="77777777" w:rsidR="00A908A7" w:rsidRDefault="00A908A7" w:rsidP="00A908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But to </w:t>
      </w:r>
      <w:r w:rsidR="00B448B2">
        <w:t>II) –</w:t>
      </w:r>
    </w:p>
    <w:p w14:paraId="5AD3C312" w14:textId="77777777" w:rsidR="00B448B2" w:rsidRDefault="00260098" w:rsidP="00260098">
      <w:pPr>
        <w:ind w:left="3456"/>
        <w:jc w:val="both"/>
      </w:pPr>
      <w:r>
        <w:t xml:space="preserve">a) </w:t>
      </w:r>
      <w:r w:rsidR="00B448B2">
        <w:rPr>
          <w:rFonts w:hint="cs"/>
          <w:rtl/>
        </w:rPr>
        <w:t>שפת אמת</w:t>
      </w:r>
      <w:r w:rsidR="00B448B2">
        <w:t xml:space="preserve"> (first answer) – </w:t>
      </w:r>
      <w:r>
        <w:rPr>
          <w:rtl/>
        </w:rPr>
        <w:t>מדאורייתא</w:t>
      </w:r>
      <w:r>
        <w:t xml:space="preserve">, there is a </w:t>
      </w:r>
      <w:r>
        <w:rPr>
          <w:rFonts w:hint="cs"/>
          <w:rtl/>
        </w:rPr>
        <w:t>קיום</w:t>
      </w:r>
      <w:r>
        <w:t xml:space="preserve"> of </w:t>
      </w:r>
      <w:r>
        <w:rPr>
          <w:rFonts w:hint="cs"/>
          <w:rtl/>
        </w:rPr>
        <w:t>אגד</w:t>
      </w:r>
      <w:r>
        <w:t xml:space="preserve">, though it isn't </w:t>
      </w:r>
      <w:r>
        <w:rPr>
          <w:rFonts w:hint="cs"/>
          <w:rtl/>
        </w:rPr>
        <w:t>מעכב</w:t>
      </w:r>
      <w:r>
        <w:t xml:space="preserve"> — and we are </w:t>
      </w:r>
      <w:r>
        <w:rPr>
          <w:rFonts w:hint="cs"/>
          <w:rtl/>
        </w:rPr>
        <w:t>מקיים</w:t>
      </w:r>
      <w:r>
        <w:t xml:space="preserve"> it </w:t>
      </w:r>
      <w:r>
        <w:rPr>
          <w:rtl/>
        </w:rPr>
        <w:t>מדאורייתא</w:t>
      </w:r>
      <w:r>
        <w:t xml:space="preserve"> with these three items.</w:t>
      </w:r>
    </w:p>
    <w:p w14:paraId="08EF75F7" w14:textId="77777777" w:rsidR="00260098" w:rsidRDefault="00260098" w:rsidP="00260098">
      <w:pPr>
        <w:ind w:left="3456"/>
        <w:jc w:val="both"/>
      </w:pPr>
      <w:r>
        <w:t xml:space="preserve">b) </w:t>
      </w:r>
      <w:r>
        <w:rPr>
          <w:rFonts w:hint="cs"/>
          <w:rtl/>
        </w:rPr>
        <w:t>אבני נזר</w:t>
      </w:r>
      <w:r>
        <w:t xml:space="preserve">, Rav Soloveitchik – (in accordance with </w:t>
      </w:r>
      <w:r>
        <w:rPr>
          <w:rtl/>
        </w:rPr>
        <w:t>ר"ת</w:t>
      </w:r>
      <w:r>
        <w:t xml:space="preserve">, that you can only be </w:t>
      </w:r>
      <w:r>
        <w:rPr>
          <w:rtl/>
        </w:rPr>
        <w:t>יוצא</w:t>
      </w:r>
      <w:r>
        <w:t xml:space="preserve"> the </w:t>
      </w:r>
      <w:r>
        <w:rPr>
          <w:rFonts w:hint="cs"/>
          <w:rtl/>
        </w:rPr>
        <w:t>ד' מינים</w:t>
      </w:r>
      <w:r>
        <w:t xml:space="preserve"> all at once, unlike </w:t>
      </w:r>
      <w:r>
        <w:rPr>
          <w:rtl/>
        </w:rPr>
        <w:t>בה"ג</w:t>
      </w:r>
      <w:r>
        <w:t xml:space="preserve"> [as long as you have them all, you can be </w:t>
      </w:r>
      <w:r>
        <w:rPr>
          <w:rtl/>
        </w:rPr>
        <w:t>יוצא</w:t>
      </w:r>
      <w:r>
        <w:t xml:space="preserve"> them one after the other]) </w:t>
      </w:r>
      <w:r w:rsidR="005C69BB">
        <w:t xml:space="preserve">– </w:t>
      </w:r>
      <w:r w:rsidR="005C69BB">
        <w:rPr>
          <w:rtl/>
        </w:rPr>
        <w:t>רבי יהודה</w:t>
      </w:r>
      <w:r w:rsidR="005C69BB">
        <w:t xml:space="preserve"> and the </w:t>
      </w:r>
      <w:r w:rsidR="005C69BB">
        <w:rPr>
          <w:rtl/>
        </w:rPr>
        <w:t>חכמים</w:t>
      </w:r>
      <w:r w:rsidR="005C69BB">
        <w:t xml:space="preserve"> don’t argue over whether you need a unified </w:t>
      </w:r>
      <w:r w:rsidR="005C69BB">
        <w:rPr>
          <w:rFonts w:hint="cs"/>
          <w:rtl/>
        </w:rPr>
        <w:t>חפצא</w:t>
      </w:r>
      <w:r w:rsidR="005C69BB">
        <w:t xml:space="preserve"> or not; rather, they argue over whether a binding is necessary for it to be considered unified. But both agree there is a need for a unified </w:t>
      </w:r>
      <w:r w:rsidR="005C69BB">
        <w:rPr>
          <w:rFonts w:hint="cs"/>
          <w:rtl/>
        </w:rPr>
        <w:t>חפצא</w:t>
      </w:r>
      <w:r w:rsidR="005C69BB">
        <w:t xml:space="preserve">. Even they admit that </w:t>
      </w:r>
      <w:r w:rsidR="005C69BB">
        <w:rPr>
          <w:rFonts w:hint="cs"/>
          <w:rtl/>
        </w:rPr>
        <w:t>אגד יד</w:t>
      </w:r>
      <w:r w:rsidR="005C69BB">
        <w:t xml:space="preserve"> is </w:t>
      </w:r>
      <w:r w:rsidR="005C69BB">
        <w:rPr>
          <w:rFonts w:hint="cs"/>
          <w:rtl/>
        </w:rPr>
        <w:t>מעכב</w:t>
      </w:r>
      <w:r w:rsidR="005C69BB">
        <w:t xml:space="preserve"> on a </w:t>
      </w:r>
      <w:r w:rsidR="005C69BB">
        <w:rPr>
          <w:rtl/>
        </w:rPr>
        <w:t>דאורייתא</w:t>
      </w:r>
      <w:r w:rsidR="005C69BB">
        <w:t xml:space="preserve"> level; they argue over if the </w:t>
      </w:r>
      <w:r w:rsidR="005C69BB">
        <w:rPr>
          <w:rFonts w:hint="cs"/>
          <w:rtl/>
        </w:rPr>
        <w:t>אגודה</w:t>
      </w:r>
      <w:r w:rsidR="005C69BB">
        <w:t xml:space="preserve"> is necessary though. </w:t>
      </w:r>
    </w:p>
    <w:p w14:paraId="658D31D6" w14:textId="77777777" w:rsidR="005C69BB" w:rsidRDefault="005C69BB" w:rsidP="00D23F27">
      <w:pPr>
        <w:ind w:left="4032"/>
        <w:jc w:val="both"/>
      </w:pPr>
      <w:r>
        <w:t xml:space="preserve">To </w:t>
      </w:r>
      <w:r>
        <w:rPr>
          <w:rFonts w:hint="cs"/>
          <w:rtl/>
        </w:rPr>
        <w:t>שפת אמת</w:t>
      </w:r>
      <w:r>
        <w:t xml:space="preserve">, a real binding is a totally new added </w:t>
      </w:r>
      <w:r>
        <w:rPr>
          <w:rFonts w:hint="cs"/>
          <w:rtl/>
        </w:rPr>
        <w:t>קיום</w:t>
      </w:r>
      <w:r>
        <w:t xml:space="preserve">; but </w:t>
      </w:r>
      <w:r>
        <w:rPr>
          <w:rFonts w:hint="cs"/>
          <w:rtl/>
        </w:rPr>
        <w:t>אבני נזר</w:t>
      </w:r>
      <w:r>
        <w:t xml:space="preserve"> – no, just an enhancement of the required old </w:t>
      </w:r>
      <w:r>
        <w:rPr>
          <w:rFonts w:hint="cs"/>
          <w:rtl/>
        </w:rPr>
        <w:t>קיום</w:t>
      </w:r>
      <w:r>
        <w:t xml:space="preserve">. </w:t>
      </w:r>
    </w:p>
    <w:p w14:paraId="74BDC5EA" w14:textId="77777777" w:rsidR="00D23F27" w:rsidRDefault="00D23F27" w:rsidP="005C69BB">
      <w:pPr>
        <w:ind w:left="3736"/>
        <w:jc w:val="both"/>
      </w:pPr>
      <w:r>
        <w:lastRenderedPageBreak/>
        <w:t xml:space="preserve">This would explain why </w:t>
      </w:r>
      <w:r>
        <w:rPr>
          <w:rtl/>
        </w:rPr>
        <w:t>דיחוי</w:t>
      </w:r>
      <w:r>
        <w:t xml:space="preserve"> would require </w:t>
      </w:r>
      <w:r>
        <w:rPr>
          <w:rFonts w:hint="cs"/>
          <w:rtl/>
        </w:rPr>
        <w:t>אגד</w:t>
      </w:r>
      <w:r>
        <w:t xml:space="preserve"> — since a required part of the </w:t>
      </w:r>
      <w:r>
        <w:rPr>
          <w:rtl/>
        </w:rPr>
        <w:t>מצוה</w:t>
      </w:r>
      <w:r>
        <w:t xml:space="preserve"> now.</w:t>
      </w:r>
    </w:p>
    <w:p w14:paraId="2F5EA6C8" w14:textId="77777777" w:rsidR="00D23F27" w:rsidRDefault="00D23F27" w:rsidP="005C69BB">
      <w:pPr>
        <w:ind w:left="3736"/>
        <w:jc w:val="both"/>
      </w:pPr>
      <w:r>
        <w:t xml:space="preserve">This would also explain how this could be true based on the </w:t>
      </w:r>
      <w:r>
        <w:rPr>
          <w:rtl/>
        </w:rPr>
        <w:t>גזירה שוה</w:t>
      </w:r>
      <w:r>
        <w:t xml:space="preserve"> — the </w:t>
      </w:r>
      <w:r>
        <w:rPr>
          <w:rtl/>
        </w:rPr>
        <w:t>גזירה שוה</w:t>
      </w:r>
      <w:r>
        <w:t xml:space="preserve"> was about whether the </w:t>
      </w:r>
      <w:r w:rsidR="008C2CD0">
        <w:rPr>
          <w:rFonts w:hint="cs"/>
          <w:rtl/>
        </w:rPr>
        <w:t>לקיחה</w:t>
      </w:r>
      <w:r w:rsidR="008C2CD0">
        <w:t xml:space="preserve">’s </w:t>
      </w:r>
      <w:r w:rsidR="008C2CD0">
        <w:rPr>
          <w:rFonts w:hint="cs"/>
          <w:rtl/>
        </w:rPr>
        <w:t>איגוד</w:t>
      </w:r>
      <w:r w:rsidR="008C2CD0">
        <w:t xml:space="preserve"> needs a real </w:t>
      </w:r>
      <w:r w:rsidR="008C2CD0">
        <w:rPr>
          <w:rFonts w:hint="cs"/>
          <w:rtl/>
        </w:rPr>
        <w:t>קשר</w:t>
      </w:r>
      <w:r w:rsidR="008C2CD0">
        <w:t xml:space="preserve">, but it always needed to be a unified </w:t>
      </w:r>
      <w:r w:rsidR="008C2CD0">
        <w:rPr>
          <w:rFonts w:hint="cs"/>
          <w:rtl/>
        </w:rPr>
        <w:t>לקיחה</w:t>
      </w:r>
      <w:r w:rsidR="008C2CD0">
        <w:t>.</w:t>
      </w:r>
    </w:p>
    <w:p w14:paraId="5D311B66" w14:textId="77777777" w:rsidR="008C2CD0" w:rsidRDefault="008C2CD0" w:rsidP="008C2C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5) </w:t>
      </w:r>
      <w:r>
        <w:rPr>
          <w:rFonts w:hint="cs"/>
          <w:rtl/>
        </w:rPr>
        <w:t>איגוד</w:t>
      </w:r>
      <w:r>
        <w:t xml:space="preserve"> done by a </w:t>
      </w:r>
      <w:r>
        <w:rPr>
          <w:rtl/>
        </w:rPr>
        <w:t>גוי</w:t>
      </w:r>
      <w:r>
        <w:t xml:space="preserve"> or woman </w:t>
      </w:r>
    </w:p>
    <w:p w14:paraId="3FF5029A" w14:textId="77777777" w:rsidR="008C2CD0" w:rsidRDefault="008C2CD0" w:rsidP="008C2CD0">
      <w:pPr>
        <w:ind w:left="3168" w:firstLine="2"/>
        <w:jc w:val="both"/>
      </w:pPr>
      <w:r>
        <w:t xml:space="preserve">To I) – obviously not a problem; but to II) – it is </w:t>
      </w:r>
      <w:r>
        <w:rPr>
          <w:rtl/>
        </w:rPr>
        <w:t>לכתחילה</w:t>
      </w:r>
      <w:r>
        <w:t xml:space="preserve"> </w:t>
      </w:r>
      <w:r>
        <w:rPr>
          <w:rtl/>
        </w:rPr>
        <w:t>אסור</w:t>
      </w:r>
      <w:r>
        <w:t xml:space="preserve">, since it creates a </w:t>
      </w:r>
      <w:r>
        <w:rPr>
          <w:rFonts w:hint="cs"/>
          <w:rtl/>
        </w:rPr>
        <w:t>חפצא של מצוה</w:t>
      </w:r>
      <w:r>
        <w:t xml:space="preserve"> [</w:t>
      </w:r>
      <w:r>
        <w:rPr>
          <w:rtl/>
        </w:rPr>
        <w:t>תוספות</w:t>
      </w:r>
      <w:r>
        <w:t xml:space="preserve">, </w:t>
      </w:r>
      <w:r>
        <w:rPr>
          <w:rtl/>
        </w:rPr>
        <w:t>הגהות מיימניות</w:t>
      </w:r>
      <w:r>
        <w:t xml:space="preserve">, </w:t>
      </w:r>
      <w:r>
        <w:rPr>
          <w:rtl/>
        </w:rPr>
        <w:t>מגן אברהם</w:t>
      </w:r>
      <w:r>
        <w:t>]</w:t>
      </w:r>
    </w:p>
    <w:p w14:paraId="3571B306" w14:textId="77777777" w:rsidR="00BE74B2" w:rsidRDefault="00BE74B2" w:rsidP="00BE74B2">
      <w:pPr>
        <w:ind w:left="2880"/>
        <w:jc w:val="both"/>
      </w:pPr>
      <w:r>
        <w:t xml:space="preserve">6) Is it ideal to use the </w:t>
      </w:r>
      <w:r>
        <w:rPr>
          <w:rFonts w:hint="cs"/>
          <w:rtl/>
        </w:rPr>
        <w:t>מינים</w:t>
      </w:r>
      <w:r>
        <w:t xml:space="preserve"> of the </w:t>
      </w:r>
      <w:r>
        <w:rPr>
          <w:rFonts w:hint="cs"/>
          <w:rtl/>
        </w:rPr>
        <w:t>ד' מינים</w:t>
      </w:r>
      <w:r>
        <w:t xml:space="preserve"> for the </w:t>
      </w:r>
      <w:r>
        <w:rPr>
          <w:rFonts w:hint="cs"/>
          <w:rtl/>
        </w:rPr>
        <w:t>אגד</w:t>
      </w:r>
      <w:r>
        <w:t xml:space="preserve">? What if you use </w:t>
      </w:r>
      <w:r>
        <w:rPr>
          <w:rFonts w:hint="cs"/>
          <w:rtl/>
        </w:rPr>
        <w:t>שלא במינו</w:t>
      </w:r>
      <w:r>
        <w:t>, but very pretty, like gold?</w:t>
      </w:r>
    </w:p>
    <w:p w14:paraId="65EDC84A" w14:textId="77777777" w:rsidR="00BE74B2" w:rsidRDefault="00BE74B2" w:rsidP="00BE74B2">
      <w:pPr>
        <w:ind w:left="3168" w:firstLine="2"/>
        <w:jc w:val="both"/>
      </w:pPr>
      <w:r>
        <w:t xml:space="preserve">To I) – should be fine {though I think to </w:t>
      </w:r>
      <w:r>
        <w:rPr>
          <w:rtl/>
        </w:rPr>
        <w:t>רש"י</w:t>
      </w:r>
      <w:r>
        <w:t xml:space="preserve">, only pretty when the same color}; but to II) – maybe shouldn’t be done (you could easily hear the other way around, but </w:t>
      </w:r>
      <w:r>
        <w:rPr>
          <w:rFonts w:hint="cs"/>
          <w:rtl/>
        </w:rPr>
        <w:t>חתם סופר</w:t>
      </w:r>
      <w:r>
        <w:t xml:space="preserve"> says ideal to use the </w:t>
      </w:r>
      <w:r>
        <w:rPr>
          <w:rFonts w:hint="cs"/>
          <w:rtl/>
        </w:rPr>
        <w:t>מינים</w:t>
      </w:r>
      <w:r>
        <w:t xml:space="preserve">, since not up to you what’s pretty — up to the </w:t>
      </w:r>
      <w:r>
        <w:rPr>
          <w:rtl/>
        </w:rPr>
        <w:t>תורה</w:t>
      </w:r>
      <w:r>
        <w:t>)</w:t>
      </w:r>
    </w:p>
    <w:p w14:paraId="6E29BA4A" w14:textId="77777777" w:rsidR="00BE74B2" w:rsidRDefault="00BE74B2" w:rsidP="00BE74B2">
      <w:pPr>
        <w:ind w:left="2880"/>
        <w:jc w:val="both"/>
      </w:pPr>
      <w:r>
        <w:t xml:space="preserve">7) </w:t>
      </w:r>
      <w:r>
        <w:rPr>
          <w:rtl/>
        </w:rPr>
        <w:t>חומרה</w:t>
      </w:r>
      <w:r>
        <w:t xml:space="preserve"> of Rav Chaim — not to stick the </w:t>
      </w:r>
      <w:r>
        <w:rPr>
          <w:rtl/>
        </w:rPr>
        <w:t>לולב</w:t>
      </w:r>
      <w:r>
        <w:t xml:space="preserve"> into the bundle, but rather, to have a formal making of the </w:t>
      </w:r>
      <w:r>
        <w:rPr>
          <w:rFonts w:hint="cs"/>
          <w:rtl/>
        </w:rPr>
        <w:t>אגד</w:t>
      </w:r>
    </w:p>
    <w:p w14:paraId="51DC88F1" w14:textId="77777777" w:rsidR="00BE74B2" w:rsidRDefault="00BE74B2" w:rsidP="00BE74B2">
      <w:pPr>
        <w:ind w:left="3168" w:firstLine="2"/>
        <w:jc w:val="both"/>
      </w:pPr>
      <w:r>
        <w:t>To I) – no reason why this should be true; but to II) – maybe this is ideal to avoid doing [Rav Chaim]</w:t>
      </w:r>
    </w:p>
    <w:p w14:paraId="147E5A4C" w14:textId="77777777" w:rsidR="00BE74B2" w:rsidRDefault="00BE74B2" w:rsidP="00BE74B2">
      <w:pPr>
        <w:ind w:left="3456" w:firstLine="4"/>
        <w:jc w:val="both"/>
      </w:pPr>
      <w:r>
        <w:t xml:space="preserve">Based on </w:t>
      </w:r>
      <w:r>
        <w:rPr>
          <w:rtl/>
        </w:rPr>
        <w:t>ראב"ד</w:t>
      </w:r>
      <w:r>
        <w:t xml:space="preserve"> saying that not called </w:t>
      </w:r>
      <w:r>
        <w:rPr>
          <w:rtl/>
        </w:rPr>
        <w:t>בל תוסיף</w:t>
      </w:r>
      <w:r>
        <w:t xml:space="preserve"> to stick in a 5</w:t>
      </w:r>
      <w:r w:rsidRPr="00BE74B2">
        <w:rPr>
          <w:vertAlign w:val="superscript"/>
        </w:rPr>
        <w:t>th</w:t>
      </w:r>
      <w:r>
        <w:t xml:space="preserve"> </w:t>
      </w:r>
      <w:r>
        <w:rPr>
          <w:rtl/>
        </w:rPr>
        <w:t>מין</w:t>
      </w:r>
      <w:r>
        <w:t xml:space="preserve"> after the binding </w:t>
      </w:r>
      <w:r w:rsidR="00CF5EA8">
        <w:t xml:space="preserve">to </w:t>
      </w:r>
      <w:r w:rsidR="00CF5EA8">
        <w:rPr>
          <w:rtl/>
        </w:rPr>
        <w:t>רבי יהודה</w:t>
      </w:r>
      <w:r w:rsidR="00CF5EA8">
        <w:t>.</w:t>
      </w:r>
      <w:r w:rsidR="003240D4">
        <w:t xml:space="preserve"> </w:t>
      </w:r>
      <w:r w:rsidR="003240D4">
        <w:rPr>
          <w:rtl/>
        </w:rPr>
        <w:t>משנה ברורה</w:t>
      </w:r>
      <w:r w:rsidR="003240D4">
        <w:t xml:space="preserve"> also quotes a </w:t>
      </w:r>
      <w:r w:rsidR="003240D4">
        <w:rPr>
          <w:rFonts w:hint="cs"/>
          <w:rtl/>
        </w:rPr>
        <w:t>ביכורי יעקב</w:t>
      </w:r>
      <w:r w:rsidR="003240D4">
        <w:t xml:space="preserve"> that sounds like this — about not taking out </w:t>
      </w:r>
      <w:r w:rsidR="003240D4">
        <w:rPr>
          <w:rFonts w:hint="cs"/>
          <w:rtl/>
        </w:rPr>
        <w:t>ערבות</w:t>
      </w:r>
      <w:r w:rsidR="003240D4">
        <w:t xml:space="preserve"> — but he really means if you can pull it out, then obviously not a very tight knot. </w:t>
      </w:r>
    </w:p>
    <w:p w14:paraId="4E5AD9CB" w14:textId="77777777" w:rsidR="00BE74B2" w:rsidRDefault="00BE74B2" w:rsidP="00CF5EA8">
      <w:pPr>
        <w:ind w:left="3456" w:firstLine="4"/>
        <w:jc w:val="both"/>
      </w:pPr>
      <w:r>
        <w:t xml:space="preserve">But you can say even to II) that </w:t>
      </w:r>
      <w:r w:rsidR="00CF5EA8">
        <w:t xml:space="preserve">this isn't true — based on </w:t>
      </w:r>
      <w:r w:rsidR="00CF5EA8">
        <w:rPr>
          <w:rtl/>
        </w:rPr>
        <w:t>רי"ף</w:t>
      </w:r>
      <w:r w:rsidR="00CF5EA8">
        <w:t xml:space="preserve">, that it doesn’t count as an </w:t>
      </w:r>
      <w:r w:rsidR="00CF5EA8">
        <w:rPr>
          <w:rFonts w:hint="cs"/>
          <w:rtl/>
        </w:rPr>
        <w:t>עשייה</w:t>
      </w:r>
      <w:r w:rsidR="00CF5EA8">
        <w:t xml:space="preserve"> to stick a </w:t>
      </w:r>
      <w:r w:rsidR="00CF5EA8">
        <w:rPr>
          <w:rtl/>
        </w:rPr>
        <w:t>לולב</w:t>
      </w:r>
      <w:r w:rsidR="00CF5EA8">
        <w:t xml:space="preserve"> into a pre-existing knot. </w:t>
      </w:r>
    </w:p>
    <w:p w14:paraId="0E6225D4" w14:textId="77777777" w:rsidR="003240D4" w:rsidRDefault="003240D4" w:rsidP="003240D4">
      <w:pPr>
        <w:ind w:left="3740"/>
        <w:jc w:val="both"/>
      </w:pPr>
      <w:r>
        <w:t xml:space="preserve">Thus, don’t need to be </w:t>
      </w:r>
      <w:r>
        <w:rPr>
          <w:rtl/>
        </w:rPr>
        <w:t>מחמיר</w:t>
      </w:r>
      <w:r>
        <w:t xml:space="preserve"> like Rav Chaim, since like two minority opinions. </w:t>
      </w:r>
    </w:p>
    <w:p w14:paraId="6651EAC3" w14:textId="77777777" w:rsidR="000136FC" w:rsidRDefault="000136FC" w:rsidP="000136FC">
      <w:pPr>
        <w:jc w:val="both"/>
      </w:pPr>
      <w:bookmarkStart w:id="0" w:name="_GoBack"/>
      <w:bookmarkEnd w:id="0"/>
    </w:p>
    <w:sectPr w:rsidR="00013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6CAE6" w14:textId="77777777" w:rsidR="00D57A75" w:rsidRDefault="00D57A75" w:rsidP="004101EB">
      <w:pPr>
        <w:spacing w:after="0" w:line="240" w:lineRule="auto"/>
      </w:pPr>
      <w:r>
        <w:separator/>
      </w:r>
    </w:p>
  </w:endnote>
  <w:endnote w:type="continuationSeparator" w:id="0">
    <w:p w14:paraId="684AC344" w14:textId="77777777" w:rsidR="00D57A75" w:rsidRDefault="00D57A75" w:rsidP="0041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3016E" w14:textId="77777777" w:rsidR="00D57A75" w:rsidRDefault="00D57A75" w:rsidP="004101EB">
      <w:pPr>
        <w:spacing w:after="0" w:line="240" w:lineRule="auto"/>
      </w:pPr>
      <w:r>
        <w:separator/>
      </w:r>
    </w:p>
  </w:footnote>
  <w:footnote w:type="continuationSeparator" w:id="0">
    <w:p w14:paraId="385842A1" w14:textId="77777777" w:rsidR="00D57A75" w:rsidRDefault="00D57A75" w:rsidP="00410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73"/>
    <w:rsid w:val="0000015F"/>
    <w:rsid w:val="00000C55"/>
    <w:rsid w:val="00001BC4"/>
    <w:rsid w:val="00001DCE"/>
    <w:rsid w:val="0000228F"/>
    <w:rsid w:val="000032F4"/>
    <w:rsid w:val="00004A13"/>
    <w:rsid w:val="00004C33"/>
    <w:rsid w:val="00004EDD"/>
    <w:rsid w:val="0000595A"/>
    <w:rsid w:val="00006728"/>
    <w:rsid w:val="00006CA8"/>
    <w:rsid w:val="00006ECE"/>
    <w:rsid w:val="00007396"/>
    <w:rsid w:val="000102A3"/>
    <w:rsid w:val="00010911"/>
    <w:rsid w:val="00011E52"/>
    <w:rsid w:val="000136FC"/>
    <w:rsid w:val="00015247"/>
    <w:rsid w:val="00017660"/>
    <w:rsid w:val="00020A83"/>
    <w:rsid w:val="00021F31"/>
    <w:rsid w:val="000224C7"/>
    <w:rsid w:val="000227AE"/>
    <w:rsid w:val="00022A36"/>
    <w:rsid w:val="000233EB"/>
    <w:rsid w:val="0002433D"/>
    <w:rsid w:val="000273AA"/>
    <w:rsid w:val="000311D8"/>
    <w:rsid w:val="000314BC"/>
    <w:rsid w:val="00031703"/>
    <w:rsid w:val="000330EE"/>
    <w:rsid w:val="00036BA4"/>
    <w:rsid w:val="00036C8F"/>
    <w:rsid w:val="00037335"/>
    <w:rsid w:val="00040ED4"/>
    <w:rsid w:val="000422D2"/>
    <w:rsid w:val="00042A14"/>
    <w:rsid w:val="0004416B"/>
    <w:rsid w:val="00044D26"/>
    <w:rsid w:val="00051239"/>
    <w:rsid w:val="00055C89"/>
    <w:rsid w:val="0005752D"/>
    <w:rsid w:val="000610B7"/>
    <w:rsid w:val="00061FF9"/>
    <w:rsid w:val="000636DD"/>
    <w:rsid w:val="000644A1"/>
    <w:rsid w:val="000648EB"/>
    <w:rsid w:val="000671C2"/>
    <w:rsid w:val="000703C4"/>
    <w:rsid w:val="000705F6"/>
    <w:rsid w:val="00070D3F"/>
    <w:rsid w:val="00070FE2"/>
    <w:rsid w:val="000710F2"/>
    <w:rsid w:val="00071181"/>
    <w:rsid w:val="00072133"/>
    <w:rsid w:val="000725CD"/>
    <w:rsid w:val="00072A50"/>
    <w:rsid w:val="00072B4D"/>
    <w:rsid w:val="00072F17"/>
    <w:rsid w:val="00073461"/>
    <w:rsid w:val="00074F15"/>
    <w:rsid w:val="00080B5E"/>
    <w:rsid w:val="000814AB"/>
    <w:rsid w:val="00081A1A"/>
    <w:rsid w:val="00082A31"/>
    <w:rsid w:val="00082DF2"/>
    <w:rsid w:val="0008443B"/>
    <w:rsid w:val="00084BE4"/>
    <w:rsid w:val="00085521"/>
    <w:rsid w:val="00090926"/>
    <w:rsid w:val="0009262C"/>
    <w:rsid w:val="00092C2B"/>
    <w:rsid w:val="00093081"/>
    <w:rsid w:val="000933FE"/>
    <w:rsid w:val="00094324"/>
    <w:rsid w:val="0009442B"/>
    <w:rsid w:val="00097120"/>
    <w:rsid w:val="0009797F"/>
    <w:rsid w:val="000A19CE"/>
    <w:rsid w:val="000A26B0"/>
    <w:rsid w:val="000A44EB"/>
    <w:rsid w:val="000A6A24"/>
    <w:rsid w:val="000A7422"/>
    <w:rsid w:val="000B0562"/>
    <w:rsid w:val="000B56ED"/>
    <w:rsid w:val="000B59BA"/>
    <w:rsid w:val="000B6F60"/>
    <w:rsid w:val="000B75F2"/>
    <w:rsid w:val="000B7ACC"/>
    <w:rsid w:val="000C1E97"/>
    <w:rsid w:val="000C27D4"/>
    <w:rsid w:val="000C2EA9"/>
    <w:rsid w:val="000C3BD4"/>
    <w:rsid w:val="000C3FB9"/>
    <w:rsid w:val="000C6475"/>
    <w:rsid w:val="000C7F6C"/>
    <w:rsid w:val="000D0391"/>
    <w:rsid w:val="000D0692"/>
    <w:rsid w:val="000D13C8"/>
    <w:rsid w:val="000D21CE"/>
    <w:rsid w:val="000D3F9D"/>
    <w:rsid w:val="000D474C"/>
    <w:rsid w:val="000D492F"/>
    <w:rsid w:val="000D585B"/>
    <w:rsid w:val="000D5B41"/>
    <w:rsid w:val="000D5BFF"/>
    <w:rsid w:val="000D6273"/>
    <w:rsid w:val="000D7561"/>
    <w:rsid w:val="000D7AE5"/>
    <w:rsid w:val="000E01C1"/>
    <w:rsid w:val="000E04E5"/>
    <w:rsid w:val="000E0520"/>
    <w:rsid w:val="000E3802"/>
    <w:rsid w:val="000E3CF7"/>
    <w:rsid w:val="000E3D7E"/>
    <w:rsid w:val="000E4413"/>
    <w:rsid w:val="000E4457"/>
    <w:rsid w:val="000E49EE"/>
    <w:rsid w:val="000E4D2D"/>
    <w:rsid w:val="000E60A1"/>
    <w:rsid w:val="000E68FE"/>
    <w:rsid w:val="000E6FC9"/>
    <w:rsid w:val="000E7AE4"/>
    <w:rsid w:val="000E7B35"/>
    <w:rsid w:val="000E7D9E"/>
    <w:rsid w:val="000E7FE8"/>
    <w:rsid w:val="000F01A1"/>
    <w:rsid w:val="000F069E"/>
    <w:rsid w:val="000F0E66"/>
    <w:rsid w:val="000F1552"/>
    <w:rsid w:val="000F2708"/>
    <w:rsid w:val="000F27C2"/>
    <w:rsid w:val="000F3638"/>
    <w:rsid w:val="000F381A"/>
    <w:rsid w:val="000F523B"/>
    <w:rsid w:val="000F5E1C"/>
    <w:rsid w:val="000F6B0E"/>
    <w:rsid w:val="000F6C50"/>
    <w:rsid w:val="000F796B"/>
    <w:rsid w:val="001003C4"/>
    <w:rsid w:val="00101736"/>
    <w:rsid w:val="00102757"/>
    <w:rsid w:val="00103323"/>
    <w:rsid w:val="00103403"/>
    <w:rsid w:val="001036F6"/>
    <w:rsid w:val="00103DA8"/>
    <w:rsid w:val="001077F6"/>
    <w:rsid w:val="0011043A"/>
    <w:rsid w:val="00111B63"/>
    <w:rsid w:val="00111C4C"/>
    <w:rsid w:val="00111F35"/>
    <w:rsid w:val="00112362"/>
    <w:rsid w:val="00112680"/>
    <w:rsid w:val="001127A8"/>
    <w:rsid w:val="00115BE3"/>
    <w:rsid w:val="00116A13"/>
    <w:rsid w:val="001179D3"/>
    <w:rsid w:val="00117F1F"/>
    <w:rsid w:val="00120DB3"/>
    <w:rsid w:val="00120DD9"/>
    <w:rsid w:val="001219DA"/>
    <w:rsid w:val="00126461"/>
    <w:rsid w:val="00127BB8"/>
    <w:rsid w:val="00130393"/>
    <w:rsid w:val="001310F5"/>
    <w:rsid w:val="00131667"/>
    <w:rsid w:val="00133D57"/>
    <w:rsid w:val="00133F79"/>
    <w:rsid w:val="00134A36"/>
    <w:rsid w:val="0013678D"/>
    <w:rsid w:val="00140C61"/>
    <w:rsid w:val="001421A0"/>
    <w:rsid w:val="00143783"/>
    <w:rsid w:val="00143AE2"/>
    <w:rsid w:val="00143D30"/>
    <w:rsid w:val="00143D7E"/>
    <w:rsid w:val="00144C46"/>
    <w:rsid w:val="0014632C"/>
    <w:rsid w:val="00147A68"/>
    <w:rsid w:val="001503A6"/>
    <w:rsid w:val="00150D2E"/>
    <w:rsid w:val="001516BF"/>
    <w:rsid w:val="00151D8D"/>
    <w:rsid w:val="00152AAC"/>
    <w:rsid w:val="00153C75"/>
    <w:rsid w:val="001545B6"/>
    <w:rsid w:val="001553FE"/>
    <w:rsid w:val="0015596C"/>
    <w:rsid w:val="00155C40"/>
    <w:rsid w:val="00160092"/>
    <w:rsid w:val="00162C73"/>
    <w:rsid w:val="00163160"/>
    <w:rsid w:val="001642D1"/>
    <w:rsid w:val="00164A2B"/>
    <w:rsid w:val="00167375"/>
    <w:rsid w:val="0016740F"/>
    <w:rsid w:val="001713D0"/>
    <w:rsid w:val="001716C4"/>
    <w:rsid w:val="001720C4"/>
    <w:rsid w:val="001734F5"/>
    <w:rsid w:val="001735C5"/>
    <w:rsid w:val="0017382F"/>
    <w:rsid w:val="0017581E"/>
    <w:rsid w:val="00175AF5"/>
    <w:rsid w:val="0018224F"/>
    <w:rsid w:val="00183430"/>
    <w:rsid w:val="001838A6"/>
    <w:rsid w:val="001842A5"/>
    <w:rsid w:val="00185922"/>
    <w:rsid w:val="00185B6B"/>
    <w:rsid w:val="00193B15"/>
    <w:rsid w:val="00193E2D"/>
    <w:rsid w:val="00193F7C"/>
    <w:rsid w:val="00194CFE"/>
    <w:rsid w:val="00195D6A"/>
    <w:rsid w:val="00196866"/>
    <w:rsid w:val="001974CD"/>
    <w:rsid w:val="001A0959"/>
    <w:rsid w:val="001A12AB"/>
    <w:rsid w:val="001A241D"/>
    <w:rsid w:val="001A50D2"/>
    <w:rsid w:val="001A5505"/>
    <w:rsid w:val="001A657F"/>
    <w:rsid w:val="001B010F"/>
    <w:rsid w:val="001B0139"/>
    <w:rsid w:val="001B1078"/>
    <w:rsid w:val="001B145F"/>
    <w:rsid w:val="001B19AE"/>
    <w:rsid w:val="001B1AB6"/>
    <w:rsid w:val="001B3E62"/>
    <w:rsid w:val="001B42F5"/>
    <w:rsid w:val="001B4A3D"/>
    <w:rsid w:val="001B51B7"/>
    <w:rsid w:val="001B6429"/>
    <w:rsid w:val="001B6BF1"/>
    <w:rsid w:val="001C0C89"/>
    <w:rsid w:val="001C1186"/>
    <w:rsid w:val="001C11C2"/>
    <w:rsid w:val="001C2237"/>
    <w:rsid w:val="001C2919"/>
    <w:rsid w:val="001C334E"/>
    <w:rsid w:val="001C3C13"/>
    <w:rsid w:val="001C45C6"/>
    <w:rsid w:val="001C470F"/>
    <w:rsid w:val="001C57E7"/>
    <w:rsid w:val="001C5A3E"/>
    <w:rsid w:val="001D138D"/>
    <w:rsid w:val="001D157A"/>
    <w:rsid w:val="001D3A17"/>
    <w:rsid w:val="001D3BA1"/>
    <w:rsid w:val="001D541A"/>
    <w:rsid w:val="001D562C"/>
    <w:rsid w:val="001D5CA3"/>
    <w:rsid w:val="001D66B6"/>
    <w:rsid w:val="001D6761"/>
    <w:rsid w:val="001E041A"/>
    <w:rsid w:val="001E05B8"/>
    <w:rsid w:val="001E1444"/>
    <w:rsid w:val="001E1493"/>
    <w:rsid w:val="001E1EC6"/>
    <w:rsid w:val="001E2ECD"/>
    <w:rsid w:val="001E4828"/>
    <w:rsid w:val="001E4E97"/>
    <w:rsid w:val="001F0CB8"/>
    <w:rsid w:val="001F1394"/>
    <w:rsid w:val="001F2ECA"/>
    <w:rsid w:val="001F382E"/>
    <w:rsid w:val="001F5271"/>
    <w:rsid w:val="001F5426"/>
    <w:rsid w:val="001F5D6E"/>
    <w:rsid w:val="001F754E"/>
    <w:rsid w:val="00200F22"/>
    <w:rsid w:val="00201765"/>
    <w:rsid w:val="00202CDA"/>
    <w:rsid w:val="00203A74"/>
    <w:rsid w:val="0020603C"/>
    <w:rsid w:val="00206C93"/>
    <w:rsid w:val="002076B7"/>
    <w:rsid w:val="002076CC"/>
    <w:rsid w:val="00207CA1"/>
    <w:rsid w:val="002113B8"/>
    <w:rsid w:val="00213DB2"/>
    <w:rsid w:val="00213DE1"/>
    <w:rsid w:val="0021434D"/>
    <w:rsid w:val="0021592C"/>
    <w:rsid w:val="00215F0E"/>
    <w:rsid w:val="00217BE2"/>
    <w:rsid w:val="00220324"/>
    <w:rsid w:val="0022037E"/>
    <w:rsid w:val="00222BFE"/>
    <w:rsid w:val="002234DB"/>
    <w:rsid w:val="00223E77"/>
    <w:rsid w:val="00224BFF"/>
    <w:rsid w:val="00224CD1"/>
    <w:rsid w:val="0022616F"/>
    <w:rsid w:val="0022684F"/>
    <w:rsid w:val="00226FCF"/>
    <w:rsid w:val="002276A5"/>
    <w:rsid w:val="0023084B"/>
    <w:rsid w:val="00231BD1"/>
    <w:rsid w:val="00235036"/>
    <w:rsid w:val="00235070"/>
    <w:rsid w:val="002370D8"/>
    <w:rsid w:val="002407EC"/>
    <w:rsid w:val="00243BC7"/>
    <w:rsid w:val="00244E8E"/>
    <w:rsid w:val="002452A5"/>
    <w:rsid w:val="00245DB6"/>
    <w:rsid w:val="00247D31"/>
    <w:rsid w:val="00250A7B"/>
    <w:rsid w:val="0025138F"/>
    <w:rsid w:val="00252501"/>
    <w:rsid w:val="002532BD"/>
    <w:rsid w:val="00256F30"/>
    <w:rsid w:val="00260098"/>
    <w:rsid w:val="0026188D"/>
    <w:rsid w:val="00262F67"/>
    <w:rsid w:val="00264831"/>
    <w:rsid w:val="00267081"/>
    <w:rsid w:val="002710DB"/>
    <w:rsid w:val="002751B4"/>
    <w:rsid w:val="002763A5"/>
    <w:rsid w:val="00282607"/>
    <w:rsid w:val="002828BB"/>
    <w:rsid w:val="00284747"/>
    <w:rsid w:val="00285302"/>
    <w:rsid w:val="00285690"/>
    <w:rsid w:val="002871B9"/>
    <w:rsid w:val="00287CE6"/>
    <w:rsid w:val="00290100"/>
    <w:rsid w:val="0029153F"/>
    <w:rsid w:val="00291774"/>
    <w:rsid w:val="00291B9A"/>
    <w:rsid w:val="00292565"/>
    <w:rsid w:val="00292F28"/>
    <w:rsid w:val="002932CB"/>
    <w:rsid w:val="00293376"/>
    <w:rsid w:val="002938AD"/>
    <w:rsid w:val="002949FB"/>
    <w:rsid w:val="002957E0"/>
    <w:rsid w:val="00295CE5"/>
    <w:rsid w:val="002960AC"/>
    <w:rsid w:val="00296D98"/>
    <w:rsid w:val="00297AA3"/>
    <w:rsid w:val="002A017C"/>
    <w:rsid w:val="002A150D"/>
    <w:rsid w:val="002A3311"/>
    <w:rsid w:val="002A388C"/>
    <w:rsid w:val="002A47A0"/>
    <w:rsid w:val="002A4C2C"/>
    <w:rsid w:val="002A4EC7"/>
    <w:rsid w:val="002A5049"/>
    <w:rsid w:val="002A7588"/>
    <w:rsid w:val="002A7AAE"/>
    <w:rsid w:val="002B29D2"/>
    <w:rsid w:val="002B4A1F"/>
    <w:rsid w:val="002B5D57"/>
    <w:rsid w:val="002B6D7C"/>
    <w:rsid w:val="002B6EFC"/>
    <w:rsid w:val="002B6F46"/>
    <w:rsid w:val="002C2DC5"/>
    <w:rsid w:val="002C35AF"/>
    <w:rsid w:val="002C474B"/>
    <w:rsid w:val="002C53F6"/>
    <w:rsid w:val="002C60E9"/>
    <w:rsid w:val="002C6C8E"/>
    <w:rsid w:val="002C7A06"/>
    <w:rsid w:val="002C7FF7"/>
    <w:rsid w:val="002D02BA"/>
    <w:rsid w:val="002D0D2A"/>
    <w:rsid w:val="002D22A7"/>
    <w:rsid w:val="002D3BDC"/>
    <w:rsid w:val="002D47F8"/>
    <w:rsid w:val="002D4C46"/>
    <w:rsid w:val="002D500A"/>
    <w:rsid w:val="002D66D6"/>
    <w:rsid w:val="002D728F"/>
    <w:rsid w:val="002E0137"/>
    <w:rsid w:val="002E0D4A"/>
    <w:rsid w:val="002E17D2"/>
    <w:rsid w:val="002E18FA"/>
    <w:rsid w:val="002E1F10"/>
    <w:rsid w:val="002E4357"/>
    <w:rsid w:val="002E6346"/>
    <w:rsid w:val="002F0162"/>
    <w:rsid w:val="002F06A3"/>
    <w:rsid w:val="002F09E6"/>
    <w:rsid w:val="002F143B"/>
    <w:rsid w:val="002F1F72"/>
    <w:rsid w:val="002F25F2"/>
    <w:rsid w:val="002F27EE"/>
    <w:rsid w:val="002F60B6"/>
    <w:rsid w:val="002F63B1"/>
    <w:rsid w:val="0030032B"/>
    <w:rsid w:val="003027A7"/>
    <w:rsid w:val="00303852"/>
    <w:rsid w:val="00303F98"/>
    <w:rsid w:val="003042F9"/>
    <w:rsid w:val="00306A40"/>
    <w:rsid w:val="0031115C"/>
    <w:rsid w:val="003119F9"/>
    <w:rsid w:val="00311EED"/>
    <w:rsid w:val="003156FA"/>
    <w:rsid w:val="00316CA6"/>
    <w:rsid w:val="00316FB3"/>
    <w:rsid w:val="00321274"/>
    <w:rsid w:val="00321B35"/>
    <w:rsid w:val="00321E61"/>
    <w:rsid w:val="0032283C"/>
    <w:rsid w:val="00322F1E"/>
    <w:rsid w:val="00323A1B"/>
    <w:rsid w:val="00323F6B"/>
    <w:rsid w:val="003240D4"/>
    <w:rsid w:val="00327CF6"/>
    <w:rsid w:val="00331EB9"/>
    <w:rsid w:val="0033268D"/>
    <w:rsid w:val="003347ED"/>
    <w:rsid w:val="00334845"/>
    <w:rsid w:val="00335235"/>
    <w:rsid w:val="00335507"/>
    <w:rsid w:val="00336ED8"/>
    <w:rsid w:val="0033703E"/>
    <w:rsid w:val="00337A6B"/>
    <w:rsid w:val="00342EF3"/>
    <w:rsid w:val="0034523A"/>
    <w:rsid w:val="003459E9"/>
    <w:rsid w:val="00345C13"/>
    <w:rsid w:val="0034604D"/>
    <w:rsid w:val="003476CC"/>
    <w:rsid w:val="0034770B"/>
    <w:rsid w:val="00347B49"/>
    <w:rsid w:val="00350902"/>
    <w:rsid w:val="0035267E"/>
    <w:rsid w:val="00352819"/>
    <w:rsid w:val="0035397F"/>
    <w:rsid w:val="00353A5C"/>
    <w:rsid w:val="00353D4E"/>
    <w:rsid w:val="0036043E"/>
    <w:rsid w:val="003612E2"/>
    <w:rsid w:val="00363176"/>
    <w:rsid w:val="00364055"/>
    <w:rsid w:val="00366AFD"/>
    <w:rsid w:val="003670A8"/>
    <w:rsid w:val="003670B9"/>
    <w:rsid w:val="0037077C"/>
    <w:rsid w:val="00371560"/>
    <w:rsid w:val="00371A51"/>
    <w:rsid w:val="00373D68"/>
    <w:rsid w:val="003770C2"/>
    <w:rsid w:val="00377C68"/>
    <w:rsid w:val="00380161"/>
    <w:rsid w:val="0038281F"/>
    <w:rsid w:val="00383550"/>
    <w:rsid w:val="00384765"/>
    <w:rsid w:val="003856A6"/>
    <w:rsid w:val="0038581B"/>
    <w:rsid w:val="00387135"/>
    <w:rsid w:val="00387331"/>
    <w:rsid w:val="00387D38"/>
    <w:rsid w:val="003915EA"/>
    <w:rsid w:val="00393EE9"/>
    <w:rsid w:val="0039566E"/>
    <w:rsid w:val="003A2508"/>
    <w:rsid w:val="003A2982"/>
    <w:rsid w:val="003A51B7"/>
    <w:rsid w:val="003A59EF"/>
    <w:rsid w:val="003A7C37"/>
    <w:rsid w:val="003B05D3"/>
    <w:rsid w:val="003B0A0D"/>
    <w:rsid w:val="003B0A1D"/>
    <w:rsid w:val="003B1560"/>
    <w:rsid w:val="003B498E"/>
    <w:rsid w:val="003B5FD9"/>
    <w:rsid w:val="003B6FA4"/>
    <w:rsid w:val="003B76BD"/>
    <w:rsid w:val="003B7B7D"/>
    <w:rsid w:val="003C155B"/>
    <w:rsid w:val="003C1B00"/>
    <w:rsid w:val="003C1B84"/>
    <w:rsid w:val="003C1B9E"/>
    <w:rsid w:val="003C1CDC"/>
    <w:rsid w:val="003C2D63"/>
    <w:rsid w:val="003C2F77"/>
    <w:rsid w:val="003C523B"/>
    <w:rsid w:val="003C69D0"/>
    <w:rsid w:val="003C754B"/>
    <w:rsid w:val="003D0526"/>
    <w:rsid w:val="003D0644"/>
    <w:rsid w:val="003D22C5"/>
    <w:rsid w:val="003D3204"/>
    <w:rsid w:val="003D41E9"/>
    <w:rsid w:val="003D42DC"/>
    <w:rsid w:val="003D4469"/>
    <w:rsid w:val="003D6514"/>
    <w:rsid w:val="003D7D61"/>
    <w:rsid w:val="003E04F6"/>
    <w:rsid w:val="003E0B25"/>
    <w:rsid w:val="003E135F"/>
    <w:rsid w:val="003E2D27"/>
    <w:rsid w:val="003E4BB6"/>
    <w:rsid w:val="003E6EFA"/>
    <w:rsid w:val="003E73C5"/>
    <w:rsid w:val="003E73D7"/>
    <w:rsid w:val="003F184B"/>
    <w:rsid w:val="003F48C9"/>
    <w:rsid w:val="003F4C23"/>
    <w:rsid w:val="003F5557"/>
    <w:rsid w:val="003F6225"/>
    <w:rsid w:val="003F66FE"/>
    <w:rsid w:val="003F7A59"/>
    <w:rsid w:val="003F7E11"/>
    <w:rsid w:val="0040059E"/>
    <w:rsid w:val="00401E96"/>
    <w:rsid w:val="00404494"/>
    <w:rsid w:val="00404DBE"/>
    <w:rsid w:val="00405A92"/>
    <w:rsid w:val="0040659C"/>
    <w:rsid w:val="004066F5"/>
    <w:rsid w:val="00406B46"/>
    <w:rsid w:val="0040795A"/>
    <w:rsid w:val="004101EB"/>
    <w:rsid w:val="00412AB8"/>
    <w:rsid w:val="00414ECE"/>
    <w:rsid w:val="00415743"/>
    <w:rsid w:val="0041578D"/>
    <w:rsid w:val="00416D90"/>
    <w:rsid w:val="004207A0"/>
    <w:rsid w:val="00422D57"/>
    <w:rsid w:val="00425944"/>
    <w:rsid w:val="00426FE7"/>
    <w:rsid w:val="00427AAF"/>
    <w:rsid w:val="00431A6D"/>
    <w:rsid w:val="004320D6"/>
    <w:rsid w:val="004325A4"/>
    <w:rsid w:val="00432FB9"/>
    <w:rsid w:val="00433342"/>
    <w:rsid w:val="00433A16"/>
    <w:rsid w:val="004341FE"/>
    <w:rsid w:val="00440096"/>
    <w:rsid w:val="00440BCF"/>
    <w:rsid w:val="00442C16"/>
    <w:rsid w:val="00443392"/>
    <w:rsid w:val="00444F5D"/>
    <w:rsid w:val="00445BF6"/>
    <w:rsid w:val="00445F88"/>
    <w:rsid w:val="004468E1"/>
    <w:rsid w:val="00447344"/>
    <w:rsid w:val="00450A81"/>
    <w:rsid w:val="004521CE"/>
    <w:rsid w:val="00452C99"/>
    <w:rsid w:val="00452DED"/>
    <w:rsid w:val="00457D8F"/>
    <w:rsid w:val="004615F7"/>
    <w:rsid w:val="004624B9"/>
    <w:rsid w:val="00463754"/>
    <w:rsid w:val="00463EF6"/>
    <w:rsid w:val="00464A90"/>
    <w:rsid w:val="00464BF9"/>
    <w:rsid w:val="00464FA6"/>
    <w:rsid w:val="004659F8"/>
    <w:rsid w:val="004662A6"/>
    <w:rsid w:val="00466B0D"/>
    <w:rsid w:val="004728B5"/>
    <w:rsid w:val="00473616"/>
    <w:rsid w:val="0047391D"/>
    <w:rsid w:val="00473E39"/>
    <w:rsid w:val="00474BCA"/>
    <w:rsid w:val="00474D3A"/>
    <w:rsid w:val="00477179"/>
    <w:rsid w:val="00484EFD"/>
    <w:rsid w:val="0048729F"/>
    <w:rsid w:val="004877D6"/>
    <w:rsid w:val="00490B83"/>
    <w:rsid w:val="004917AB"/>
    <w:rsid w:val="0049287F"/>
    <w:rsid w:val="00492E30"/>
    <w:rsid w:val="00492E6F"/>
    <w:rsid w:val="004945E0"/>
    <w:rsid w:val="00496DA4"/>
    <w:rsid w:val="004A10AD"/>
    <w:rsid w:val="004A1371"/>
    <w:rsid w:val="004A1B17"/>
    <w:rsid w:val="004A68AF"/>
    <w:rsid w:val="004A6B32"/>
    <w:rsid w:val="004B0355"/>
    <w:rsid w:val="004B0BAF"/>
    <w:rsid w:val="004B322A"/>
    <w:rsid w:val="004B4E3F"/>
    <w:rsid w:val="004B6826"/>
    <w:rsid w:val="004B7C5E"/>
    <w:rsid w:val="004C4C4D"/>
    <w:rsid w:val="004C58B8"/>
    <w:rsid w:val="004C59EB"/>
    <w:rsid w:val="004D041F"/>
    <w:rsid w:val="004D1A27"/>
    <w:rsid w:val="004D32A5"/>
    <w:rsid w:val="004D3B36"/>
    <w:rsid w:val="004D3BA3"/>
    <w:rsid w:val="004D3F46"/>
    <w:rsid w:val="004D40E5"/>
    <w:rsid w:val="004D5E39"/>
    <w:rsid w:val="004E1E7F"/>
    <w:rsid w:val="004E2D36"/>
    <w:rsid w:val="004E31A5"/>
    <w:rsid w:val="004E490F"/>
    <w:rsid w:val="004E55DE"/>
    <w:rsid w:val="004E5B6A"/>
    <w:rsid w:val="004F08AC"/>
    <w:rsid w:val="004F1EBC"/>
    <w:rsid w:val="004F2023"/>
    <w:rsid w:val="004F2487"/>
    <w:rsid w:val="004F4DD5"/>
    <w:rsid w:val="004F597E"/>
    <w:rsid w:val="004F7100"/>
    <w:rsid w:val="004F71E2"/>
    <w:rsid w:val="004F75DE"/>
    <w:rsid w:val="00500B93"/>
    <w:rsid w:val="00501283"/>
    <w:rsid w:val="00501778"/>
    <w:rsid w:val="005027F3"/>
    <w:rsid w:val="00503365"/>
    <w:rsid w:val="00504887"/>
    <w:rsid w:val="00505F8E"/>
    <w:rsid w:val="005073CB"/>
    <w:rsid w:val="005078AD"/>
    <w:rsid w:val="00510535"/>
    <w:rsid w:val="0051135C"/>
    <w:rsid w:val="005131A3"/>
    <w:rsid w:val="00514091"/>
    <w:rsid w:val="00515655"/>
    <w:rsid w:val="005156E1"/>
    <w:rsid w:val="00515806"/>
    <w:rsid w:val="005173BE"/>
    <w:rsid w:val="0052012D"/>
    <w:rsid w:val="0052098B"/>
    <w:rsid w:val="00522B0A"/>
    <w:rsid w:val="00523690"/>
    <w:rsid w:val="00523913"/>
    <w:rsid w:val="0052446C"/>
    <w:rsid w:val="005248F7"/>
    <w:rsid w:val="0052498A"/>
    <w:rsid w:val="005253D3"/>
    <w:rsid w:val="00526542"/>
    <w:rsid w:val="005267B3"/>
    <w:rsid w:val="00527F4B"/>
    <w:rsid w:val="00530E1F"/>
    <w:rsid w:val="0053111D"/>
    <w:rsid w:val="00531353"/>
    <w:rsid w:val="0053368E"/>
    <w:rsid w:val="0053410D"/>
    <w:rsid w:val="00535331"/>
    <w:rsid w:val="00535A91"/>
    <w:rsid w:val="00536F9B"/>
    <w:rsid w:val="00541E0C"/>
    <w:rsid w:val="00542B50"/>
    <w:rsid w:val="00546C94"/>
    <w:rsid w:val="00547990"/>
    <w:rsid w:val="00550F90"/>
    <w:rsid w:val="00551B4C"/>
    <w:rsid w:val="00551F8B"/>
    <w:rsid w:val="005522FB"/>
    <w:rsid w:val="00552E33"/>
    <w:rsid w:val="00554BB9"/>
    <w:rsid w:val="005550EC"/>
    <w:rsid w:val="00555647"/>
    <w:rsid w:val="00555ACA"/>
    <w:rsid w:val="005561CB"/>
    <w:rsid w:val="00562EF9"/>
    <w:rsid w:val="005653BF"/>
    <w:rsid w:val="00565754"/>
    <w:rsid w:val="005666D4"/>
    <w:rsid w:val="00570F45"/>
    <w:rsid w:val="0057298D"/>
    <w:rsid w:val="00576886"/>
    <w:rsid w:val="0058199F"/>
    <w:rsid w:val="00581C8D"/>
    <w:rsid w:val="00582514"/>
    <w:rsid w:val="005827A6"/>
    <w:rsid w:val="00582DBC"/>
    <w:rsid w:val="00582E6D"/>
    <w:rsid w:val="005839DD"/>
    <w:rsid w:val="00583AA2"/>
    <w:rsid w:val="00583D1A"/>
    <w:rsid w:val="005869B6"/>
    <w:rsid w:val="00586B9E"/>
    <w:rsid w:val="005911C9"/>
    <w:rsid w:val="00591441"/>
    <w:rsid w:val="0059145B"/>
    <w:rsid w:val="0059172A"/>
    <w:rsid w:val="00591766"/>
    <w:rsid w:val="00592496"/>
    <w:rsid w:val="005926F0"/>
    <w:rsid w:val="00594437"/>
    <w:rsid w:val="005965D8"/>
    <w:rsid w:val="005A15E8"/>
    <w:rsid w:val="005A253C"/>
    <w:rsid w:val="005A6C04"/>
    <w:rsid w:val="005B07C6"/>
    <w:rsid w:val="005B261B"/>
    <w:rsid w:val="005B2C9C"/>
    <w:rsid w:val="005B44C2"/>
    <w:rsid w:val="005B57D9"/>
    <w:rsid w:val="005B6030"/>
    <w:rsid w:val="005B6518"/>
    <w:rsid w:val="005B7E63"/>
    <w:rsid w:val="005C177A"/>
    <w:rsid w:val="005C5D1E"/>
    <w:rsid w:val="005C69BB"/>
    <w:rsid w:val="005C7418"/>
    <w:rsid w:val="005C7F1F"/>
    <w:rsid w:val="005D0589"/>
    <w:rsid w:val="005D05B7"/>
    <w:rsid w:val="005D4855"/>
    <w:rsid w:val="005D48D1"/>
    <w:rsid w:val="005D50BB"/>
    <w:rsid w:val="005D6257"/>
    <w:rsid w:val="005D6D21"/>
    <w:rsid w:val="005D6FEC"/>
    <w:rsid w:val="005D7373"/>
    <w:rsid w:val="005D7599"/>
    <w:rsid w:val="005E1341"/>
    <w:rsid w:val="005E1A8A"/>
    <w:rsid w:val="005E1D29"/>
    <w:rsid w:val="005E204D"/>
    <w:rsid w:val="005E5790"/>
    <w:rsid w:val="005E5D67"/>
    <w:rsid w:val="005E66CB"/>
    <w:rsid w:val="005E6D3E"/>
    <w:rsid w:val="005E7431"/>
    <w:rsid w:val="005F1302"/>
    <w:rsid w:val="005F1F2A"/>
    <w:rsid w:val="005F2A18"/>
    <w:rsid w:val="005F3736"/>
    <w:rsid w:val="005F3D3C"/>
    <w:rsid w:val="005F4CA6"/>
    <w:rsid w:val="005F4EFA"/>
    <w:rsid w:val="005F7BCC"/>
    <w:rsid w:val="00600587"/>
    <w:rsid w:val="00601CED"/>
    <w:rsid w:val="006030C9"/>
    <w:rsid w:val="00603676"/>
    <w:rsid w:val="006036BD"/>
    <w:rsid w:val="00603DB0"/>
    <w:rsid w:val="00605E58"/>
    <w:rsid w:val="0060707F"/>
    <w:rsid w:val="00612A06"/>
    <w:rsid w:val="00615CAD"/>
    <w:rsid w:val="0061782E"/>
    <w:rsid w:val="00620BDE"/>
    <w:rsid w:val="00621BDE"/>
    <w:rsid w:val="00621BF8"/>
    <w:rsid w:val="00621ECA"/>
    <w:rsid w:val="00622A80"/>
    <w:rsid w:val="006260D7"/>
    <w:rsid w:val="00627269"/>
    <w:rsid w:val="00627503"/>
    <w:rsid w:val="00627B44"/>
    <w:rsid w:val="00627E08"/>
    <w:rsid w:val="006317E2"/>
    <w:rsid w:val="00632A63"/>
    <w:rsid w:val="00633477"/>
    <w:rsid w:val="00633533"/>
    <w:rsid w:val="006358B1"/>
    <w:rsid w:val="006361B4"/>
    <w:rsid w:val="006368BF"/>
    <w:rsid w:val="006413B6"/>
    <w:rsid w:val="00641E7A"/>
    <w:rsid w:val="00642A0E"/>
    <w:rsid w:val="00643DF4"/>
    <w:rsid w:val="00644576"/>
    <w:rsid w:val="006452AD"/>
    <w:rsid w:val="006458B2"/>
    <w:rsid w:val="0064671D"/>
    <w:rsid w:val="00647D04"/>
    <w:rsid w:val="00647DAF"/>
    <w:rsid w:val="006522A5"/>
    <w:rsid w:val="00653BF7"/>
    <w:rsid w:val="00653EA4"/>
    <w:rsid w:val="006544A7"/>
    <w:rsid w:val="006545D7"/>
    <w:rsid w:val="006562C3"/>
    <w:rsid w:val="00657AE3"/>
    <w:rsid w:val="006618B9"/>
    <w:rsid w:val="00661FF6"/>
    <w:rsid w:val="0066216C"/>
    <w:rsid w:val="0066476E"/>
    <w:rsid w:val="00666F4E"/>
    <w:rsid w:val="00667449"/>
    <w:rsid w:val="00667937"/>
    <w:rsid w:val="0067092D"/>
    <w:rsid w:val="0067167C"/>
    <w:rsid w:val="00671CFE"/>
    <w:rsid w:val="006727AC"/>
    <w:rsid w:val="00672D7E"/>
    <w:rsid w:val="006731F8"/>
    <w:rsid w:val="00673671"/>
    <w:rsid w:val="00673989"/>
    <w:rsid w:val="00673FFD"/>
    <w:rsid w:val="006745A9"/>
    <w:rsid w:val="0067580E"/>
    <w:rsid w:val="00683429"/>
    <w:rsid w:val="006853A0"/>
    <w:rsid w:val="0068703B"/>
    <w:rsid w:val="00691FE4"/>
    <w:rsid w:val="006920D1"/>
    <w:rsid w:val="006947B1"/>
    <w:rsid w:val="00694ED4"/>
    <w:rsid w:val="00695EAB"/>
    <w:rsid w:val="00696A1B"/>
    <w:rsid w:val="00696E48"/>
    <w:rsid w:val="006A1457"/>
    <w:rsid w:val="006A3CB5"/>
    <w:rsid w:val="006A3F4D"/>
    <w:rsid w:val="006A4E69"/>
    <w:rsid w:val="006A567D"/>
    <w:rsid w:val="006A5E2D"/>
    <w:rsid w:val="006A6AD9"/>
    <w:rsid w:val="006A7780"/>
    <w:rsid w:val="006A7D29"/>
    <w:rsid w:val="006A7FFD"/>
    <w:rsid w:val="006B1C48"/>
    <w:rsid w:val="006B20B3"/>
    <w:rsid w:val="006B2D16"/>
    <w:rsid w:val="006B3E2E"/>
    <w:rsid w:val="006B42F5"/>
    <w:rsid w:val="006B437F"/>
    <w:rsid w:val="006B4B5D"/>
    <w:rsid w:val="006B4CB2"/>
    <w:rsid w:val="006B5971"/>
    <w:rsid w:val="006B5A2A"/>
    <w:rsid w:val="006B5AB0"/>
    <w:rsid w:val="006B6EFA"/>
    <w:rsid w:val="006C01B3"/>
    <w:rsid w:val="006C0A6B"/>
    <w:rsid w:val="006C1975"/>
    <w:rsid w:val="006C19D1"/>
    <w:rsid w:val="006C1B08"/>
    <w:rsid w:val="006C2EF9"/>
    <w:rsid w:val="006C3226"/>
    <w:rsid w:val="006C3CCC"/>
    <w:rsid w:val="006C3EF0"/>
    <w:rsid w:val="006C46A1"/>
    <w:rsid w:val="006C58A3"/>
    <w:rsid w:val="006C5F10"/>
    <w:rsid w:val="006C7B61"/>
    <w:rsid w:val="006D4384"/>
    <w:rsid w:val="006D49B8"/>
    <w:rsid w:val="006D609C"/>
    <w:rsid w:val="006E1CF7"/>
    <w:rsid w:val="006E2BAC"/>
    <w:rsid w:val="006E4E17"/>
    <w:rsid w:val="006E7328"/>
    <w:rsid w:val="006F0A63"/>
    <w:rsid w:val="006F3203"/>
    <w:rsid w:val="006F3D4C"/>
    <w:rsid w:val="006F6635"/>
    <w:rsid w:val="006F707A"/>
    <w:rsid w:val="00700263"/>
    <w:rsid w:val="0070042F"/>
    <w:rsid w:val="00700F77"/>
    <w:rsid w:val="00702356"/>
    <w:rsid w:val="00702F39"/>
    <w:rsid w:val="0070404C"/>
    <w:rsid w:val="00706206"/>
    <w:rsid w:val="007063F7"/>
    <w:rsid w:val="0070664B"/>
    <w:rsid w:val="00710AB2"/>
    <w:rsid w:val="007116D1"/>
    <w:rsid w:val="007118FB"/>
    <w:rsid w:val="00712242"/>
    <w:rsid w:val="00712CAB"/>
    <w:rsid w:val="00717568"/>
    <w:rsid w:val="007236A1"/>
    <w:rsid w:val="007239BF"/>
    <w:rsid w:val="00724529"/>
    <w:rsid w:val="00725CF8"/>
    <w:rsid w:val="00726DB6"/>
    <w:rsid w:val="00726DDD"/>
    <w:rsid w:val="00730EDD"/>
    <w:rsid w:val="00732728"/>
    <w:rsid w:val="00734D0A"/>
    <w:rsid w:val="00734DF6"/>
    <w:rsid w:val="007352FD"/>
    <w:rsid w:val="00735F22"/>
    <w:rsid w:val="00736A7C"/>
    <w:rsid w:val="00736A80"/>
    <w:rsid w:val="00736BD0"/>
    <w:rsid w:val="007408EF"/>
    <w:rsid w:val="00740E8B"/>
    <w:rsid w:val="0074335C"/>
    <w:rsid w:val="0074646C"/>
    <w:rsid w:val="00746BFD"/>
    <w:rsid w:val="00746E04"/>
    <w:rsid w:val="007477DE"/>
    <w:rsid w:val="00747C98"/>
    <w:rsid w:val="007529EA"/>
    <w:rsid w:val="00752C7C"/>
    <w:rsid w:val="0075376E"/>
    <w:rsid w:val="00754BDD"/>
    <w:rsid w:val="00756EDC"/>
    <w:rsid w:val="0075782C"/>
    <w:rsid w:val="00757920"/>
    <w:rsid w:val="00757B94"/>
    <w:rsid w:val="0076055B"/>
    <w:rsid w:val="00760A0D"/>
    <w:rsid w:val="00761477"/>
    <w:rsid w:val="007623BF"/>
    <w:rsid w:val="007630A4"/>
    <w:rsid w:val="007630AD"/>
    <w:rsid w:val="00764B6B"/>
    <w:rsid w:val="007651FB"/>
    <w:rsid w:val="00765B66"/>
    <w:rsid w:val="00766206"/>
    <w:rsid w:val="007664A7"/>
    <w:rsid w:val="007664E9"/>
    <w:rsid w:val="00767A53"/>
    <w:rsid w:val="00767F42"/>
    <w:rsid w:val="007704A5"/>
    <w:rsid w:val="00770DB2"/>
    <w:rsid w:val="0077192F"/>
    <w:rsid w:val="007749D1"/>
    <w:rsid w:val="00774A6C"/>
    <w:rsid w:val="00775ABC"/>
    <w:rsid w:val="0077641C"/>
    <w:rsid w:val="00781249"/>
    <w:rsid w:val="00782E29"/>
    <w:rsid w:val="007830CE"/>
    <w:rsid w:val="007843B5"/>
    <w:rsid w:val="00784A30"/>
    <w:rsid w:val="00785E33"/>
    <w:rsid w:val="00785FF9"/>
    <w:rsid w:val="00786354"/>
    <w:rsid w:val="00787AFC"/>
    <w:rsid w:val="00792001"/>
    <w:rsid w:val="00792AB7"/>
    <w:rsid w:val="007930F6"/>
    <w:rsid w:val="00794F95"/>
    <w:rsid w:val="007A2FA8"/>
    <w:rsid w:val="007A3C47"/>
    <w:rsid w:val="007A3EE5"/>
    <w:rsid w:val="007A4210"/>
    <w:rsid w:val="007A50D3"/>
    <w:rsid w:val="007A7BC4"/>
    <w:rsid w:val="007A7DB6"/>
    <w:rsid w:val="007B1438"/>
    <w:rsid w:val="007B2BAC"/>
    <w:rsid w:val="007B2D2B"/>
    <w:rsid w:val="007B67F3"/>
    <w:rsid w:val="007B6F62"/>
    <w:rsid w:val="007B777E"/>
    <w:rsid w:val="007C1E89"/>
    <w:rsid w:val="007C2C29"/>
    <w:rsid w:val="007C2ECE"/>
    <w:rsid w:val="007C33AD"/>
    <w:rsid w:val="007C3C6E"/>
    <w:rsid w:val="007C405B"/>
    <w:rsid w:val="007C4D4C"/>
    <w:rsid w:val="007C4EAC"/>
    <w:rsid w:val="007C541A"/>
    <w:rsid w:val="007C55D5"/>
    <w:rsid w:val="007C5623"/>
    <w:rsid w:val="007C5795"/>
    <w:rsid w:val="007D09F6"/>
    <w:rsid w:val="007D1398"/>
    <w:rsid w:val="007D254F"/>
    <w:rsid w:val="007D3782"/>
    <w:rsid w:val="007D3839"/>
    <w:rsid w:val="007D70B5"/>
    <w:rsid w:val="007D742B"/>
    <w:rsid w:val="007D79EF"/>
    <w:rsid w:val="007E2B7D"/>
    <w:rsid w:val="007E4520"/>
    <w:rsid w:val="007E4B21"/>
    <w:rsid w:val="007E4F87"/>
    <w:rsid w:val="007E7E50"/>
    <w:rsid w:val="007F01EF"/>
    <w:rsid w:val="007F22ED"/>
    <w:rsid w:val="007F60AF"/>
    <w:rsid w:val="007F7BB1"/>
    <w:rsid w:val="007F7F69"/>
    <w:rsid w:val="00805AE6"/>
    <w:rsid w:val="008070C7"/>
    <w:rsid w:val="00810A78"/>
    <w:rsid w:val="00811155"/>
    <w:rsid w:val="008111B3"/>
    <w:rsid w:val="008120ED"/>
    <w:rsid w:val="00812623"/>
    <w:rsid w:val="00813171"/>
    <w:rsid w:val="008137FC"/>
    <w:rsid w:val="008138E5"/>
    <w:rsid w:val="0081405D"/>
    <w:rsid w:val="0081463F"/>
    <w:rsid w:val="00816709"/>
    <w:rsid w:val="00816C3F"/>
    <w:rsid w:val="0081774F"/>
    <w:rsid w:val="00821A0A"/>
    <w:rsid w:val="008222C1"/>
    <w:rsid w:val="008249D8"/>
    <w:rsid w:val="008253A7"/>
    <w:rsid w:val="00826038"/>
    <w:rsid w:val="0082634B"/>
    <w:rsid w:val="008265E9"/>
    <w:rsid w:val="00826B5E"/>
    <w:rsid w:val="008272E2"/>
    <w:rsid w:val="00830711"/>
    <w:rsid w:val="00831BAA"/>
    <w:rsid w:val="00835F1E"/>
    <w:rsid w:val="00836DB5"/>
    <w:rsid w:val="00837BF3"/>
    <w:rsid w:val="008414C8"/>
    <w:rsid w:val="008417F6"/>
    <w:rsid w:val="00841A6F"/>
    <w:rsid w:val="00842EFA"/>
    <w:rsid w:val="0084315E"/>
    <w:rsid w:val="00845EC8"/>
    <w:rsid w:val="00847C56"/>
    <w:rsid w:val="00847D01"/>
    <w:rsid w:val="00850970"/>
    <w:rsid w:val="008524B5"/>
    <w:rsid w:val="008524C5"/>
    <w:rsid w:val="0085401D"/>
    <w:rsid w:val="0085466A"/>
    <w:rsid w:val="00854EF8"/>
    <w:rsid w:val="00861143"/>
    <w:rsid w:val="008615F9"/>
    <w:rsid w:val="00862F3E"/>
    <w:rsid w:val="00864FBE"/>
    <w:rsid w:val="00870813"/>
    <w:rsid w:val="00871B99"/>
    <w:rsid w:val="0087227F"/>
    <w:rsid w:val="0087412E"/>
    <w:rsid w:val="008745AC"/>
    <w:rsid w:val="0087499B"/>
    <w:rsid w:val="00875FD6"/>
    <w:rsid w:val="00876139"/>
    <w:rsid w:val="008829D1"/>
    <w:rsid w:val="00882F71"/>
    <w:rsid w:val="00884DA6"/>
    <w:rsid w:val="00886967"/>
    <w:rsid w:val="008873CE"/>
    <w:rsid w:val="00887ED0"/>
    <w:rsid w:val="00890B8B"/>
    <w:rsid w:val="0089202E"/>
    <w:rsid w:val="008937DA"/>
    <w:rsid w:val="008963AC"/>
    <w:rsid w:val="008A2829"/>
    <w:rsid w:val="008A3BDE"/>
    <w:rsid w:val="008A483F"/>
    <w:rsid w:val="008A53BD"/>
    <w:rsid w:val="008B003A"/>
    <w:rsid w:val="008B1760"/>
    <w:rsid w:val="008B4B4D"/>
    <w:rsid w:val="008C0216"/>
    <w:rsid w:val="008C0DED"/>
    <w:rsid w:val="008C21A2"/>
    <w:rsid w:val="008C2233"/>
    <w:rsid w:val="008C232F"/>
    <w:rsid w:val="008C241E"/>
    <w:rsid w:val="008C25AC"/>
    <w:rsid w:val="008C2CD0"/>
    <w:rsid w:val="008C571A"/>
    <w:rsid w:val="008C5CC8"/>
    <w:rsid w:val="008C65BD"/>
    <w:rsid w:val="008C68D1"/>
    <w:rsid w:val="008C6928"/>
    <w:rsid w:val="008C6B76"/>
    <w:rsid w:val="008C6F21"/>
    <w:rsid w:val="008C72F1"/>
    <w:rsid w:val="008D0C06"/>
    <w:rsid w:val="008D4701"/>
    <w:rsid w:val="008D5454"/>
    <w:rsid w:val="008D7384"/>
    <w:rsid w:val="008E0A00"/>
    <w:rsid w:val="008E0D53"/>
    <w:rsid w:val="008E1230"/>
    <w:rsid w:val="008E1AE0"/>
    <w:rsid w:val="008E25FF"/>
    <w:rsid w:val="008E30F7"/>
    <w:rsid w:val="008E3CA3"/>
    <w:rsid w:val="008E42C0"/>
    <w:rsid w:val="008E478F"/>
    <w:rsid w:val="008E7B15"/>
    <w:rsid w:val="008F064B"/>
    <w:rsid w:val="008F22C8"/>
    <w:rsid w:val="008F2520"/>
    <w:rsid w:val="008F4E70"/>
    <w:rsid w:val="008F55ED"/>
    <w:rsid w:val="008F56D2"/>
    <w:rsid w:val="008F601F"/>
    <w:rsid w:val="008F633D"/>
    <w:rsid w:val="008F69D1"/>
    <w:rsid w:val="008F6B6E"/>
    <w:rsid w:val="008F6C6F"/>
    <w:rsid w:val="008F6E33"/>
    <w:rsid w:val="008F7CAE"/>
    <w:rsid w:val="008F7F05"/>
    <w:rsid w:val="00902FE1"/>
    <w:rsid w:val="00904724"/>
    <w:rsid w:val="009100FE"/>
    <w:rsid w:val="00912752"/>
    <w:rsid w:val="00912B0A"/>
    <w:rsid w:val="00913213"/>
    <w:rsid w:val="0091396B"/>
    <w:rsid w:val="00915D8C"/>
    <w:rsid w:val="009218EC"/>
    <w:rsid w:val="00922EA7"/>
    <w:rsid w:val="0092543B"/>
    <w:rsid w:val="00925871"/>
    <w:rsid w:val="0092676C"/>
    <w:rsid w:val="00930D5B"/>
    <w:rsid w:val="0093339B"/>
    <w:rsid w:val="009341E0"/>
    <w:rsid w:val="00935EF2"/>
    <w:rsid w:val="0093605B"/>
    <w:rsid w:val="00937664"/>
    <w:rsid w:val="00937742"/>
    <w:rsid w:val="009405EF"/>
    <w:rsid w:val="009407EF"/>
    <w:rsid w:val="00940AC2"/>
    <w:rsid w:val="00940C54"/>
    <w:rsid w:val="009417B7"/>
    <w:rsid w:val="0094237A"/>
    <w:rsid w:val="00943232"/>
    <w:rsid w:val="00944EF3"/>
    <w:rsid w:val="009479A8"/>
    <w:rsid w:val="00947FAA"/>
    <w:rsid w:val="00951A0A"/>
    <w:rsid w:val="00952876"/>
    <w:rsid w:val="0095527A"/>
    <w:rsid w:val="00955861"/>
    <w:rsid w:val="00956D96"/>
    <w:rsid w:val="0095741D"/>
    <w:rsid w:val="0096208C"/>
    <w:rsid w:val="00962700"/>
    <w:rsid w:val="0096316B"/>
    <w:rsid w:val="009641D4"/>
    <w:rsid w:val="0096566C"/>
    <w:rsid w:val="00965BC6"/>
    <w:rsid w:val="00965FE3"/>
    <w:rsid w:val="009712C1"/>
    <w:rsid w:val="00971D02"/>
    <w:rsid w:val="0097287E"/>
    <w:rsid w:val="00972971"/>
    <w:rsid w:val="00973D68"/>
    <w:rsid w:val="009743D2"/>
    <w:rsid w:val="00975FF6"/>
    <w:rsid w:val="00976DF1"/>
    <w:rsid w:val="00976F5F"/>
    <w:rsid w:val="009778B9"/>
    <w:rsid w:val="009805B9"/>
    <w:rsid w:val="00982281"/>
    <w:rsid w:val="00983C7B"/>
    <w:rsid w:val="009856E4"/>
    <w:rsid w:val="009857D3"/>
    <w:rsid w:val="009872B6"/>
    <w:rsid w:val="00987A14"/>
    <w:rsid w:val="009905FB"/>
    <w:rsid w:val="00992CBB"/>
    <w:rsid w:val="009932DC"/>
    <w:rsid w:val="00993394"/>
    <w:rsid w:val="009959A0"/>
    <w:rsid w:val="00995FF8"/>
    <w:rsid w:val="009979FC"/>
    <w:rsid w:val="00997F9F"/>
    <w:rsid w:val="009A0428"/>
    <w:rsid w:val="009A0F34"/>
    <w:rsid w:val="009A2913"/>
    <w:rsid w:val="009A2FF5"/>
    <w:rsid w:val="009A3756"/>
    <w:rsid w:val="009A423E"/>
    <w:rsid w:val="009A5C75"/>
    <w:rsid w:val="009B2797"/>
    <w:rsid w:val="009B3652"/>
    <w:rsid w:val="009B4579"/>
    <w:rsid w:val="009B4932"/>
    <w:rsid w:val="009B6265"/>
    <w:rsid w:val="009B62D0"/>
    <w:rsid w:val="009B7469"/>
    <w:rsid w:val="009C2F31"/>
    <w:rsid w:val="009C4D5F"/>
    <w:rsid w:val="009D0977"/>
    <w:rsid w:val="009D20B7"/>
    <w:rsid w:val="009D227D"/>
    <w:rsid w:val="009D39A9"/>
    <w:rsid w:val="009D4093"/>
    <w:rsid w:val="009D5D57"/>
    <w:rsid w:val="009D6922"/>
    <w:rsid w:val="009D761E"/>
    <w:rsid w:val="009E085B"/>
    <w:rsid w:val="009E0875"/>
    <w:rsid w:val="009E1882"/>
    <w:rsid w:val="009E1E46"/>
    <w:rsid w:val="009E229F"/>
    <w:rsid w:val="009E2A71"/>
    <w:rsid w:val="009E2C52"/>
    <w:rsid w:val="009E453E"/>
    <w:rsid w:val="009E56D8"/>
    <w:rsid w:val="009E5BBF"/>
    <w:rsid w:val="009E6748"/>
    <w:rsid w:val="009E7317"/>
    <w:rsid w:val="009F18C8"/>
    <w:rsid w:val="009F3413"/>
    <w:rsid w:val="009F398B"/>
    <w:rsid w:val="009F58C4"/>
    <w:rsid w:val="009F70B9"/>
    <w:rsid w:val="00A035C8"/>
    <w:rsid w:val="00A0389E"/>
    <w:rsid w:val="00A039CA"/>
    <w:rsid w:val="00A03EE5"/>
    <w:rsid w:val="00A07EA0"/>
    <w:rsid w:val="00A10282"/>
    <w:rsid w:val="00A115FA"/>
    <w:rsid w:val="00A118E4"/>
    <w:rsid w:val="00A11E9C"/>
    <w:rsid w:val="00A15F97"/>
    <w:rsid w:val="00A16261"/>
    <w:rsid w:val="00A21850"/>
    <w:rsid w:val="00A21D2D"/>
    <w:rsid w:val="00A224FA"/>
    <w:rsid w:val="00A22EEC"/>
    <w:rsid w:val="00A24A0A"/>
    <w:rsid w:val="00A24A73"/>
    <w:rsid w:val="00A24B81"/>
    <w:rsid w:val="00A27CBF"/>
    <w:rsid w:val="00A30729"/>
    <w:rsid w:val="00A314F7"/>
    <w:rsid w:val="00A3247F"/>
    <w:rsid w:val="00A345C7"/>
    <w:rsid w:val="00A346E4"/>
    <w:rsid w:val="00A34E07"/>
    <w:rsid w:val="00A361F8"/>
    <w:rsid w:val="00A37A90"/>
    <w:rsid w:val="00A37EBF"/>
    <w:rsid w:val="00A40476"/>
    <w:rsid w:val="00A40CB3"/>
    <w:rsid w:val="00A40F68"/>
    <w:rsid w:val="00A41563"/>
    <w:rsid w:val="00A41FDE"/>
    <w:rsid w:val="00A4512D"/>
    <w:rsid w:val="00A456BF"/>
    <w:rsid w:val="00A4781B"/>
    <w:rsid w:val="00A524FD"/>
    <w:rsid w:val="00A52C02"/>
    <w:rsid w:val="00A5426B"/>
    <w:rsid w:val="00A54B81"/>
    <w:rsid w:val="00A552C6"/>
    <w:rsid w:val="00A61732"/>
    <w:rsid w:val="00A63727"/>
    <w:rsid w:val="00A661E0"/>
    <w:rsid w:val="00A707FA"/>
    <w:rsid w:val="00A73289"/>
    <w:rsid w:val="00A74627"/>
    <w:rsid w:val="00A749FA"/>
    <w:rsid w:val="00A74E65"/>
    <w:rsid w:val="00A75102"/>
    <w:rsid w:val="00A75715"/>
    <w:rsid w:val="00A75C7A"/>
    <w:rsid w:val="00A77463"/>
    <w:rsid w:val="00A81BFB"/>
    <w:rsid w:val="00A82584"/>
    <w:rsid w:val="00A82B2C"/>
    <w:rsid w:val="00A84C3C"/>
    <w:rsid w:val="00A85213"/>
    <w:rsid w:val="00A8773E"/>
    <w:rsid w:val="00A908A7"/>
    <w:rsid w:val="00A91CC8"/>
    <w:rsid w:val="00A93132"/>
    <w:rsid w:val="00A93A85"/>
    <w:rsid w:val="00A93E0C"/>
    <w:rsid w:val="00A94989"/>
    <w:rsid w:val="00A94DFA"/>
    <w:rsid w:val="00A950BA"/>
    <w:rsid w:val="00A95BD0"/>
    <w:rsid w:val="00AA1D44"/>
    <w:rsid w:val="00AA24CA"/>
    <w:rsid w:val="00AA3407"/>
    <w:rsid w:val="00AA3D86"/>
    <w:rsid w:val="00AA5E19"/>
    <w:rsid w:val="00AA6857"/>
    <w:rsid w:val="00AA6AE1"/>
    <w:rsid w:val="00AA7CAF"/>
    <w:rsid w:val="00AB3F46"/>
    <w:rsid w:val="00AB5E1A"/>
    <w:rsid w:val="00AB66BB"/>
    <w:rsid w:val="00AB7194"/>
    <w:rsid w:val="00AB7E34"/>
    <w:rsid w:val="00AC3B3D"/>
    <w:rsid w:val="00AC3CA5"/>
    <w:rsid w:val="00AC428B"/>
    <w:rsid w:val="00AC4C2B"/>
    <w:rsid w:val="00AC4FE4"/>
    <w:rsid w:val="00AC5BA6"/>
    <w:rsid w:val="00AD024A"/>
    <w:rsid w:val="00AD1678"/>
    <w:rsid w:val="00AD18D0"/>
    <w:rsid w:val="00AD2B46"/>
    <w:rsid w:val="00AD2F25"/>
    <w:rsid w:val="00AD4001"/>
    <w:rsid w:val="00AD4AB3"/>
    <w:rsid w:val="00AD7F84"/>
    <w:rsid w:val="00AE038D"/>
    <w:rsid w:val="00AE1A9B"/>
    <w:rsid w:val="00AE212F"/>
    <w:rsid w:val="00AE23FC"/>
    <w:rsid w:val="00AE4CAE"/>
    <w:rsid w:val="00AE4EA4"/>
    <w:rsid w:val="00AE60B7"/>
    <w:rsid w:val="00AF2829"/>
    <w:rsid w:val="00AF2854"/>
    <w:rsid w:val="00AF3797"/>
    <w:rsid w:val="00AF432D"/>
    <w:rsid w:val="00AF485E"/>
    <w:rsid w:val="00AF553F"/>
    <w:rsid w:val="00AF61E2"/>
    <w:rsid w:val="00AF6BF1"/>
    <w:rsid w:val="00B00A6B"/>
    <w:rsid w:val="00B0195C"/>
    <w:rsid w:val="00B035F3"/>
    <w:rsid w:val="00B03E21"/>
    <w:rsid w:val="00B07359"/>
    <w:rsid w:val="00B07E8D"/>
    <w:rsid w:val="00B11B76"/>
    <w:rsid w:val="00B132A8"/>
    <w:rsid w:val="00B13AB2"/>
    <w:rsid w:val="00B13DBC"/>
    <w:rsid w:val="00B17386"/>
    <w:rsid w:val="00B215DF"/>
    <w:rsid w:val="00B21CDA"/>
    <w:rsid w:val="00B220DA"/>
    <w:rsid w:val="00B2478D"/>
    <w:rsid w:val="00B258C1"/>
    <w:rsid w:val="00B2772D"/>
    <w:rsid w:val="00B30BD7"/>
    <w:rsid w:val="00B31D11"/>
    <w:rsid w:val="00B3323A"/>
    <w:rsid w:val="00B34A2D"/>
    <w:rsid w:val="00B34E42"/>
    <w:rsid w:val="00B36DEA"/>
    <w:rsid w:val="00B37663"/>
    <w:rsid w:val="00B37ADC"/>
    <w:rsid w:val="00B40A5E"/>
    <w:rsid w:val="00B44043"/>
    <w:rsid w:val="00B44051"/>
    <w:rsid w:val="00B44767"/>
    <w:rsid w:val="00B448B2"/>
    <w:rsid w:val="00B450F1"/>
    <w:rsid w:val="00B466D2"/>
    <w:rsid w:val="00B47243"/>
    <w:rsid w:val="00B51C40"/>
    <w:rsid w:val="00B51EAE"/>
    <w:rsid w:val="00B52592"/>
    <w:rsid w:val="00B53D4F"/>
    <w:rsid w:val="00B5424B"/>
    <w:rsid w:val="00B54315"/>
    <w:rsid w:val="00B54FB6"/>
    <w:rsid w:val="00B550CB"/>
    <w:rsid w:val="00B626A6"/>
    <w:rsid w:val="00B627C2"/>
    <w:rsid w:val="00B670DB"/>
    <w:rsid w:val="00B71FB8"/>
    <w:rsid w:val="00B7212B"/>
    <w:rsid w:val="00B739FA"/>
    <w:rsid w:val="00B75C8B"/>
    <w:rsid w:val="00B761D4"/>
    <w:rsid w:val="00B76A2C"/>
    <w:rsid w:val="00B76E69"/>
    <w:rsid w:val="00B84774"/>
    <w:rsid w:val="00B85BCC"/>
    <w:rsid w:val="00B862D8"/>
    <w:rsid w:val="00B87C2E"/>
    <w:rsid w:val="00B9027F"/>
    <w:rsid w:val="00B90437"/>
    <w:rsid w:val="00B91415"/>
    <w:rsid w:val="00B91AF6"/>
    <w:rsid w:val="00B9653F"/>
    <w:rsid w:val="00B968DE"/>
    <w:rsid w:val="00BA116F"/>
    <w:rsid w:val="00BA3798"/>
    <w:rsid w:val="00BA4151"/>
    <w:rsid w:val="00BA4649"/>
    <w:rsid w:val="00BA741F"/>
    <w:rsid w:val="00BA7D4B"/>
    <w:rsid w:val="00BB00B9"/>
    <w:rsid w:val="00BB2922"/>
    <w:rsid w:val="00BB319C"/>
    <w:rsid w:val="00BB4866"/>
    <w:rsid w:val="00BB558A"/>
    <w:rsid w:val="00BB564F"/>
    <w:rsid w:val="00BB68B6"/>
    <w:rsid w:val="00BB72D1"/>
    <w:rsid w:val="00BC1516"/>
    <w:rsid w:val="00BC1891"/>
    <w:rsid w:val="00BC4569"/>
    <w:rsid w:val="00BC5346"/>
    <w:rsid w:val="00BC56DD"/>
    <w:rsid w:val="00BC71DE"/>
    <w:rsid w:val="00BD0BE9"/>
    <w:rsid w:val="00BD1FCA"/>
    <w:rsid w:val="00BD2715"/>
    <w:rsid w:val="00BD4474"/>
    <w:rsid w:val="00BD5384"/>
    <w:rsid w:val="00BD6E97"/>
    <w:rsid w:val="00BE2893"/>
    <w:rsid w:val="00BE2B81"/>
    <w:rsid w:val="00BE406E"/>
    <w:rsid w:val="00BE5D33"/>
    <w:rsid w:val="00BE6926"/>
    <w:rsid w:val="00BE707D"/>
    <w:rsid w:val="00BE74B2"/>
    <w:rsid w:val="00BE7A9D"/>
    <w:rsid w:val="00BF136C"/>
    <w:rsid w:val="00BF3168"/>
    <w:rsid w:val="00BF3A2F"/>
    <w:rsid w:val="00BF42D2"/>
    <w:rsid w:val="00BF432E"/>
    <w:rsid w:val="00BF700D"/>
    <w:rsid w:val="00BF77AE"/>
    <w:rsid w:val="00BF7B62"/>
    <w:rsid w:val="00BF7E89"/>
    <w:rsid w:val="00C003AA"/>
    <w:rsid w:val="00C01262"/>
    <w:rsid w:val="00C02512"/>
    <w:rsid w:val="00C02515"/>
    <w:rsid w:val="00C0314F"/>
    <w:rsid w:val="00C07E08"/>
    <w:rsid w:val="00C10902"/>
    <w:rsid w:val="00C12E0F"/>
    <w:rsid w:val="00C13848"/>
    <w:rsid w:val="00C13BE9"/>
    <w:rsid w:val="00C13F84"/>
    <w:rsid w:val="00C155A5"/>
    <w:rsid w:val="00C20B1C"/>
    <w:rsid w:val="00C21578"/>
    <w:rsid w:val="00C218FA"/>
    <w:rsid w:val="00C22127"/>
    <w:rsid w:val="00C222C7"/>
    <w:rsid w:val="00C224EB"/>
    <w:rsid w:val="00C230F4"/>
    <w:rsid w:val="00C2361F"/>
    <w:rsid w:val="00C24FAE"/>
    <w:rsid w:val="00C256F3"/>
    <w:rsid w:val="00C2658A"/>
    <w:rsid w:val="00C26935"/>
    <w:rsid w:val="00C27947"/>
    <w:rsid w:val="00C27FDA"/>
    <w:rsid w:val="00C31979"/>
    <w:rsid w:val="00C32702"/>
    <w:rsid w:val="00C3278F"/>
    <w:rsid w:val="00C34631"/>
    <w:rsid w:val="00C35508"/>
    <w:rsid w:val="00C355BF"/>
    <w:rsid w:val="00C35942"/>
    <w:rsid w:val="00C368E7"/>
    <w:rsid w:val="00C36FE6"/>
    <w:rsid w:val="00C410B6"/>
    <w:rsid w:val="00C41326"/>
    <w:rsid w:val="00C4175D"/>
    <w:rsid w:val="00C42388"/>
    <w:rsid w:val="00C434EC"/>
    <w:rsid w:val="00C4421E"/>
    <w:rsid w:val="00C450C7"/>
    <w:rsid w:val="00C45451"/>
    <w:rsid w:val="00C472B6"/>
    <w:rsid w:val="00C50577"/>
    <w:rsid w:val="00C52AEE"/>
    <w:rsid w:val="00C563B8"/>
    <w:rsid w:val="00C5735C"/>
    <w:rsid w:val="00C57A95"/>
    <w:rsid w:val="00C6109E"/>
    <w:rsid w:val="00C62D0F"/>
    <w:rsid w:val="00C63070"/>
    <w:rsid w:val="00C6525C"/>
    <w:rsid w:val="00C65946"/>
    <w:rsid w:val="00C67028"/>
    <w:rsid w:val="00C71F6D"/>
    <w:rsid w:val="00C72890"/>
    <w:rsid w:val="00C72E93"/>
    <w:rsid w:val="00C73104"/>
    <w:rsid w:val="00C7414E"/>
    <w:rsid w:val="00C7421C"/>
    <w:rsid w:val="00C7580A"/>
    <w:rsid w:val="00C75E7D"/>
    <w:rsid w:val="00C76A61"/>
    <w:rsid w:val="00C77868"/>
    <w:rsid w:val="00C801A0"/>
    <w:rsid w:val="00C8031F"/>
    <w:rsid w:val="00C81EEF"/>
    <w:rsid w:val="00C82A13"/>
    <w:rsid w:val="00C82C08"/>
    <w:rsid w:val="00C830F1"/>
    <w:rsid w:val="00C8679D"/>
    <w:rsid w:val="00C86C31"/>
    <w:rsid w:val="00C87158"/>
    <w:rsid w:val="00C90513"/>
    <w:rsid w:val="00C91B10"/>
    <w:rsid w:val="00C92494"/>
    <w:rsid w:val="00C9304E"/>
    <w:rsid w:val="00C94D58"/>
    <w:rsid w:val="00C96D94"/>
    <w:rsid w:val="00C974B6"/>
    <w:rsid w:val="00CA024B"/>
    <w:rsid w:val="00CA27F1"/>
    <w:rsid w:val="00CA2D0A"/>
    <w:rsid w:val="00CA3785"/>
    <w:rsid w:val="00CA4360"/>
    <w:rsid w:val="00CA5089"/>
    <w:rsid w:val="00CA54AA"/>
    <w:rsid w:val="00CA6B40"/>
    <w:rsid w:val="00CA7116"/>
    <w:rsid w:val="00CB041B"/>
    <w:rsid w:val="00CB4C1A"/>
    <w:rsid w:val="00CB6AB6"/>
    <w:rsid w:val="00CB6B10"/>
    <w:rsid w:val="00CB74D4"/>
    <w:rsid w:val="00CC06F0"/>
    <w:rsid w:val="00CC159F"/>
    <w:rsid w:val="00CC1F8D"/>
    <w:rsid w:val="00CC4AAD"/>
    <w:rsid w:val="00CC4D89"/>
    <w:rsid w:val="00CD06B6"/>
    <w:rsid w:val="00CD0EE5"/>
    <w:rsid w:val="00CD2FBB"/>
    <w:rsid w:val="00CD32D7"/>
    <w:rsid w:val="00CD370D"/>
    <w:rsid w:val="00CD388F"/>
    <w:rsid w:val="00CD41D1"/>
    <w:rsid w:val="00CD5944"/>
    <w:rsid w:val="00CD649D"/>
    <w:rsid w:val="00CD65D9"/>
    <w:rsid w:val="00CD660B"/>
    <w:rsid w:val="00CD7BD3"/>
    <w:rsid w:val="00CD7E01"/>
    <w:rsid w:val="00CE2955"/>
    <w:rsid w:val="00CE308E"/>
    <w:rsid w:val="00CE40B1"/>
    <w:rsid w:val="00CE4863"/>
    <w:rsid w:val="00CE7FF4"/>
    <w:rsid w:val="00CF000F"/>
    <w:rsid w:val="00CF020B"/>
    <w:rsid w:val="00CF0BFD"/>
    <w:rsid w:val="00CF2399"/>
    <w:rsid w:val="00CF36F6"/>
    <w:rsid w:val="00CF47C0"/>
    <w:rsid w:val="00CF5EA8"/>
    <w:rsid w:val="00D020A2"/>
    <w:rsid w:val="00D03FFD"/>
    <w:rsid w:val="00D04845"/>
    <w:rsid w:val="00D057BC"/>
    <w:rsid w:val="00D06E34"/>
    <w:rsid w:val="00D07E29"/>
    <w:rsid w:val="00D10A87"/>
    <w:rsid w:val="00D12C1F"/>
    <w:rsid w:val="00D137AE"/>
    <w:rsid w:val="00D1401E"/>
    <w:rsid w:val="00D151CB"/>
    <w:rsid w:val="00D15F11"/>
    <w:rsid w:val="00D171B5"/>
    <w:rsid w:val="00D2042A"/>
    <w:rsid w:val="00D2057F"/>
    <w:rsid w:val="00D22C7C"/>
    <w:rsid w:val="00D23573"/>
    <w:rsid w:val="00D23F27"/>
    <w:rsid w:val="00D2603A"/>
    <w:rsid w:val="00D266BA"/>
    <w:rsid w:val="00D26751"/>
    <w:rsid w:val="00D27EDD"/>
    <w:rsid w:val="00D30EC1"/>
    <w:rsid w:val="00D354F1"/>
    <w:rsid w:val="00D37416"/>
    <w:rsid w:val="00D40A37"/>
    <w:rsid w:val="00D4113A"/>
    <w:rsid w:val="00D4172F"/>
    <w:rsid w:val="00D41B5F"/>
    <w:rsid w:val="00D41FB9"/>
    <w:rsid w:val="00D43307"/>
    <w:rsid w:val="00D44047"/>
    <w:rsid w:val="00D468E3"/>
    <w:rsid w:val="00D47268"/>
    <w:rsid w:val="00D47D19"/>
    <w:rsid w:val="00D50B0B"/>
    <w:rsid w:val="00D524B5"/>
    <w:rsid w:val="00D526E9"/>
    <w:rsid w:val="00D5339E"/>
    <w:rsid w:val="00D5376E"/>
    <w:rsid w:val="00D53EDA"/>
    <w:rsid w:val="00D542F4"/>
    <w:rsid w:val="00D54FC6"/>
    <w:rsid w:val="00D555A6"/>
    <w:rsid w:val="00D56549"/>
    <w:rsid w:val="00D5778F"/>
    <w:rsid w:val="00D57A75"/>
    <w:rsid w:val="00D6163F"/>
    <w:rsid w:val="00D619B3"/>
    <w:rsid w:val="00D61FEC"/>
    <w:rsid w:val="00D622CD"/>
    <w:rsid w:val="00D62884"/>
    <w:rsid w:val="00D63428"/>
    <w:rsid w:val="00D63636"/>
    <w:rsid w:val="00D67088"/>
    <w:rsid w:val="00D677E9"/>
    <w:rsid w:val="00D70173"/>
    <w:rsid w:val="00D703C8"/>
    <w:rsid w:val="00D70515"/>
    <w:rsid w:val="00D70B54"/>
    <w:rsid w:val="00D719D1"/>
    <w:rsid w:val="00D71AFF"/>
    <w:rsid w:val="00D71E14"/>
    <w:rsid w:val="00D73546"/>
    <w:rsid w:val="00D744D1"/>
    <w:rsid w:val="00D74BC4"/>
    <w:rsid w:val="00D755E2"/>
    <w:rsid w:val="00D81033"/>
    <w:rsid w:val="00D819E3"/>
    <w:rsid w:val="00D81FF9"/>
    <w:rsid w:val="00D843C9"/>
    <w:rsid w:val="00D846F0"/>
    <w:rsid w:val="00D84C2D"/>
    <w:rsid w:val="00D8751A"/>
    <w:rsid w:val="00D901F5"/>
    <w:rsid w:val="00D912A7"/>
    <w:rsid w:val="00D9194F"/>
    <w:rsid w:val="00D91A15"/>
    <w:rsid w:val="00D933CF"/>
    <w:rsid w:val="00D94F0B"/>
    <w:rsid w:val="00D95C1D"/>
    <w:rsid w:val="00D96708"/>
    <w:rsid w:val="00D9733F"/>
    <w:rsid w:val="00DA0117"/>
    <w:rsid w:val="00DA0F55"/>
    <w:rsid w:val="00DA1468"/>
    <w:rsid w:val="00DA181C"/>
    <w:rsid w:val="00DA3063"/>
    <w:rsid w:val="00DA3A95"/>
    <w:rsid w:val="00DA3E24"/>
    <w:rsid w:val="00DA5A10"/>
    <w:rsid w:val="00DA5FF8"/>
    <w:rsid w:val="00DA6727"/>
    <w:rsid w:val="00DB1B07"/>
    <w:rsid w:val="00DC08AF"/>
    <w:rsid w:val="00DC1674"/>
    <w:rsid w:val="00DC193B"/>
    <w:rsid w:val="00DC1B39"/>
    <w:rsid w:val="00DC1C53"/>
    <w:rsid w:val="00DC2F8D"/>
    <w:rsid w:val="00DC47EB"/>
    <w:rsid w:val="00DC5FE1"/>
    <w:rsid w:val="00DC67CC"/>
    <w:rsid w:val="00DC774B"/>
    <w:rsid w:val="00DC7E78"/>
    <w:rsid w:val="00DD09EF"/>
    <w:rsid w:val="00DD176E"/>
    <w:rsid w:val="00DD48AD"/>
    <w:rsid w:val="00DD6A40"/>
    <w:rsid w:val="00DE20C1"/>
    <w:rsid w:val="00DE3A19"/>
    <w:rsid w:val="00DE3E8D"/>
    <w:rsid w:val="00DE42BE"/>
    <w:rsid w:val="00DE4E86"/>
    <w:rsid w:val="00DE6312"/>
    <w:rsid w:val="00DE6A86"/>
    <w:rsid w:val="00DF00FA"/>
    <w:rsid w:val="00DF012B"/>
    <w:rsid w:val="00DF0AEB"/>
    <w:rsid w:val="00DF28B9"/>
    <w:rsid w:val="00DF49B0"/>
    <w:rsid w:val="00DF4A57"/>
    <w:rsid w:val="00DF6757"/>
    <w:rsid w:val="00E0059E"/>
    <w:rsid w:val="00E033B4"/>
    <w:rsid w:val="00E03DF9"/>
    <w:rsid w:val="00E06328"/>
    <w:rsid w:val="00E0660C"/>
    <w:rsid w:val="00E06610"/>
    <w:rsid w:val="00E100A9"/>
    <w:rsid w:val="00E105DB"/>
    <w:rsid w:val="00E1256A"/>
    <w:rsid w:val="00E141D2"/>
    <w:rsid w:val="00E14CCE"/>
    <w:rsid w:val="00E16001"/>
    <w:rsid w:val="00E1725F"/>
    <w:rsid w:val="00E179B3"/>
    <w:rsid w:val="00E209F6"/>
    <w:rsid w:val="00E20F74"/>
    <w:rsid w:val="00E21A1B"/>
    <w:rsid w:val="00E25A62"/>
    <w:rsid w:val="00E265D6"/>
    <w:rsid w:val="00E26734"/>
    <w:rsid w:val="00E276F1"/>
    <w:rsid w:val="00E303D5"/>
    <w:rsid w:val="00E33449"/>
    <w:rsid w:val="00E34AC2"/>
    <w:rsid w:val="00E34D2C"/>
    <w:rsid w:val="00E36A3F"/>
    <w:rsid w:val="00E36F5B"/>
    <w:rsid w:val="00E37323"/>
    <w:rsid w:val="00E37B97"/>
    <w:rsid w:val="00E4020A"/>
    <w:rsid w:val="00E40274"/>
    <w:rsid w:val="00E41DF1"/>
    <w:rsid w:val="00E43ACE"/>
    <w:rsid w:val="00E43EDA"/>
    <w:rsid w:val="00E444BF"/>
    <w:rsid w:val="00E449C3"/>
    <w:rsid w:val="00E473C3"/>
    <w:rsid w:val="00E502B3"/>
    <w:rsid w:val="00E506CD"/>
    <w:rsid w:val="00E50CC9"/>
    <w:rsid w:val="00E52A13"/>
    <w:rsid w:val="00E53CB0"/>
    <w:rsid w:val="00E54DC2"/>
    <w:rsid w:val="00E55C8C"/>
    <w:rsid w:val="00E568C7"/>
    <w:rsid w:val="00E56B8D"/>
    <w:rsid w:val="00E56C98"/>
    <w:rsid w:val="00E631DC"/>
    <w:rsid w:val="00E63D2F"/>
    <w:rsid w:val="00E6430B"/>
    <w:rsid w:val="00E64C05"/>
    <w:rsid w:val="00E65F45"/>
    <w:rsid w:val="00E660C8"/>
    <w:rsid w:val="00E66352"/>
    <w:rsid w:val="00E66C61"/>
    <w:rsid w:val="00E66E31"/>
    <w:rsid w:val="00E71850"/>
    <w:rsid w:val="00E72BEF"/>
    <w:rsid w:val="00E73CED"/>
    <w:rsid w:val="00E75549"/>
    <w:rsid w:val="00E75647"/>
    <w:rsid w:val="00E75932"/>
    <w:rsid w:val="00E75AC9"/>
    <w:rsid w:val="00E772D2"/>
    <w:rsid w:val="00E7768F"/>
    <w:rsid w:val="00E80625"/>
    <w:rsid w:val="00E81216"/>
    <w:rsid w:val="00E83C9F"/>
    <w:rsid w:val="00E841F3"/>
    <w:rsid w:val="00E85716"/>
    <w:rsid w:val="00E85FD0"/>
    <w:rsid w:val="00E913F7"/>
    <w:rsid w:val="00E93E05"/>
    <w:rsid w:val="00E94C3C"/>
    <w:rsid w:val="00E9560C"/>
    <w:rsid w:val="00E96339"/>
    <w:rsid w:val="00EA081D"/>
    <w:rsid w:val="00EA1736"/>
    <w:rsid w:val="00EA2203"/>
    <w:rsid w:val="00EA2B70"/>
    <w:rsid w:val="00EA378A"/>
    <w:rsid w:val="00EA3C42"/>
    <w:rsid w:val="00EA443D"/>
    <w:rsid w:val="00EA57B9"/>
    <w:rsid w:val="00EA744D"/>
    <w:rsid w:val="00EB1F09"/>
    <w:rsid w:val="00EB3161"/>
    <w:rsid w:val="00EB4841"/>
    <w:rsid w:val="00EB5BCB"/>
    <w:rsid w:val="00EB68BE"/>
    <w:rsid w:val="00EC4988"/>
    <w:rsid w:val="00EC4DFB"/>
    <w:rsid w:val="00EC4FBB"/>
    <w:rsid w:val="00EC5F21"/>
    <w:rsid w:val="00EC6EE4"/>
    <w:rsid w:val="00EC7845"/>
    <w:rsid w:val="00ED12CE"/>
    <w:rsid w:val="00ED28B4"/>
    <w:rsid w:val="00ED2EE0"/>
    <w:rsid w:val="00ED6AD4"/>
    <w:rsid w:val="00ED7FD6"/>
    <w:rsid w:val="00EE06E9"/>
    <w:rsid w:val="00EE0A71"/>
    <w:rsid w:val="00EE19E2"/>
    <w:rsid w:val="00EE1C60"/>
    <w:rsid w:val="00EE1CA1"/>
    <w:rsid w:val="00EE3ADA"/>
    <w:rsid w:val="00EE4401"/>
    <w:rsid w:val="00EE56A8"/>
    <w:rsid w:val="00EE56F5"/>
    <w:rsid w:val="00EE7FC2"/>
    <w:rsid w:val="00EF017B"/>
    <w:rsid w:val="00EF162D"/>
    <w:rsid w:val="00EF4A72"/>
    <w:rsid w:val="00EF4EFA"/>
    <w:rsid w:val="00EF53C0"/>
    <w:rsid w:val="00EF5D71"/>
    <w:rsid w:val="00EF6587"/>
    <w:rsid w:val="00EF6E08"/>
    <w:rsid w:val="00EF78B4"/>
    <w:rsid w:val="00EF7C5B"/>
    <w:rsid w:val="00F01F4D"/>
    <w:rsid w:val="00F02145"/>
    <w:rsid w:val="00F0682B"/>
    <w:rsid w:val="00F0763A"/>
    <w:rsid w:val="00F107A7"/>
    <w:rsid w:val="00F11A2C"/>
    <w:rsid w:val="00F122A3"/>
    <w:rsid w:val="00F13724"/>
    <w:rsid w:val="00F2020B"/>
    <w:rsid w:val="00F21C30"/>
    <w:rsid w:val="00F21C59"/>
    <w:rsid w:val="00F22048"/>
    <w:rsid w:val="00F24018"/>
    <w:rsid w:val="00F2455B"/>
    <w:rsid w:val="00F27245"/>
    <w:rsid w:val="00F30724"/>
    <w:rsid w:val="00F31D9B"/>
    <w:rsid w:val="00F333D9"/>
    <w:rsid w:val="00F3365C"/>
    <w:rsid w:val="00F346B7"/>
    <w:rsid w:val="00F3585F"/>
    <w:rsid w:val="00F36279"/>
    <w:rsid w:val="00F36BA8"/>
    <w:rsid w:val="00F377EA"/>
    <w:rsid w:val="00F400FE"/>
    <w:rsid w:val="00F43FC6"/>
    <w:rsid w:val="00F44AE2"/>
    <w:rsid w:val="00F459FC"/>
    <w:rsid w:val="00F46099"/>
    <w:rsid w:val="00F4697A"/>
    <w:rsid w:val="00F47532"/>
    <w:rsid w:val="00F51D27"/>
    <w:rsid w:val="00F52715"/>
    <w:rsid w:val="00F550C7"/>
    <w:rsid w:val="00F5569C"/>
    <w:rsid w:val="00F55F32"/>
    <w:rsid w:val="00F56566"/>
    <w:rsid w:val="00F56641"/>
    <w:rsid w:val="00F57591"/>
    <w:rsid w:val="00F577C2"/>
    <w:rsid w:val="00F6334B"/>
    <w:rsid w:val="00F633D8"/>
    <w:rsid w:val="00F6401D"/>
    <w:rsid w:val="00F64680"/>
    <w:rsid w:val="00F676C7"/>
    <w:rsid w:val="00F70A20"/>
    <w:rsid w:val="00F72058"/>
    <w:rsid w:val="00F7299A"/>
    <w:rsid w:val="00F7394C"/>
    <w:rsid w:val="00F73D96"/>
    <w:rsid w:val="00F742AF"/>
    <w:rsid w:val="00F76166"/>
    <w:rsid w:val="00F7678A"/>
    <w:rsid w:val="00F772B6"/>
    <w:rsid w:val="00F772D8"/>
    <w:rsid w:val="00F80C65"/>
    <w:rsid w:val="00F8251E"/>
    <w:rsid w:val="00F84AE9"/>
    <w:rsid w:val="00F84B57"/>
    <w:rsid w:val="00F856E0"/>
    <w:rsid w:val="00F85DD6"/>
    <w:rsid w:val="00F86C55"/>
    <w:rsid w:val="00F92CBB"/>
    <w:rsid w:val="00F95309"/>
    <w:rsid w:val="00F962F9"/>
    <w:rsid w:val="00F96F12"/>
    <w:rsid w:val="00FA00D5"/>
    <w:rsid w:val="00FA3130"/>
    <w:rsid w:val="00FA36F2"/>
    <w:rsid w:val="00FA3DE8"/>
    <w:rsid w:val="00FA3FDA"/>
    <w:rsid w:val="00FA490E"/>
    <w:rsid w:val="00FA4AEB"/>
    <w:rsid w:val="00FA4FE5"/>
    <w:rsid w:val="00FA5662"/>
    <w:rsid w:val="00FA67B1"/>
    <w:rsid w:val="00FB1C93"/>
    <w:rsid w:val="00FB1F9F"/>
    <w:rsid w:val="00FB32D5"/>
    <w:rsid w:val="00FB5A09"/>
    <w:rsid w:val="00FB60F6"/>
    <w:rsid w:val="00FB7AE4"/>
    <w:rsid w:val="00FB7E57"/>
    <w:rsid w:val="00FC17DA"/>
    <w:rsid w:val="00FC18AB"/>
    <w:rsid w:val="00FC1B88"/>
    <w:rsid w:val="00FC39BD"/>
    <w:rsid w:val="00FC4342"/>
    <w:rsid w:val="00FC4848"/>
    <w:rsid w:val="00FC4F46"/>
    <w:rsid w:val="00FC5124"/>
    <w:rsid w:val="00FC7595"/>
    <w:rsid w:val="00FC7D7F"/>
    <w:rsid w:val="00FD0667"/>
    <w:rsid w:val="00FD1319"/>
    <w:rsid w:val="00FD191C"/>
    <w:rsid w:val="00FD21B8"/>
    <w:rsid w:val="00FD33A8"/>
    <w:rsid w:val="00FD4174"/>
    <w:rsid w:val="00FE0ACF"/>
    <w:rsid w:val="00FE2DD0"/>
    <w:rsid w:val="00FE38C6"/>
    <w:rsid w:val="00FE405B"/>
    <w:rsid w:val="00FE4CAF"/>
    <w:rsid w:val="00FE5C82"/>
    <w:rsid w:val="00FE64E5"/>
    <w:rsid w:val="00FE6767"/>
    <w:rsid w:val="00FE78BA"/>
    <w:rsid w:val="00FF29C5"/>
    <w:rsid w:val="00FF542D"/>
    <w:rsid w:val="00FF72FA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FE3F5"/>
  <w15:chartTrackingRefBased/>
  <w15:docId w15:val="{BE817654-0D62-4114-9137-8B976208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7B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3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D68"/>
  </w:style>
  <w:style w:type="character" w:styleId="PageNumber">
    <w:name w:val="page number"/>
    <w:basedOn w:val="DefaultParagraphFont"/>
    <w:uiPriority w:val="99"/>
    <w:semiHidden/>
    <w:unhideWhenUsed/>
    <w:rsid w:val="00373D68"/>
  </w:style>
  <w:style w:type="paragraph" w:styleId="Header">
    <w:name w:val="header"/>
    <w:basedOn w:val="Normal"/>
    <w:link w:val="HeaderChar"/>
    <w:uiPriority w:val="99"/>
    <w:unhideWhenUsed/>
    <w:rsid w:val="00410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1EB"/>
  </w:style>
  <w:style w:type="character" w:customStyle="1" w:styleId="Heading1Char">
    <w:name w:val="Heading 1 Char"/>
    <w:basedOn w:val="DefaultParagraphFont"/>
    <w:link w:val="Heading1"/>
    <w:uiPriority w:val="9"/>
    <w:rsid w:val="006C7B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C7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B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B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B6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7B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B6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2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09509-4CF2-40AB-A2A8-6C78C949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Chezkie</dc:creator>
  <cp:keywords/>
  <dc:description/>
  <cp:lastModifiedBy>Steven Glatt</cp:lastModifiedBy>
  <cp:revision>2</cp:revision>
  <dcterms:created xsi:type="dcterms:W3CDTF">2018-03-15T13:45:00Z</dcterms:created>
  <dcterms:modified xsi:type="dcterms:W3CDTF">2018-03-15T13:45:00Z</dcterms:modified>
</cp:coreProperties>
</file>