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190313" w:rsidRDefault="00A2533D" w:rsidP="00D67036">
      <w:pPr>
        <w:spacing w:after="0" w:line="240" w:lineRule="auto"/>
        <w:rPr>
          <w:rFonts w:cs="FrankRuehl"/>
          <w:sz w:val="26"/>
          <w:szCs w:val="26"/>
          <w:rtl/>
        </w:rPr>
      </w:pPr>
      <w:r w:rsidRPr="00190313">
        <w:rPr>
          <w:rFonts w:cs="FrankRuehl" w:hint="cs"/>
          <w:sz w:val="26"/>
          <w:szCs w:val="26"/>
          <w:rtl/>
        </w:rPr>
        <w:t xml:space="preserve">הרב א. קניגסברג     </w:t>
      </w:r>
      <w:r w:rsidR="001940E1">
        <w:rPr>
          <w:rFonts w:cs="FrankRuehl" w:hint="cs"/>
          <w:sz w:val="26"/>
          <w:szCs w:val="26"/>
          <w:rtl/>
        </w:rPr>
        <w:t xml:space="preserve">    </w:t>
      </w:r>
      <w:r w:rsidR="00D67036">
        <w:rPr>
          <w:rFonts w:cs="FrankRuehl" w:hint="cs"/>
          <w:sz w:val="26"/>
          <w:szCs w:val="26"/>
          <w:rtl/>
        </w:rPr>
        <w:t xml:space="preserve"> </w:t>
      </w:r>
      <w:r w:rsidR="001940E1">
        <w:rPr>
          <w:rFonts w:cs="FrankRuehl" w:hint="cs"/>
          <w:sz w:val="26"/>
          <w:szCs w:val="26"/>
          <w:rtl/>
        </w:rPr>
        <w:t xml:space="preserve"> </w:t>
      </w:r>
      <w:r w:rsidRPr="00190313">
        <w:rPr>
          <w:rFonts w:cs="FrankRuehl" w:hint="cs"/>
          <w:sz w:val="26"/>
          <w:szCs w:val="26"/>
          <w:rtl/>
        </w:rPr>
        <w:t xml:space="preserve"> </w:t>
      </w:r>
      <w:r w:rsidR="00380F4E" w:rsidRPr="00190313">
        <w:rPr>
          <w:rFonts w:cs="FrankRuehl" w:hint="cs"/>
          <w:sz w:val="26"/>
          <w:szCs w:val="26"/>
          <w:rtl/>
        </w:rPr>
        <w:t xml:space="preserve"> </w:t>
      </w:r>
      <w:r w:rsidR="00035131" w:rsidRPr="00190313">
        <w:rPr>
          <w:rFonts w:cs="FrankRuehl" w:hint="cs"/>
          <w:sz w:val="26"/>
          <w:szCs w:val="26"/>
          <w:rtl/>
        </w:rPr>
        <w:t xml:space="preserve"> </w:t>
      </w:r>
      <w:r w:rsidR="00380F4E" w:rsidRPr="00190313">
        <w:rPr>
          <w:rFonts w:cs="FrankRuehl" w:hint="cs"/>
          <w:sz w:val="26"/>
          <w:szCs w:val="26"/>
          <w:rtl/>
        </w:rPr>
        <w:t xml:space="preserve">   </w:t>
      </w:r>
      <w:r w:rsidR="00D67036">
        <w:rPr>
          <w:rFonts w:cs="FrankRuehl" w:hint="cs"/>
          <w:sz w:val="26"/>
          <w:szCs w:val="26"/>
          <w:rtl/>
        </w:rPr>
        <w:t xml:space="preserve">   </w:t>
      </w:r>
      <w:r w:rsidR="00380F4E" w:rsidRPr="00190313">
        <w:rPr>
          <w:rFonts w:cs="FrankRuehl" w:hint="cs"/>
          <w:sz w:val="26"/>
          <w:szCs w:val="26"/>
          <w:rtl/>
        </w:rPr>
        <w:t xml:space="preserve"> </w:t>
      </w:r>
      <w:r w:rsidR="00483CAB" w:rsidRPr="00190313">
        <w:rPr>
          <w:rFonts w:cs="FrankRuehl" w:hint="cs"/>
          <w:sz w:val="26"/>
          <w:szCs w:val="26"/>
          <w:rtl/>
        </w:rPr>
        <w:t xml:space="preserve"> </w:t>
      </w:r>
      <w:r w:rsidR="00380F4E" w:rsidRPr="00190313">
        <w:rPr>
          <w:rFonts w:cs="FrankRuehl" w:hint="cs"/>
          <w:sz w:val="26"/>
          <w:szCs w:val="26"/>
          <w:rtl/>
        </w:rPr>
        <w:t xml:space="preserve"> </w:t>
      </w:r>
      <w:r w:rsidR="00D67036">
        <w:rPr>
          <w:rFonts w:cs="FrankRuehl" w:hint="cs"/>
          <w:sz w:val="26"/>
          <w:szCs w:val="26"/>
          <w:rtl/>
        </w:rPr>
        <w:t xml:space="preserve">  </w:t>
      </w:r>
      <w:r w:rsidRPr="00190313">
        <w:rPr>
          <w:rFonts w:cs="FrankRuehl" w:hint="cs"/>
          <w:sz w:val="26"/>
          <w:szCs w:val="26"/>
          <w:u w:val="single"/>
          <w:rtl/>
        </w:rPr>
        <w:t>שאלות לחזרה במס</w:t>
      </w:r>
      <w:r w:rsidR="001760AF" w:rsidRPr="00190313">
        <w:rPr>
          <w:rFonts w:cs="FrankRuehl" w:hint="cs"/>
          <w:sz w:val="26"/>
          <w:szCs w:val="26"/>
          <w:u w:val="single"/>
          <w:rtl/>
        </w:rPr>
        <w:t>כת</w:t>
      </w:r>
      <w:r w:rsidRPr="00190313">
        <w:rPr>
          <w:rFonts w:cs="FrankRuehl" w:hint="cs"/>
          <w:sz w:val="26"/>
          <w:szCs w:val="26"/>
          <w:u w:val="single"/>
          <w:rtl/>
        </w:rPr>
        <w:t xml:space="preserve"> </w:t>
      </w:r>
      <w:r w:rsidR="00471F64">
        <w:rPr>
          <w:rFonts w:cs="FrankRuehl" w:hint="cs"/>
          <w:sz w:val="26"/>
          <w:szCs w:val="26"/>
          <w:u w:val="single"/>
          <w:rtl/>
        </w:rPr>
        <w:t>סוכה</w:t>
      </w:r>
      <w:r w:rsidR="003C61C0" w:rsidRPr="00190313">
        <w:rPr>
          <w:rFonts w:cs="FrankRuehl" w:hint="cs"/>
          <w:sz w:val="26"/>
          <w:szCs w:val="26"/>
          <w:u w:val="single"/>
          <w:rtl/>
        </w:rPr>
        <w:t xml:space="preserve"> </w:t>
      </w:r>
      <w:r w:rsidRPr="00190313">
        <w:rPr>
          <w:rFonts w:cs="FrankRuehl" w:hint="cs"/>
          <w:sz w:val="26"/>
          <w:szCs w:val="26"/>
          <w:u w:val="single"/>
          <w:rtl/>
        </w:rPr>
        <w:t>(</w:t>
      </w:r>
      <w:r w:rsidR="00D67036">
        <w:rPr>
          <w:rFonts w:cs="FrankRuehl" w:hint="cs"/>
          <w:sz w:val="26"/>
          <w:szCs w:val="26"/>
          <w:u w:val="single"/>
          <w:rtl/>
        </w:rPr>
        <w:t>כה.-כז.</w:t>
      </w:r>
      <w:r w:rsidR="00380F4E" w:rsidRPr="00190313">
        <w:rPr>
          <w:rFonts w:cs="FrankRuehl" w:hint="cs"/>
          <w:sz w:val="26"/>
          <w:szCs w:val="26"/>
          <w:u w:val="single"/>
          <w:rtl/>
        </w:rPr>
        <w:t>)</w:t>
      </w:r>
      <w:r w:rsidRPr="00190313">
        <w:rPr>
          <w:rFonts w:cs="FrankRuehl" w:hint="cs"/>
          <w:sz w:val="26"/>
          <w:szCs w:val="26"/>
          <w:rtl/>
        </w:rPr>
        <w:tab/>
        <w:t xml:space="preserve"> </w:t>
      </w:r>
      <w:r w:rsidR="00471F64">
        <w:rPr>
          <w:rFonts w:cs="FrankRuehl" w:hint="cs"/>
          <w:sz w:val="26"/>
          <w:szCs w:val="26"/>
          <w:rtl/>
        </w:rPr>
        <w:t xml:space="preserve">    </w:t>
      </w:r>
      <w:r w:rsidRPr="00190313">
        <w:rPr>
          <w:rFonts w:cs="FrankRuehl" w:hint="cs"/>
          <w:sz w:val="26"/>
          <w:szCs w:val="26"/>
          <w:rtl/>
        </w:rPr>
        <w:t xml:space="preserve"> </w:t>
      </w:r>
      <w:r w:rsidR="00471F64">
        <w:rPr>
          <w:rFonts w:cs="FrankRuehl" w:hint="cs"/>
          <w:sz w:val="26"/>
          <w:szCs w:val="26"/>
          <w:rtl/>
        </w:rPr>
        <w:t xml:space="preserve"> </w:t>
      </w:r>
      <w:r w:rsidR="001940E1">
        <w:rPr>
          <w:rFonts w:cs="FrankRuehl" w:hint="cs"/>
          <w:sz w:val="26"/>
          <w:szCs w:val="26"/>
          <w:rtl/>
        </w:rPr>
        <w:t xml:space="preserve"> </w:t>
      </w:r>
      <w:r w:rsidR="00D67036">
        <w:rPr>
          <w:rFonts w:cs="FrankRuehl" w:hint="cs"/>
          <w:sz w:val="26"/>
          <w:szCs w:val="26"/>
          <w:rtl/>
        </w:rPr>
        <w:t xml:space="preserve">            </w:t>
      </w:r>
      <w:r w:rsidR="00471F64">
        <w:rPr>
          <w:rFonts w:cs="FrankRuehl" w:hint="cs"/>
          <w:sz w:val="26"/>
          <w:szCs w:val="26"/>
          <w:rtl/>
        </w:rPr>
        <w:t xml:space="preserve"> </w:t>
      </w:r>
      <w:r w:rsidR="00483CAB" w:rsidRPr="00190313">
        <w:rPr>
          <w:rFonts w:cs="FrankRuehl" w:hint="cs"/>
          <w:sz w:val="26"/>
          <w:szCs w:val="26"/>
          <w:rtl/>
        </w:rPr>
        <w:t xml:space="preserve">  </w:t>
      </w:r>
      <w:r w:rsidRPr="00190313">
        <w:rPr>
          <w:rFonts w:cs="FrankRuehl" w:hint="cs"/>
          <w:sz w:val="26"/>
          <w:szCs w:val="26"/>
          <w:rtl/>
        </w:rPr>
        <w:t xml:space="preserve"> </w:t>
      </w:r>
      <w:r w:rsidR="001940E1">
        <w:rPr>
          <w:rFonts w:cs="FrankRuehl" w:hint="cs"/>
          <w:sz w:val="26"/>
          <w:szCs w:val="26"/>
          <w:rtl/>
        </w:rPr>
        <w:t xml:space="preserve">  </w:t>
      </w:r>
      <w:r w:rsidRPr="00190313">
        <w:rPr>
          <w:rFonts w:cs="FrankRuehl" w:hint="cs"/>
          <w:sz w:val="26"/>
          <w:szCs w:val="26"/>
          <w:rtl/>
        </w:rPr>
        <w:t xml:space="preserve"> </w:t>
      </w:r>
      <w:r w:rsidR="00295EC8">
        <w:rPr>
          <w:rFonts w:cs="FrankRuehl" w:hint="cs"/>
          <w:sz w:val="26"/>
          <w:szCs w:val="26"/>
          <w:rtl/>
        </w:rPr>
        <w:t xml:space="preserve"> </w:t>
      </w:r>
      <w:r w:rsidR="00D67036">
        <w:rPr>
          <w:rFonts w:cs="FrankRuehl" w:hint="cs"/>
          <w:sz w:val="26"/>
          <w:szCs w:val="26"/>
          <w:rtl/>
        </w:rPr>
        <w:t>אדר</w:t>
      </w:r>
      <w:r w:rsidR="00295EC8">
        <w:rPr>
          <w:rFonts w:cs="FrankRuehl" w:hint="cs"/>
          <w:sz w:val="26"/>
          <w:szCs w:val="26"/>
          <w:rtl/>
        </w:rPr>
        <w:t xml:space="preserve"> ת</w:t>
      </w:r>
      <w:r w:rsidRPr="00190313">
        <w:rPr>
          <w:rFonts w:cs="FrankRuehl" w:hint="cs"/>
          <w:sz w:val="26"/>
          <w:szCs w:val="26"/>
          <w:rtl/>
        </w:rPr>
        <w:t>שע"</w:t>
      </w:r>
      <w:r w:rsidR="00620833">
        <w:rPr>
          <w:rFonts w:cs="FrankRuehl" w:hint="cs"/>
          <w:sz w:val="26"/>
          <w:szCs w:val="26"/>
          <w:rtl/>
        </w:rPr>
        <w:t>ח</w:t>
      </w:r>
    </w:p>
    <w:p w:rsidR="001760AF" w:rsidRDefault="001760AF" w:rsidP="00012B60">
      <w:pPr>
        <w:spacing w:after="0" w:line="240" w:lineRule="auto"/>
        <w:rPr>
          <w:rFonts w:cs="FrankRuehl"/>
          <w:sz w:val="26"/>
          <w:szCs w:val="26"/>
          <w:rtl/>
        </w:rPr>
      </w:pPr>
    </w:p>
    <w:p w:rsidR="00D67036" w:rsidRDefault="00D67036" w:rsidP="002D15F7">
      <w:pPr>
        <w:spacing w:after="0" w:line="240" w:lineRule="auto"/>
        <w:rPr>
          <w:rFonts w:cs="FrankRuehl" w:hint="cs"/>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1.</w:t>
      </w:r>
      <w:r>
        <w:rPr>
          <w:rFonts w:cs="FrankRuehl" w:hint="cs"/>
          <w:sz w:val="26"/>
          <w:szCs w:val="26"/>
          <w:rtl/>
        </w:rPr>
        <w:tab/>
      </w:r>
      <w:r w:rsidR="00D67036" w:rsidRPr="00D67036">
        <w:rPr>
          <w:rFonts w:cs="FrankRuehl" w:hint="cs"/>
          <w:sz w:val="26"/>
          <w:szCs w:val="26"/>
          <w:rtl/>
        </w:rPr>
        <w:t>א)  מנלן דעוסק במצוה פטור מן המצוה?  תן ב' המקורות שהובאו בגמ'.  ולמה הוצרכו לב' מקורות?</w:t>
      </w:r>
    </w:p>
    <w:p w:rsidR="00D67036" w:rsidRPr="00D67036" w:rsidRDefault="00D67036" w:rsidP="0004308A">
      <w:pPr>
        <w:spacing w:after="0" w:line="240" w:lineRule="auto"/>
        <w:ind w:firstLine="360"/>
        <w:rPr>
          <w:rFonts w:cs="FrankRuehl"/>
          <w:sz w:val="26"/>
          <w:szCs w:val="26"/>
          <w:rtl/>
        </w:rPr>
      </w:pPr>
      <w:r w:rsidRPr="00D67036">
        <w:rPr>
          <w:rFonts w:cs="FrankRuehl" w:hint="cs"/>
          <w:sz w:val="26"/>
          <w:szCs w:val="26"/>
          <w:rtl/>
        </w:rPr>
        <w:t>ב)  למה לי קרא סברא הוא שאם עוסק במצוה א' אינו צריך להפסיק ממנה כדי לעשות מצוה אחרת?  מה תירץ על זה הריטב"א? (2)  ומה תירץ האור זרוע?</w:t>
      </w:r>
    </w:p>
    <w:p w:rsidR="00D67036" w:rsidRDefault="00D67036" w:rsidP="00D67036">
      <w:pPr>
        <w:spacing w:after="0" w:line="240" w:lineRule="auto"/>
        <w:rPr>
          <w:rFonts w:cs="FrankRuehl" w:hint="cs"/>
          <w:sz w:val="26"/>
          <w:szCs w:val="26"/>
          <w:rtl/>
        </w:rPr>
      </w:pPr>
      <w:r>
        <w:rPr>
          <w:rFonts w:cs="FrankRuehl" w:hint="cs"/>
          <w:sz w:val="26"/>
          <w:szCs w:val="26"/>
          <w:rtl/>
        </w:rPr>
        <w:t>[גמ' (כה.-כה:), ריטב"א (כה. ד"ה מתניתין), אור זרוע (סי' רצט)]</w:t>
      </w:r>
    </w:p>
    <w:p w:rsidR="00D67036" w:rsidRPr="00D67036" w:rsidRDefault="00D67036" w:rsidP="00D67036">
      <w:pPr>
        <w:spacing w:after="0" w:line="240" w:lineRule="auto"/>
        <w:rPr>
          <w:rFonts w:cs="FrankRuehl"/>
          <w:sz w:val="26"/>
          <w:szCs w:val="26"/>
          <w:rtl/>
        </w:rPr>
      </w:pPr>
    </w:p>
    <w:p w:rsidR="00D67036" w:rsidRDefault="0004308A" w:rsidP="00D67036">
      <w:pPr>
        <w:spacing w:after="0" w:line="240" w:lineRule="auto"/>
        <w:rPr>
          <w:rFonts w:cs="FrankRuehl" w:hint="cs"/>
          <w:sz w:val="26"/>
          <w:szCs w:val="26"/>
          <w:rtl/>
        </w:rPr>
      </w:pPr>
      <w:r>
        <w:rPr>
          <w:rFonts w:cs="FrankRuehl" w:hint="cs"/>
          <w:sz w:val="26"/>
          <w:szCs w:val="26"/>
          <w:rtl/>
        </w:rPr>
        <w:t xml:space="preserve">2.  </w:t>
      </w:r>
      <w:r w:rsidR="00D67036" w:rsidRPr="00D67036">
        <w:rPr>
          <w:rFonts w:cs="FrankRuehl" w:hint="cs"/>
          <w:sz w:val="26"/>
          <w:szCs w:val="26"/>
          <w:rtl/>
        </w:rPr>
        <w:t>באר גדר הדין דעוסק במצוה פטור מן המצוה בב' דרכים.  ותן ב' נפקא מינה בין הדרכים.</w:t>
      </w:r>
    </w:p>
    <w:p w:rsidR="00D67036" w:rsidRPr="00D67036" w:rsidRDefault="00D67036" w:rsidP="00D67036">
      <w:pPr>
        <w:spacing w:after="0" w:line="240" w:lineRule="auto"/>
        <w:rPr>
          <w:rFonts w:cs="FrankRuehl"/>
          <w:sz w:val="26"/>
          <w:szCs w:val="26"/>
          <w:rtl/>
        </w:rPr>
      </w:pPr>
      <w:r w:rsidRPr="00D67036">
        <w:rPr>
          <w:rFonts w:cs="FrankRuehl" w:hint="cs"/>
          <w:sz w:val="26"/>
          <w:szCs w:val="26"/>
          <w:rtl/>
        </w:rPr>
        <w:t>[</w:t>
      </w:r>
      <w:r>
        <w:rPr>
          <w:rFonts w:cs="FrankRuehl" w:hint="cs"/>
          <w:sz w:val="26"/>
          <w:szCs w:val="26"/>
          <w:rtl/>
        </w:rPr>
        <w:t>ריטב"א שם, ט"ז (יו"ד סי' שמא ס"ק ה) ונקודות הכסף שם</w:t>
      </w:r>
      <w:r w:rsidRPr="00D67036">
        <w:rPr>
          <w:rFonts w:cs="FrankRuehl" w:hint="cs"/>
          <w:sz w:val="26"/>
          <w:szCs w:val="26"/>
          <w:rtl/>
        </w:rPr>
        <w:t xml:space="preserve">, שער הציון </w:t>
      </w:r>
      <w:r>
        <w:rPr>
          <w:rFonts w:cs="FrankRuehl" w:hint="cs"/>
          <w:sz w:val="26"/>
          <w:szCs w:val="26"/>
          <w:rtl/>
        </w:rPr>
        <w:t>(סי' תעה ס"ק לט)</w:t>
      </w:r>
      <w:r w:rsidRPr="00D67036">
        <w:rPr>
          <w:rFonts w:cs="FrankRuehl" w:hint="cs"/>
          <w:sz w:val="26"/>
          <w:szCs w:val="26"/>
          <w:rtl/>
        </w:rPr>
        <w:t>]</w:t>
      </w:r>
    </w:p>
    <w:p w:rsidR="00D67036" w:rsidRPr="00D67036" w:rsidRDefault="00D67036"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3.  </w:t>
      </w:r>
      <w:r w:rsidR="00D67036" w:rsidRPr="00D67036">
        <w:rPr>
          <w:rFonts w:cs="FrankRuehl" w:hint="cs"/>
          <w:sz w:val="26"/>
          <w:szCs w:val="26"/>
          <w:rtl/>
        </w:rPr>
        <w:t xml:space="preserve">מהו גדר מצות סוכה </w:t>
      </w:r>
      <w:r w:rsidR="00D67036" w:rsidRPr="00D67036">
        <w:rPr>
          <w:rFonts w:cs="FrankRuehl"/>
          <w:sz w:val="26"/>
          <w:szCs w:val="26"/>
          <w:rtl/>
        </w:rPr>
        <w:t>–</w:t>
      </w:r>
      <w:r w:rsidR="00D67036" w:rsidRPr="00D67036">
        <w:rPr>
          <w:rFonts w:cs="FrankRuehl" w:hint="cs"/>
          <w:sz w:val="26"/>
          <w:szCs w:val="26"/>
          <w:rtl/>
        </w:rPr>
        <w:t xml:space="preserve"> לפי הפני יהושע?  איזה קושיא רצה הפנ"י ליישב לפי שיטתו?  מה הקשה עליו חכם א' בחידושי רעק"א?  מה תירץ הגרעק"א לקושיא זו?  כיצד אפשר ליישב שיטת הפנ"י?</w:t>
      </w:r>
    </w:p>
    <w:p w:rsidR="00D67036" w:rsidRDefault="00D67036" w:rsidP="00D67036">
      <w:pPr>
        <w:spacing w:after="0" w:line="240" w:lineRule="auto"/>
        <w:rPr>
          <w:rFonts w:cs="FrankRuehl" w:hint="cs"/>
          <w:sz w:val="26"/>
          <w:szCs w:val="26"/>
          <w:rtl/>
        </w:rPr>
      </w:pPr>
      <w:r>
        <w:rPr>
          <w:rFonts w:cs="FrankRuehl" w:hint="cs"/>
          <w:sz w:val="26"/>
          <w:szCs w:val="26"/>
          <w:rtl/>
        </w:rPr>
        <w:t>[פני יהושע (כה. ד"ה במשנה), חידושי רעק"א שם (ד"ה שלוחי), משנת יעבץ</w:t>
      </w:r>
      <w:r w:rsidR="00CD4C76">
        <w:rPr>
          <w:rFonts w:cs="FrankRuehl" w:hint="cs"/>
          <w:sz w:val="26"/>
          <w:szCs w:val="26"/>
          <w:rtl/>
        </w:rPr>
        <w:t xml:space="preserve"> לפי הריטב"א</w:t>
      </w:r>
      <w:r>
        <w:rPr>
          <w:rFonts w:cs="FrankRuehl" w:hint="cs"/>
          <w:sz w:val="26"/>
          <w:szCs w:val="26"/>
          <w:rtl/>
        </w:rPr>
        <w:t>]</w:t>
      </w:r>
    </w:p>
    <w:p w:rsidR="00D67036" w:rsidRPr="00D67036" w:rsidRDefault="00D67036"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4.  </w:t>
      </w:r>
      <w:r w:rsidR="00D67036" w:rsidRPr="00D67036">
        <w:rPr>
          <w:rFonts w:cs="FrankRuehl" w:hint="cs"/>
          <w:sz w:val="26"/>
          <w:szCs w:val="26"/>
          <w:rtl/>
        </w:rPr>
        <w:t xml:space="preserve">מבואר בברייתא (כו.) שהולכי מצוה פטורין מן הסוכה בין ביום בין בלילה.  וקשה דאם אינם הולכים בלילה למה פטורים מן הסוכה בלילה?  מה תירצו התוס' לקושיא זו?  מה תירץ על זה הר"ן?  </w:t>
      </w:r>
      <w:r w:rsidR="00A16853">
        <w:rPr>
          <w:rFonts w:cs="FrankRuehl" w:hint="cs"/>
          <w:sz w:val="26"/>
          <w:szCs w:val="26"/>
          <w:rtl/>
        </w:rPr>
        <w:t>ו</w:t>
      </w:r>
      <w:r w:rsidR="00D67036" w:rsidRPr="00D67036">
        <w:rPr>
          <w:rFonts w:cs="FrankRuehl" w:hint="cs"/>
          <w:sz w:val="26"/>
          <w:szCs w:val="26"/>
          <w:rtl/>
        </w:rPr>
        <w:t>כיצד ביאר הגרי"ד את המחלוקת?</w:t>
      </w:r>
    </w:p>
    <w:p w:rsidR="00D67036" w:rsidRDefault="00D67036" w:rsidP="00D67036">
      <w:pPr>
        <w:spacing w:after="0" w:line="240" w:lineRule="auto"/>
        <w:rPr>
          <w:rFonts w:cs="FrankRuehl" w:hint="cs"/>
          <w:sz w:val="26"/>
          <w:szCs w:val="26"/>
          <w:rtl/>
        </w:rPr>
      </w:pPr>
      <w:r>
        <w:rPr>
          <w:rFonts w:cs="FrankRuehl" w:hint="cs"/>
          <w:sz w:val="26"/>
          <w:szCs w:val="26"/>
          <w:rtl/>
        </w:rPr>
        <w:t xml:space="preserve">[תוס' (כה. ד"ה שלוחי), קרבן נתנאל (סי' ו אות ע'), ר"ן (יא. ברי"ף), </w:t>
      </w:r>
      <w:r w:rsidR="00A16853">
        <w:rPr>
          <w:rFonts w:cs="FrankRuehl" w:hint="cs"/>
          <w:sz w:val="26"/>
          <w:szCs w:val="26"/>
          <w:rtl/>
        </w:rPr>
        <w:t>ה</w:t>
      </w:r>
      <w:r>
        <w:rPr>
          <w:rFonts w:cs="FrankRuehl" w:hint="cs"/>
          <w:sz w:val="26"/>
          <w:szCs w:val="26"/>
          <w:rtl/>
        </w:rPr>
        <w:t>גרי"ד]</w:t>
      </w:r>
    </w:p>
    <w:p w:rsidR="00D67036" w:rsidRPr="00D67036" w:rsidRDefault="00D67036" w:rsidP="00D67036">
      <w:pPr>
        <w:spacing w:after="0" w:line="240" w:lineRule="auto"/>
        <w:rPr>
          <w:rFonts w:cs="FrankRuehl"/>
          <w:sz w:val="26"/>
          <w:szCs w:val="26"/>
          <w:rtl/>
        </w:rPr>
      </w:pPr>
    </w:p>
    <w:p w:rsidR="00D67036" w:rsidRPr="00D67036" w:rsidRDefault="0004308A" w:rsidP="005D6409">
      <w:pPr>
        <w:spacing w:after="0" w:line="240" w:lineRule="auto"/>
        <w:rPr>
          <w:rFonts w:cs="FrankRuehl"/>
          <w:sz w:val="26"/>
          <w:szCs w:val="26"/>
          <w:rtl/>
        </w:rPr>
      </w:pPr>
      <w:r>
        <w:rPr>
          <w:rFonts w:cs="FrankRuehl" w:hint="cs"/>
          <w:sz w:val="26"/>
          <w:szCs w:val="26"/>
          <w:rtl/>
        </w:rPr>
        <w:t xml:space="preserve">5.  </w:t>
      </w:r>
      <w:r w:rsidR="00D67036" w:rsidRPr="00D67036">
        <w:rPr>
          <w:rFonts w:cs="FrankRuehl" w:hint="cs"/>
          <w:sz w:val="26"/>
          <w:szCs w:val="26"/>
          <w:rtl/>
        </w:rPr>
        <w:t xml:space="preserve">"שלוחי מצוה פטורין מן הסוכה."  ופירש רש"י "הולכי בדרך מצוה כגון ללמוד תורה."  וקשה הרי העוסק בתלמוד תורה חייב </w:t>
      </w:r>
      <w:r>
        <w:rPr>
          <w:rFonts w:cs="FrankRuehl" w:hint="cs"/>
          <w:sz w:val="26"/>
          <w:szCs w:val="26"/>
          <w:rtl/>
        </w:rPr>
        <w:t>במצוה</w:t>
      </w:r>
      <w:r w:rsidR="00D67036" w:rsidRPr="00D67036">
        <w:rPr>
          <w:rFonts w:cs="FrankRuehl" w:hint="cs"/>
          <w:sz w:val="26"/>
          <w:szCs w:val="26"/>
          <w:rtl/>
        </w:rPr>
        <w:t xml:space="preserve"> שא"א לעשותה ע"י אחרים, וא"כ אמאי מי שהולך ללמוד תורה אינו חייב </w:t>
      </w:r>
      <w:r w:rsidR="005D6409">
        <w:rPr>
          <w:rFonts w:cs="FrankRuehl" w:hint="cs"/>
          <w:sz w:val="26"/>
          <w:szCs w:val="26"/>
          <w:rtl/>
        </w:rPr>
        <w:t>ב</w:t>
      </w:r>
      <w:r w:rsidR="00D67036" w:rsidRPr="00D67036">
        <w:rPr>
          <w:rFonts w:cs="FrankRuehl" w:hint="cs"/>
          <w:sz w:val="26"/>
          <w:szCs w:val="26"/>
          <w:rtl/>
        </w:rPr>
        <w:t>מצות סוכה?  מה תירץ על זה האור שמח עפ"י התוס' בכתובות?  וכיצד אפשר לבאר דבריו?</w:t>
      </w:r>
    </w:p>
    <w:p w:rsidR="00D67036" w:rsidRDefault="00D67036" w:rsidP="00D67036">
      <w:pPr>
        <w:spacing w:after="0" w:line="240" w:lineRule="auto"/>
        <w:rPr>
          <w:rFonts w:cs="FrankRuehl" w:hint="cs"/>
          <w:sz w:val="26"/>
          <w:szCs w:val="26"/>
          <w:rtl/>
        </w:rPr>
      </w:pPr>
      <w:r>
        <w:rPr>
          <w:rFonts w:cs="FrankRuehl" w:hint="cs"/>
          <w:sz w:val="26"/>
          <w:szCs w:val="26"/>
          <w:rtl/>
        </w:rPr>
        <w:t>[תוס' כתובות (יז. ד"ה מבטלין), אור שמח הל' תלמוד תורה (פ"א ה"ב)]</w:t>
      </w:r>
    </w:p>
    <w:p w:rsidR="00D67036" w:rsidRPr="00D67036" w:rsidRDefault="00D67036" w:rsidP="00D67036">
      <w:pPr>
        <w:spacing w:after="0" w:line="240" w:lineRule="auto"/>
        <w:rPr>
          <w:rFonts w:cs="FrankRuehl"/>
          <w:sz w:val="26"/>
          <w:szCs w:val="26"/>
          <w:rtl/>
        </w:rPr>
      </w:pPr>
    </w:p>
    <w:p w:rsidR="00D67036" w:rsidRPr="00D67036" w:rsidRDefault="0004308A" w:rsidP="00CD4C76">
      <w:pPr>
        <w:spacing w:after="0" w:line="240" w:lineRule="auto"/>
        <w:rPr>
          <w:rFonts w:cs="FrankRuehl"/>
          <w:sz w:val="26"/>
          <w:szCs w:val="26"/>
          <w:rtl/>
        </w:rPr>
      </w:pPr>
      <w:r>
        <w:rPr>
          <w:rFonts w:cs="FrankRuehl" w:hint="cs"/>
          <w:sz w:val="26"/>
          <w:szCs w:val="26"/>
          <w:rtl/>
        </w:rPr>
        <w:t xml:space="preserve">6.  </w:t>
      </w:r>
      <w:r w:rsidR="00D67036" w:rsidRPr="00D67036">
        <w:rPr>
          <w:rFonts w:cs="FrankRuehl" w:hint="cs"/>
          <w:sz w:val="26"/>
          <w:szCs w:val="26"/>
          <w:rtl/>
        </w:rPr>
        <w:t xml:space="preserve">מתי אבל אסור בתפילין?  למה אבל אסור בתפילין </w:t>
      </w:r>
      <w:r w:rsidR="00D67036" w:rsidRPr="00D67036">
        <w:rPr>
          <w:rFonts w:cs="FrankRuehl"/>
          <w:sz w:val="26"/>
          <w:szCs w:val="26"/>
          <w:rtl/>
        </w:rPr>
        <w:t>–</w:t>
      </w:r>
      <w:r w:rsidR="00D67036" w:rsidRPr="00D67036">
        <w:rPr>
          <w:rFonts w:cs="FrankRuehl" w:hint="cs"/>
          <w:sz w:val="26"/>
          <w:szCs w:val="26"/>
          <w:rtl/>
        </w:rPr>
        <w:t xml:space="preserve"> לפי רש"י בברכות, לפי רש"י בסוכה, ולפי הרא"ש במו"ק?  מה הוסיפו התוס' בביאור שיטת רש"י?</w:t>
      </w:r>
    </w:p>
    <w:p w:rsidR="00D67036" w:rsidRDefault="00D67036" w:rsidP="00D67036">
      <w:pPr>
        <w:spacing w:after="0" w:line="240" w:lineRule="auto"/>
        <w:rPr>
          <w:rFonts w:cs="FrankRuehl" w:hint="cs"/>
          <w:sz w:val="26"/>
          <w:szCs w:val="26"/>
          <w:rtl/>
        </w:rPr>
      </w:pPr>
      <w:r>
        <w:rPr>
          <w:rFonts w:cs="FrankRuehl" w:hint="cs"/>
          <w:sz w:val="26"/>
          <w:szCs w:val="26"/>
          <w:rtl/>
        </w:rPr>
        <w:t>[רש"י (כה. ד"ה שנאמר), רש"י ברכות (יא. ד"ה אלמה), תוס' שם (ד"ה שנאמר)]</w:t>
      </w:r>
    </w:p>
    <w:p w:rsidR="00D67036" w:rsidRPr="00D67036" w:rsidRDefault="00D67036"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7.</w:t>
      </w:r>
      <w:r>
        <w:rPr>
          <w:rFonts w:cs="FrankRuehl" w:hint="cs"/>
          <w:sz w:val="26"/>
          <w:szCs w:val="26"/>
          <w:rtl/>
        </w:rPr>
        <w:tab/>
      </w:r>
      <w:r w:rsidR="00D67036" w:rsidRPr="00D67036">
        <w:rPr>
          <w:rFonts w:cs="FrankRuehl" w:hint="cs"/>
          <w:sz w:val="26"/>
          <w:szCs w:val="26"/>
          <w:rtl/>
        </w:rPr>
        <w:t>א)  האם מותר ללמוד דברים הרעים בתשעה באב?  למה?  מה הדין באבל?  למה?</w:t>
      </w:r>
    </w:p>
    <w:p w:rsidR="00D67036" w:rsidRPr="00D67036" w:rsidRDefault="00D67036" w:rsidP="0004308A">
      <w:pPr>
        <w:spacing w:after="0" w:line="240" w:lineRule="auto"/>
        <w:ind w:firstLine="360"/>
        <w:rPr>
          <w:rFonts w:cs="FrankRuehl"/>
          <w:sz w:val="26"/>
          <w:szCs w:val="26"/>
          <w:rtl/>
        </w:rPr>
      </w:pPr>
      <w:r w:rsidRPr="00D67036">
        <w:rPr>
          <w:rFonts w:cs="FrankRuehl" w:hint="cs"/>
          <w:sz w:val="26"/>
          <w:szCs w:val="26"/>
          <w:rtl/>
        </w:rPr>
        <w:t>ב)  למה רב לא הזכיר שאבל אסור בתלמוד תורה כמו שהזכיר איסור תפילין? (3)</w:t>
      </w:r>
    </w:p>
    <w:p w:rsidR="00D67036" w:rsidRDefault="00D67036" w:rsidP="00D67036">
      <w:pPr>
        <w:spacing w:after="0" w:line="240" w:lineRule="auto"/>
        <w:rPr>
          <w:rFonts w:cs="FrankRuehl" w:hint="cs"/>
          <w:sz w:val="26"/>
          <w:szCs w:val="26"/>
          <w:rtl/>
        </w:rPr>
      </w:pPr>
      <w:r>
        <w:rPr>
          <w:rFonts w:cs="FrankRuehl" w:hint="cs"/>
          <w:sz w:val="26"/>
          <w:szCs w:val="26"/>
          <w:rtl/>
        </w:rPr>
        <w:t>[גמ' מו"ק (טו.), תוס' מו"ק (כא. ד"ה ואסור), רמב"ם הל' אבל (פ"ה הט"ו-ט"ז), רש"י מו"ק שם (ד"ה ואסור), ריטב"א שם</w:t>
      </w:r>
      <w:r w:rsidR="009C48AA">
        <w:rPr>
          <w:rFonts w:cs="FrankRuehl" w:hint="cs"/>
          <w:sz w:val="26"/>
          <w:szCs w:val="26"/>
          <w:rtl/>
        </w:rPr>
        <w:t>, ערוך לנר (כה: ד"ה שם אבל)</w:t>
      </w:r>
      <w:r>
        <w:rPr>
          <w:rFonts w:cs="FrankRuehl" w:hint="cs"/>
          <w:sz w:val="26"/>
          <w:szCs w:val="26"/>
          <w:rtl/>
        </w:rPr>
        <w:t>]</w:t>
      </w:r>
    </w:p>
    <w:p w:rsidR="00D67036" w:rsidRPr="00D67036" w:rsidRDefault="00D67036"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8.  </w:t>
      </w:r>
      <w:r w:rsidR="00D67036" w:rsidRPr="00D67036">
        <w:rPr>
          <w:rFonts w:cs="FrankRuehl" w:hint="cs"/>
          <w:sz w:val="26"/>
          <w:szCs w:val="26"/>
          <w:rtl/>
        </w:rPr>
        <w:t xml:space="preserve">"ואמר רבי אבא בר זבדא אמר רב אבל חייב בסוכה."  ומבואר בגמ' דסד"א שאבל יהיה פטור מן הסוכה משום דמצטער הוא קמ"ל.  מה הקשה המהרי"ק על ההוה אמינא בגמ'?  מה אפשר לתרץ לפי הרא"ש?  מה תירץ הט"ז לקושיא זו?  מה </w:t>
      </w:r>
      <w:r w:rsidR="00D67036">
        <w:rPr>
          <w:rFonts w:cs="FrankRuehl" w:hint="cs"/>
          <w:sz w:val="26"/>
          <w:szCs w:val="26"/>
          <w:rtl/>
        </w:rPr>
        <w:t>קשה עליו</w:t>
      </w:r>
      <w:r w:rsidR="00D67036" w:rsidRPr="00D67036">
        <w:rPr>
          <w:rFonts w:cs="FrankRuehl" w:hint="cs"/>
          <w:sz w:val="26"/>
          <w:szCs w:val="26"/>
          <w:rtl/>
        </w:rPr>
        <w:t>?  כיצד אפשר ליישב קושית המהרי"ק באופן ג'?</w:t>
      </w:r>
    </w:p>
    <w:p w:rsidR="00D67036" w:rsidRDefault="00D67036" w:rsidP="00D67036">
      <w:pPr>
        <w:spacing w:after="0" w:line="240" w:lineRule="auto"/>
        <w:rPr>
          <w:rFonts w:cs="FrankRuehl" w:hint="cs"/>
          <w:sz w:val="26"/>
          <w:szCs w:val="26"/>
          <w:rtl/>
        </w:rPr>
      </w:pPr>
      <w:r>
        <w:rPr>
          <w:rFonts w:cs="FrankRuehl" w:hint="cs"/>
          <w:sz w:val="26"/>
          <w:szCs w:val="26"/>
          <w:rtl/>
        </w:rPr>
        <w:t>[מרדכי (סי' תשמ) והג"ה שם, רא"ש (סי' ז), ט"ז (סי' תרמ ס"ק ח) וביכורי יעקב שם (ס"ק יח), עבודת דוד]</w:t>
      </w:r>
    </w:p>
    <w:p w:rsidR="00D67036" w:rsidRPr="00D67036" w:rsidRDefault="00D67036" w:rsidP="00D67036">
      <w:pPr>
        <w:spacing w:after="0" w:line="240" w:lineRule="auto"/>
        <w:rPr>
          <w:rFonts w:cs="FrankRuehl"/>
          <w:sz w:val="26"/>
          <w:szCs w:val="26"/>
          <w:rtl/>
        </w:rPr>
      </w:pPr>
    </w:p>
    <w:p w:rsidR="00D67036" w:rsidRPr="00D67036" w:rsidRDefault="0004308A" w:rsidP="00CD4C76">
      <w:pPr>
        <w:spacing w:after="0" w:line="240" w:lineRule="auto"/>
        <w:rPr>
          <w:rFonts w:cs="FrankRuehl"/>
          <w:sz w:val="26"/>
          <w:szCs w:val="26"/>
          <w:rtl/>
        </w:rPr>
      </w:pPr>
      <w:r>
        <w:rPr>
          <w:rFonts w:cs="FrankRuehl" w:hint="cs"/>
          <w:sz w:val="26"/>
          <w:szCs w:val="26"/>
          <w:rtl/>
        </w:rPr>
        <w:t xml:space="preserve">9.  </w:t>
      </w:r>
      <w:r w:rsidR="00D67036" w:rsidRPr="00D67036">
        <w:rPr>
          <w:rFonts w:cs="FrankRuehl" w:hint="cs"/>
          <w:sz w:val="26"/>
          <w:szCs w:val="26"/>
          <w:rtl/>
        </w:rPr>
        <w:t xml:space="preserve">"ואמר רבי אבא בר זבדא אמר רב חתן והשושבינין וכל בני החופה פטורין מן הסוכה כל שבעה."  למה חתן ובני החופה פטורין מן הסוכה </w:t>
      </w:r>
      <w:r w:rsidR="00D67036" w:rsidRPr="00D67036">
        <w:rPr>
          <w:rFonts w:cs="FrankRuehl"/>
          <w:sz w:val="26"/>
          <w:szCs w:val="26"/>
          <w:rtl/>
        </w:rPr>
        <w:t>–</w:t>
      </w:r>
      <w:r w:rsidR="00D67036" w:rsidRPr="00D67036">
        <w:rPr>
          <w:rFonts w:cs="FrankRuehl" w:hint="cs"/>
          <w:sz w:val="26"/>
          <w:szCs w:val="26"/>
          <w:rtl/>
        </w:rPr>
        <w:t xml:space="preserve"> לפי הר"ן, ולפי הראב"ד?  למה לא פירש הראב"ד כמו הר"ן?  איזה ראיה הביא הראב"ד לשיטתו מקושית הגמ'?  כיצד ישיב הר"ן לקושיא זו?</w:t>
      </w:r>
    </w:p>
    <w:p w:rsidR="00D67036" w:rsidRDefault="00D67036" w:rsidP="00D67036">
      <w:pPr>
        <w:spacing w:after="0" w:line="240" w:lineRule="auto"/>
        <w:rPr>
          <w:rFonts w:cs="FrankRuehl" w:hint="cs"/>
          <w:sz w:val="26"/>
          <w:szCs w:val="26"/>
          <w:rtl/>
        </w:rPr>
      </w:pPr>
      <w:r>
        <w:rPr>
          <w:rFonts w:cs="FrankRuehl" w:hint="cs"/>
          <w:sz w:val="26"/>
          <w:szCs w:val="26"/>
          <w:rtl/>
        </w:rPr>
        <w:t>[ר"ן (יא: ברי"ף ד"ה חתן) והשגות הראב"ד שם (אות א')]</w:t>
      </w:r>
    </w:p>
    <w:p w:rsidR="00D67036" w:rsidRPr="00D67036" w:rsidRDefault="00D67036"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10.  </w:t>
      </w:r>
      <w:r w:rsidR="00D67036" w:rsidRPr="00D67036">
        <w:rPr>
          <w:rFonts w:cs="FrankRuehl" w:hint="cs"/>
          <w:sz w:val="26"/>
          <w:szCs w:val="26"/>
          <w:rtl/>
        </w:rPr>
        <w:t xml:space="preserve">מבואר בגמ' דאין שמחה אלא בחופה.  מתי מברכין ברכת חתנים חוץ לחופה </w:t>
      </w:r>
      <w:r w:rsidR="00D67036" w:rsidRPr="00D67036">
        <w:rPr>
          <w:rFonts w:cs="FrankRuehl"/>
          <w:sz w:val="26"/>
          <w:szCs w:val="26"/>
          <w:rtl/>
        </w:rPr>
        <w:t>–</w:t>
      </w:r>
      <w:r w:rsidR="00D67036" w:rsidRPr="00D67036">
        <w:rPr>
          <w:rFonts w:cs="FrankRuehl" w:hint="cs"/>
          <w:sz w:val="26"/>
          <w:szCs w:val="26"/>
          <w:rtl/>
        </w:rPr>
        <w:t xml:space="preserve"> לפי התוס'\והרא"ש, ולפי הר"ן?  במה נחלקו בביאור לשון הגמ' "אין שמחה אלא בחופה"?  מתי אף התוס' והרא"ש יודו לשיטת הר"ן </w:t>
      </w:r>
      <w:r w:rsidR="00D67036" w:rsidRPr="00D67036">
        <w:rPr>
          <w:rFonts w:cs="FrankRuehl"/>
          <w:sz w:val="26"/>
          <w:szCs w:val="26"/>
          <w:rtl/>
        </w:rPr>
        <w:t>–</w:t>
      </w:r>
      <w:r w:rsidR="00D67036" w:rsidRPr="00D67036">
        <w:rPr>
          <w:rFonts w:cs="FrankRuehl" w:hint="cs"/>
          <w:sz w:val="26"/>
          <w:szCs w:val="26"/>
          <w:rtl/>
        </w:rPr>
        <w:t xml:space="preserve"> לפי הערוך השלחן?  ולמה?</w:t>
      </w:r>
    </w:p>
    <w:p w:rsidR="00D67036" w:rsidRDefault="00D67036" w:rsidP="00D67036">
      <w:pPr>
        <w:spacing w:after="0" w:line="240" w:lineRule="auto"/>
        <w:rPr>
          <w:rFonts w:cs="FrankRuehl" w:hint="cs"/>
          <w:sz w:val="26"/>
          <w:szCs w:val="26"/>
          <w:rtl/>
        </w:rPr>
      </w:pPr>
      <w:r>
        <w:rPr>
          <w:rFonts w:cs="FrankRuehl" w:hint="cs"/>
          <w:sz w:val="26"/>
          <w:szCs w:val="26"/>
          <w:rtl/>
        </w:rPr>
        <w:t>[תוס' (כה: ד"ה אין), רא"ש (סי' ח), ר"ן (יא: ברי"ף ד"ה וכתבו), ערוה"ש (אה"ע סי' סב סל"ו)]</w:t>
      </w:r>
    </w:p>
    <w:p w:rsidR="005D6409" w:rsidRPr="00D67036" w:rsidRDefault="005D6409"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Pr>
      </w:pPr>
      <w:r>
        <w:rPr>
          <w:rFonts w:cs="FrankRuehl" w:hint="cs"/>
          <w:sz w:val="26"/>
          <w:szCs w:val="26"/>
          <w:rtl/>
        </w:rPr>
        <w:lastRenderedPageBreak/>
        <w:t xml:space="preserve">11.  </w:t>
      </w:r>
      <w:r w:rsidR="00D67036" w:rsidRPr="00D67036">
        <w:rPr>
          <w:rFonts w:cs="FrankRuehl" w:hint="cs"/>
          <w:sz w:val="26"/>
          <w:szCs w:val="26"/>
          <w:rtl/>
        </w:rPr>
        <w:t xml:space="preserve">"וליעבדו חופה בסוכה אביי אמר משום יחוד ורבא אמר משום צער חתן."  וקשה הא קיי"ל דבעלה בעיר אין חוששין משום יחוד, וא"כ למה גבי סוכה חושש אביי משום יחוד, הא בעלה בעיר?  כיצד אפשר ליישב קושיא זו </w:t>
      </w:r>
      <w:r w:rsidR="00D67036" w:rsidRPr="00D67036">
        <w:rPr>
          <w:rFonts w:cs="FrankRuehl"/>
          <w:sz w:val="26"/>
          <w:szCs w:val="26"/>
          <w:rtl/>
        </w:rPr>
        <w:t>–</w:t>
      </w:r>
      <w:r w:rsidR="00D67036" w:rsidRPr="00D67036">
        <w:rPr>
          <w:rFonts w:cs="FrankRuehl" w:hint="cs"/>
          <w:sz w:val="26"/>
          <w:szCs w:val="26"/>
          <w:rtl/>
        </w:rPr>
        <w:t xml:space="preserve"> לפי רש"י בקידושין, ולפי התוס' שם?</w:t>
      </w:r>
    </w:p>
    <w:p w:rsidR="00D67036" w:rsidRDefault="00D67036" w:rsidP="00D67036">
      <w:pPr>
        <w:spacing w:after="0" w:line="240" w:lineRule="auto"/>
        <w:rPr>
          <w:rFonts w:cs="FrankRuehl" w:hint="cs"/>
          <w:sz w:val="26"/>
          <w:szCs w:val="26"/>
          <w:rtl/>
        </w:rPr>
      </w:pPr>
      <w:r>
        <w:rPr>
          <w:rFonts w:cs="FrankRuehl" w:hint="cs"/>
          <w:sz w:val="26"/>
          <w:szCs w:val="26"/>
          <w:rtl/>
        </w:rPr>
        <w:t>[גמ' קידושין (פא.) ותוס' שם (ד"ה בעלה)]</w:t>
      </w:r>
    </w:p>
    <w:p w:rsidR="00D67036" w:rsidRPr="00D67036" w:rsidRDefault="00D67036" w:rsidP="00D67036">
      <w:pPr>
        <w:spacing w:after="0" w:line="240" w:lineRule="auto"/>
        <w:rPr>
          <w:rFonts w:cs="FrankRuehl" w:hint="cs"/>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12.  </w:t>
      </w:r>
      <w:r w:rsidR="00D67036" w:rsidRPr="00D67036">
        <w:rPr>
          <w:rFonts w:cs="FrankRuehl" w:hint="cs"/>
          <w:sz w:val="26"/>
          <w:szCs w:val="26"/>
          <w:rtl/>
        </w:rPr>
        <w:t>מבואר בגמ' דהולכי דרכים לדבר הרשות ביום חייבים בסוכה בלילה.  במה נחלקו המג"א והלבוש בחיובם בלילה?  ובאר במה נחלקו.  האם הולכי דרכים ביום לתענוג בעלמא פטורין מן הסוכה?  באר.</w:t>
      </w:r>
    </w:p>
    <w:p w:rsidR="00D67036" w:rsidRDefault="009C48AA" w:rsidP="00D67036">
      <w:pPr>
        <w:spacing w:after="0" w:line="240" w:lineRule="auto"/>
        <w:rPr>
          <w:rFonts w:cs="FrankRuehl" w:hint="cs"/>
          <w:sz w:val="26"/>
          <w:szCs w:val="26"/>
          <w:rtl/>
        </w:rPr>
      </w:pPr>
      <w:r>
        <w:rPr>
          <w:rFonts w:cs="FrankRuehl" w:hint="cs"/>
          <w:sz w:val="26"/>
          <w:szCs w:val="26"/>
          <w:rtl/>
        </w:rPr>
        <w:t>[מג"א (סי' תרמ ס"ק טו), לבוש שם (ס"ח), רש"י (כו. ד"ה הולכי) ותוס' שם, אגרות משה (ח"ג סי' צג)]</w:t>
      </w:r>
    </w:p>
    <w:p w:rsidR="00D67036" w:rsidRPr="00D67036" w:rsidRDefault="00D67036"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13.  </w:t>
      </w:r>
      <w:r w:rsidR="00D67036" w:rsidRPr="00D67036">
        <w:rPr>
          <w:rFonts w:cs="FrankRuehl" w:hint="cs"/>
          <w:sz w:val="26"/>
          <w:szCs w:val="26"/>
          <w:rtl/>
        </w:rPr>
        <w:t xml:space="preserve">"שומרי גנות ופרדסים פטורים מן הסוכה בין ביום בין בלילה."  במה נחלקו אביי ורבא בביאור הפטור </w:t>
      </w:r>
      <w:r w:rsidR="00D67036" w:rsidRPr="00D67036">
        <w:rPr>
          <w:rFonts w:cs="FrankRuehl"/>
          <w:sz w:val="26"/>
          <w:szCs w:val="26"/>
          <w:rtl/>
        </w:rPr>
        <w:t>–</w:t>
      </w:r>
      <w:r w:rsidR="00D67036" w:rsidRPr="00D67036">
        <w:rPr>
          <w:rFonts w:cs="FrankRuehl" w:hint="cs"/>
          <w:sz w:val="26"/>
          <w:szCs w:val="26"/>
          <w:rtl/>
        </w:rPr>
        <w:t xml:space="preserve"> לפי הגמ'?  כיצד פירש רש"י </w:t>
      </w:r>
      <w:r w:rsidR="008D7AD0">
        <w:rPr>
          <w:rFonts w:cs="FrankRuehl" w:hint="cs"/>
          <w:sz w:val="26"/>
          <w:szCs w:val="26"/>
          <w:rtl/>
        </w:rPr>
        <w:t>ב</w:t>
      </w:r>
      <w:r w:rsidR="00D67036" w:rsidRPr="00D67036">
        <w:rPr>
          <w:rFonts w:cs="FrankRuehl" w:hint="cs"/>
          <w:sz w:val="26"/>
          <w:szCs w:val="26"/>
          <w:rtl/>
        </w:rPr>
        <w:t>שיטת אביי?  באר דבריו לפי המאירי, ולפי הג"ר צבי פסח פראנק.  למה רבא לא פירש כמו אביי לפי רש"י? (2)  כיצד ביאר הריטב"א במח' אביי ורבא?</w:t>
      </w:r>
    </w:p>
    <w:p w:rsidR="00D67036" w:rsidRDefault="009C48AA" w:rsidP="00D67036">
      <w:pPr>
        <w:spacing w:after="0" w:line="240" w:lineRule="auto"/>
        <w:rPr>
          <w:rFonts w:cs="FrankRuehl" w:hint="cs"/>
          <w:sz w:val="26"/>
          <w:szCs w:val="26"/>
          <w:rtl/>
        </w:rPr>
      </w:pPr>
      <w:r>
        <w:rPr>
          <w:rFonts w:cs="FrankRuehl" w:hint="cs"/>
          <w:sz w:val="26"/>
          <w:szCs w:val="26"/>
          <w:rtl/>
        </w:rPr>
        <w:t>[גמ' (כו.), רש"י שם (ד"ה כעין) ומאירי שם ומקראי קודש, ר"ן (יב. ברי"ף), ריטב"א (ד"ה שומרי, פרצה)]</w:t>
      </w:r>
    </w:p>
    <w:p w:rsidR="009C48AA" w:rsidRPr="00D67036" w:rsidRDefault="009C48AA" w:rsidP="00D67036">
      <w:pPr>
        <w:spacing w:after="0" w:line="240" w:lineRule="auto"/>
        <w:rPr>
          <w:rFonts w:cs="FrankRuehl"/>
          <w:sz w:val="26"/>
          <w:szCs w:val="26"/>
          <w:rtl/>
        </w:rPr>
      </w:pPr>
    </w:p>
    <w:p w:rsidR="00D67036" w:rsidRPr="00D67036" w:rsidRDefault="0004308A" w:rsidP="005D6409">
      <w:pPr>
        <w:spacing w:after="0" w:line="240" w:lineRule="auto"/>
        <w:rPr>
          <w:rFonts w:cs="FrankRuehl"/>
          <w:sz w:val="26"/>
          <w:szCs w:val="26"/>
          <w:rtl/>
        </w:rPr>
      </w:pPr>
      <w:r>
        <w:rPr>
          <w:rFonts w:cs="FrankRuehl" w:hint="cs"/>
          <w:sz w:val="26"/>
          <w:szCs w:val="26"/>
          <w:rtl/>
        </w:rPr>
        <w:t xml:space="preserve">14.  </w:t>
      </w:r>
      <w:r w:rsidR="00D67036" w:rsidRPr="00D67036">
        <w:rPr>
          <w:rFonts w:cs="FrankRuehl" w:hint="cs"/>
          <w:sz w:val="26"/>
          <w:szCs w:val="26"/>
          <w:rtl/>
        </w:rPr>
        <w:t xml:space="preserve">מה חידש המג"א בפטור מצטער </w:t>
      </w:r>
      <w:r w:rsidR="005D6409">
        <w:rPr>
          <w:rFonts w:cs="FrankRuehl" w:hint="cs"/>
          <w:sz w:val="26"/>
          <w:szCs w:val="26"/>
          <w:rtl/>
        </w:rPr>
        <w:t>עפ"י</w:t>
      </w:r>
      <w:r w:rsidR="00D67036" w:rsidRPr="00D67036">
        <w:rPr>
          <w:rFonts w:cs="FrankRuehl" w:hint="cs"/>
          <w:sz w:val="26"/>
          <w:szCs w:val="26"/>
          <w:rtl/>
        </w:rPr>
        <w:t xml:space="preserve"> </w:t>
      </w:r>
      <w:r w:rsidR="005D6409">
        <w:rPr>
          <w:rFonts w:cs="FrankRuehl" w:hint="cs"/>
          <w:sz w:val="26"/>
          <w:szCs w:val="26"/>
          <w:rtl/>
        </w:rPr>
        <w:t xml:space="preserve">דברי </w:t>
      </w:r>
      <w:r w:rsidR="00D67036" w:rsidRPr="00D67036">
        <w:rPr>
          <w:rFonts w:cs="FrankRuehl" w:hint="cs"/>
          <w:sz w:val="26"/>
          <w:szCs w:val="26"/>
          <w:rtl/>
        </w:rPr>
        <w:t xml:space="preserve">הר"ן גבי שומרי גנות ופרדסים?  </w:t>
      </w:r>
      <w:r w:rsidR="005D6409">
        <w:rPr>
          <w:rFonts w:cs="FrankRuehl" w:hint="cs"/>
          <w:sz w:val="26"/>
          <w:szCs w:val="26"/>
          <w:rtl/>
        </w:rPr>
        <w:t>ו</w:t>
      </w:r>
      <w:r w:rsidR="00D67036" w:rsidRPr="00D67036">
        <w:rPr>
          <w:rFonts w:cs="FrankRuehl" w:hint="cs"/>
          <w:sz w:val="26"/>
          <w:szCs w:val="26"/>
          <w:rtl/>
        </w:rPr>
        <w:t>תן עוד ג' ראיות ליסוד זה.  האם יש איזה חילוק בין מצטער מחמת ישיבה בסוכה לסוג מצטער שחידש</w:t>
      </w:r>
      <w:r w:rsidR="009C48AA">
        <w:rPr>
          <w:rFonts w:cs="FrankRuehl" w:hint="cs"/>
          <w:sz w:val="26"/>
          <w:szCs w:val="26"/>
          <w:rtl/>
        </w:rPr>
        <w:t xml:space="preserve"> המג"א?</w:t>
      </w:r>
    </w:p>
    <w:p w:rsidR="00D67036" w:rsidRDefault="009C48AA" w:rsidP="00D67036">
      <w:pPr>
        <w:spacing w:after="0" w:line="240" w:lineRule="auto"/>
        <w:rPr>
          <w:rFonts w:cs="FrankRuehl" w:hint="cs"/>
          <w:sz w:val="26"/>
          <w:szCs w:val="26"/>
          <w:rtl/>
        </w:rPr>
      </w:pPr>
      <w:r>
        <w:rPr>
          <w:rFonts w:cs="FrankRuehl" w:hint="cs"/>
          <w:sz w:val="26"/>
          <w:szCs w:val="26"/>
          <w:rtl/>
        </w:rPr>
        <w:t>[מג"א (סי' תרלט ס"ק יג), רמ"א (סי' תרמ ס"ד), שו"ע (סי' תרמ ס"ו-ז), בה"ל שם (ד"ה הדיוטות)]</w:t>
      </w:r>
    </w:p>
    <w:p w:rsidR="009C48AA" w:rsidRPr="00D67036" w:rsidRDefault="009C48AA" w:rsidP="00D67036">
      <w:pPr>
        <w:spacing w:after="0" w:line="240" w:lineRule="auto"/>
        <w:rPr>
          <w:rFonts w:cs="FrankRuehl"/>
          <w:sz w:val="26"/>
          <w:szCs w:val="26"/>
          <w:rtl/>
        </w:rPr>
      </w:pPr>
    </w:p>
    <w:p w:rsidR="009C48AA" w:rsidRDefault="0004308A" w:rsidP="005D6409">
      <w:pPr>
        <w:spacing w:after="0" w:line="240" w:lineRule="auto"/>
        <w:rPr>
          <w:rFonts w:cs="FrankRuehl" w:hint="cs"/>
          <w:sz w:val="26"/>
          <w:szCs w:val="26"/>
          <w:rtl/>
        </w:rPr>
      </w:pPr>
      <w:r>
        <w:rPr>
          <w:rFonts w:cs="FrankRuehl" w:hint="cs"/>
          <w:sz w:val="26"/>
          <w:szCs w:val="26"/>
          <w:rtl/>
        </w:rPr>
        <w:t xml:space="preserve">15.  </w:t>
      </w:r>
      <w:r w:rsidR="00D67036" w:rsidRPr="00D67036">
        <w:rPr>
          <w:rFonts w:cs="FrankRuehl" w:hint="cs"/>
          <w:sz w:val="26"/>
          <w:szCs w:val="26"/>
          <w:rtl/>
        </w:rPr>
        <w:t xml:space="preserve">למה חולה שאין בו סוכה פטור מן הסוכה </w:t>
      </w:r>
      <w:r w:rsidR="00D67036" w:rsidRPr="00D67036">
        <w:rPr>
          <w:rFonts w:cs="FrankRuehl"/>
          <w:sz w:val="26"/>
          <w:szCs w:val="26"/>
          <w:rtl/>
        </w:rPr>
        <w:t>–</w:t>
      </w:r>
      <w:r w:rsidR="00D67036" w:rsidRPr="00D67036">
        <w:rPr>
          <w:rFonts w:cs="FrankRuehl" w:hint="cs"/>
          <w:sz w:val="26"/>
          <w:szCs w:val="26"/>
          <w:rtl/>
        </w:rPr>
        <w:t xml:space="preserve"> לפי הריטב"א, והגאונים?  תן ב' נפקא מינה בין הטעמים.</w:t>
      </w:r>
    </w:p>
    <w:p w:rsidR="00D67036" w:rsidRDefault="009C48AA" w:rsidP="009C48AA">
      <w:pPr>
        <w:spacing w:after="0" w:line="240" w:lineRule="auto"/>
        <w:rPr>
          <w:rFonts w:cs="FrankRuehl" w:hint="cs"/>
          <w:sz w:val="26"/>
          <w:szCs w:val="26"/>
          <w:rtl/>
        </w:rPr>
      </w:pPr>
      <w:r>
        <w:rPr>
          <w:rFonts w:cs="FrankRuehl" w:hint="cs"/>
          <w:sz w:val="26"/>
          <w:szCs w:val="26"/>
          <w:rtl/>
        </w:rPr>
        <w:t>[ריטב"א (כה. ד"ה חולין), קובץ שיעורים (ח"ב סי' מו)]</w:t>
      </w:r>
      <w:r w:rsidR="00D67036" w:rsidRPr="00D67036">
        <w:rPr>
          <w:rFonts w:cs="FrankRuehl"/>
          <w:sz w:val="26"/>
          <w:szCs w:val="26"/>
        </w:rPr>
        <w:t xml:space="preserve"> </w:t>
      </w:r>
    </w:p>
    <w:p w:rsidR="009C48AA" w:rsidRPr="00D67036" w:rsidRDefault="009C48AA" w:rsidP="00D67036">
      <w:pPr>
        <w:spacing w:after="0" w:line="240" w:lineRule="auto"/>
        <w:rPr>
          <w:rFonts w:cs="FrankRuehl"/>
          <w:sz w:val="26"/>
          <w:szCs w:val="26"/>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16.  </w:t>
      </w:r>
      <w:r w:rsidR="00D67036" w:rsidRPr="00D67036">
        <w:rPr>
          <w:rFonts w:cs="FrankRuehl" w:hint="cs"/>
          <w:sz w:val="26"/>
          <w:szCs w:val="26"/>
          <w:rtl/>
        </w:rPr>
        <w:t>במה נחלקו הלבוש והשבות יעקב בטעם הדבר דמשמשי חולה פטורין מן הסוכה?  מה קשה על דברי השבות יעקב?  כיצד אפשר ליישב דבריו בב' דרכים?</w:t>
      </w:r>
    </w:p>
    <w:p w:rsidR="00D67036" w:rsidRDefault="009C48AA" w:rsidP="00D67036">
      <w:pPr>
        <w:spacing w:after="0" w:line="240" w:lineRule="auto"/>
        <w:rPr>
          <w:rFonts w:cs="FrankRuehl" w:hint="cs"/>
          <w:sz w:val="26"/>
          <w:szCs w:val="26"/>
          <w:rtl/>
        </w:rPr>
      </w:pPr>
      <w:r>
        <w:rPr>
          <w:rFonts w:cs="FrankRuehl" w:hint="cs"/>
          <w:sz w:val="26"/>
          <w:szCs w:val="26"/>
          <w:rtl/>
        </w:rPr>
        <w:t>[מ"ב (סי' תרמ ס"ק ז) ושערי תשובה שם (ס"ק ב), מאירי (כו. ד"ה חכמי), מג"א (סי' לח ס"ק ח)]</w:t>
      </w:r>
    </w:p>
    <w:p w:rsidR="009C48AA" w:rsidRPr="00D67036" w:rsidRDefault="009C48AA"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17.  </w:t>
      </w:r>
      <w:r w:rsidR="00D67036" w:rsidRPr="00D67036">
        <w:rPr>
          <w:rFonts w:cs="FrankRuehl" w:hint="cs"/>
          <w:sz w:val="26"/>
          <w:szCs w:val="26"/>
          <w:rtl/>
        </w:rPr>
        <w:t>מה חידש המרדכי בגדר הדין דתשבו כעין תדורו?  מה השיב החכם צבי על דברי המרדכי?  איזה ראיה הביא הגר"א לשיטת המרדכי?  כיצד אפשר לדחות ראיה זו – לפי בעל המאור?</w:t>
      </w:r>
    </w:p>
    <w:p w:rsidR="00D67036" w:rsidRDefault="009C48AA" w:rsidP="00D67036">
      <w:pPr>
        <w:spacing w:after="0" w:line="240" w:lineRule="auto"/>
        <w:rPr>
          <w:rFonts w:cs="FrankRuehl" w:hint="cs"/>
          <w:sz w:val="26"/>
          <w:szCs w:val="26"/>
          <w:rtl/>
        </w:rPr>
      </w:pPr>
      <w:r>
        <w:rPr>
          <w:rFonts w:cs="FrankRuehl" w:hint="cs"/>
          <w:sz w:val="26"/>
          <w:szCs w:val="26"/>
          <w:rtl/>
        </w:rPr>
        <w:t>[מרדכי (סי' תשמ), חכ"צ (סי' צד), ביאור הגר"א (סי' תרמ ס"ק ז), בעל המאור (ג: ברי"ף) ורמב"ן שם]</w:t>
      </w:r>
    </w:p>
    <w:p w:rsidR="009C48AA" w:rsidRPr="00D67036" w:rsidRDefault="009C48AA"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18.  </w:t>
      </w:r>
      <w:r w:rsidR="00D67036" w:rsidRPr="00D67036">
        <w:rPr>
          <w:rFonts w:cs="FrankRuehl" w:hint="cs"/>
          <w:sz w:val="26"/>
          <w:szCs w:val="26"/>
          <w:rtl/>
        </w:rPr>
        <w:t xml:space="preserve">למה אין נוהגין לישן בסוכה בזה"ז </w:t>
      </w:r>
      <w:r w:rsidR="00D67036" w:rsidRPr="00D67036">
        <w:rPr>
          <w:rFonts w:cs="FrankRuehl"/>
          <w:sz w:val="26"/>
          <w:szCs w:val="26"/>
          <w:rtl/>
        </w:rPr>
        <w:t>–</w:t>
      </w:r>
      <w:r w:rsidR="00D67036" w:rsidRPr="00D67036">
        <w:rPr>
          <w:rFonts w:cs="FrankRuehl" w:hint="cs"/>
          <w:sz w:val="26"/>
          <w:szCs w:val="26"/>
          <w:rtl/>
        </w:rPr>
        <w:t xml:space="preserve"> לפי המרדכי, ולפי הרמ"א?  מה קשה על דברי המרדכי?  תן ב' תירוצים שהביא המ"ב לקושיא זו.  מה הקשה המג"א על דברי הרמ"א?  ומה תירץ?</w:t>
      </w:r>
    </w:p>
    <w:p w:rsidR="00D67036" w:rsidRDefault="009C48AA" w:rsidP="00D67036">
      <w:pPr>
        <w:spacing w:after="0" w:line="240" w:lineRule="auto"/>
        <w:rPr>
          <w:rFonts w:cs="FrankRuehl" w:hint="cs"/>
          <w:sz w:val="26"/>
          <w:szCs w:val="26"/>
          <w:rtl/>
        </w:rPr>
      </w:pPr>
      <w:r>
        <w:rPr>
          <w:rFonts w:cs="FrankRuehl" w:hint="cs"/>
          <w:sz w:val="26"/>
          <w:szCs w:val="26"/>
          <w:rtl/>
        </w:rPr>
        <w:t xml:space="preserve">[מרדכי (סי' תשמא), </w:t>
      </w:r>
      <w:r w:rsidR="008F2ADD">
        <w:rPr>
          <w:rFonts w:cs="FrankRuehl" w:hint="cs"/>
          <w:sz w:val="26"/>
          <w:szCs w:val="26"/>
          <w:rtl/>
        </w:rPr>
        <w:t xml:space="preserve">מ"ב (סי' תרמ ס"ק יח), </w:t>
      </w:r>
      <w:r>
        <w:rPr>
          <w:rFonts w:cs="FrankRuehl" w:hint="cs"/>
          <w:sz w:val="26"/>
          <w:szCs w:val="26"/>
          <w:rtl/>
        </w:rPr>
        <w:t>רמ"א (סי' תרלט ס"ב) ומג"א שם (ס"ק ח)</w:t>
      </w:r>
      <w:r w:rsidR="008F2ADD">
        <w:rPr>
          <w:rFonts w:cs="FrankRuehl" w:hint="cs"/>
          <w:sz w:val="26"/>
          <w:szCs w:val="26"/>
          <w:rtl/>
        </w:rPr>
        <w:t>]</w:t>
      </w:r>
    </w:p>
    <w:p w:rsidR="009C48AA" w:rsidRPr="00D67036" w:rsidRDefault="009C48AA"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19.  </w:t>
      </w:r>
      <w:r w:rsidR="00D67036" w:rsidRPr="00D67036">
        <w:rPr>
          <w:rFonts w:cs="FrankRuehl" w:hint="cs"/>
          <w:sz w:val="26"/>
          <w:szCs w:val="26"/>
          <w:rtl/>
        </w:rPr>
        <w:t xml:space="preserve">"אוכלין ושותין עראי חוץ לסוכה."  מה נקראת אכילת עראי </w:t>
      </w:r>
      <w:r w:rsidR="00D67036" w:rsidRPr="00D67036">
        <w:rPr>
          <w:rFonts w:cs="FrankRuehl"/>
          <w:sz w:val="26"/>
          <w:szCs w:val="26"/>
          <w:rtl/>
        </w:rPr>
        <w:t>–</w:t>
      </w:r>
      <w:r w:rsidR="00D67036" w:rsidRPr="00D67036">
        <w:rPr>
          <w:rFonts w:cs="FrankRuehl" w:hint="cs"/>
          <w:sz w:val="26"/>
          <w:szCs w:val="26"/>
          <w:rtl/>
        </w:rPr>
        <w:t xml:space="preserve"> לפי אביי?  כיצד ביארו התוס' דברי אביי?  מה חידש הרמב"ם בזה?  מאיפה הוציא הרמב"ם שיטתו?  תן נפק"מ לדינא בין התוס' והרמב"ם.</w:t>
      </w:r>
    </w:p>
    <w:p w:rsidR="00D67036" w:rsidRDefault="00A3231D" w:rsidP="00D67036">
      <w:pPr>
        <w:spacing w:after="0" w:line="240" w:lineRule="auto"/>
        <w:rPr>
          <w:rFonts w:cs="FrankRuehl" w:hint="cs"/>
          <w:sz w:val="26"/>
          <w:szCs w:val="26"/>
          <w:rtl/>
        </w:rPr>
      </w:pPr>
      <w:r>
        <w:rPr>
          <w:rFonts w:cs="FrankRuehl" w:hint="cs"/>
          <w:sz w:val="26"/>
          <w:szCs w:val="26"/>
          <w:rtl/>
        </w:rPr>
        <w:t>[גמ' (כו.) ותוס' שם (ד"ה תרתי), רמב"ם הל' סוכה (פ"ו ה"ו) ובפירוש המשניות]</w:t>
      </w:r>
    </w:p>
    <w:p w:rsidR="00A3231D" w:rsidRPr="00D67036" w:rsidRDefault="00A3231D"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20.  </w:t>
      </w:r>
      <w:r w:rsidR="00D67036" w:rsidRPr="00D67036">
        <w:rPr>
          <w:rFonts w:cs="FrankRuehl" w:hint="cs"/>
          <w:sz w:val="26"/>
          <w:szCs w:val="26"/>
          <w:rtl/>
        </w:rPr>
        <w:t>מה נחשב</w:t>
      </w:r>
      <w:r w:rsidR="00544282">
        <w:rPr>
          <w:rFonts w:cs="FrankRuehl" w:hint="cs"/>
          <w:sz w:val="26"/>
          <w:szCs w:val="26"/>
          <w:rtl/>
        </w:rPr>
        <w:t>ת</w:t>
      </w:r>
      <w:r w:rsidR="00D67036" w:rsidRPr="00D67036">
        <w:rPr>
          <w:rFonts w:cs="FrankRuehl" w:hint="cs"/>
          <w:sz w:val="26"/>
          <w:szCs w:val="26"/>
          <w:rtl/>
        </w:rPr>
        <w:t xml:space="preserve"> אכילת קבע </w:t>
      </w:r>
      <w:r w:rsidR="00D67036" w:rsidRPr="00D67036">
        <w:rPr>
          <w:rFonts w:cs="FrankRuehl"/>
          <w:sz w:val="26"/>
          <w:szCs w:val="26"/>
          <w:rtl/>
        </w:rPr>
        <w:t>–</w:t>
      </w:r>
      <w:r w:rsidR="00D67036" w:rsidRPr="00D67036">
        <w:rPr>
          <w:rFonts w:cs="FrankRuehl" w:hint="cs"/>
          <w:sz w:val="26"/>
          <w:szCs w:val="26"/>
          <w:rtl/>
        </w:rPr>
        <w:t xml:space="preserve"> לפי התוס', המהר"ם, רבינו פרץ, והרא"ש לפי התוספתא?  לפי השערי תשובה, מתי צריך לאכול ה' מיני דגן בסוכה אף אם אינו אוכל אלא כזית?</w:t>
      </w:r>
    </w:p>
    <w:p w:rsidR="00D67036" w:rsidRDefault="00A3231D" w:rsidP="00D67036">
      <w:pPr>
        <w:spacing w:after="0" w:line="240" w:lineRule="auto"/>
        <w:rPr>
          <w:rFonts w:cs="FrankRuehl" w:hint="cs"/>
          <w:sz w:val="26"/>
          <w:szCs w:val="26"/>
          <w:rtl/>
        </w:rPr>
      </w:pPr>
      <w:r>
        <w:rPr>
          <w:rFonts w:cs="FrankRuehl" w:hint="cs"/>
          <w:sz w:val="26"/>
          <w:szCs w:val="26"/>
          <w:rtl/>
        </w:rPr>
        <w:t>[תוס' שם, רא"ש (סי' יג), מ"ב (סי' תרלט ס"ק טז)]</w:t>
      </w:r>
    </w:p>
    <w:p w:rsidR="00A3231D" w:rsidRPr="00D67036" w:rsidRDefault="00A3231D" w:rsidP="00D67036">
      <w:pPr>
        <w:spacing w:after="0" w:line="240" w:lineRule="auto"/>
        <w:rPr>
          <w:rFonts w:cs="FrankRuehl"/>
          <w:sz w:val="26"/>
          <w:szCs w:val="26"/>
          <w:rtl/>
        </w:rPr>
      </w:pPr>
    </w:p>
    <w:p w:rsidR="00D67036" w:rsidRPr="00D67036" w:rsidRDefault="0004308A" w:rsidP="00D67036">
      <w:pPr>
        <w:spacing w:after="0" w:line="240" w:lineRule="auto"/>
        <w:rPr>
          <w:rFonts w:cs="FrankRuehl"/>
          <w:sz w:val="26"/>
          <w:szCs w:val="26"/>
          <w:rtl/>
        </w:rPr>
      </w:pPr>
      <w:r>
        <w:rPr>
          <w:rFonts w:cs="FrankRuehl" w:hint="cs"/>
          <w:sz w:val="26"/>
          <w:szCs w:val="26"/>
          <w:rtl/>
        </w:rPr>
        <w:t xml:space="preserve">21.  </w:t>
      </w:r>
      <w:r w:rsidR="00D67036" w:rsidRPr="00D67036">
        <w:rPr>
          <w:rFonts w:cs="FrankRuehl" w:hint="cs"/>
          <w:sz w:val="26"/>
          <w:szCs w:val="26"/>
          <w:rtl/>
        </w:rPr>
        <w:t xml:space="preserve">"שותין עראי חוץ לסוכה."  משמע שיש שתיית קבע שחייב לשתות בסוכה.  מה נקראת שתיית קבע </w:t>
      </w:r>
      <w:r w:rsidR="00D67036" w:rsidRPr="00D67036">
        <w:rPr>
          <w:rFonts w:cs="FrankRuehl"/>
          <w:sz w:val="26"/>
          <w:szCs w:val="26"/>
          <w:rtl/>
        </w:rPr>
        <w:t>–</w:t>
      </w:r>
      <w:r w:rsidR="00D67036" w:rsidRPr="00D67036">
        <w:rPr>
          <w:rFonts w:cs="FrankRuehl" w:hint="cs"/>
          <w:sz w:val="26"/>
          <w:szCs w:val="26"/>
          <w:rtl/>
        </w:rPr>
        <w:t xml:space="preserve"> לפי הרמב"ם, לפי הריטב"א, ולפי המאירי\ושער הציון?  איזה ראיה הביא המאירי מלשון רש"י?</w:t>
      </w:r>
    </w:p>
    <w:p w:rsidR="00D67036" w:rsidRDefault="00A3231D" w:rsidP="00A3231D">
      <w:pPr>
        <w:spacing w:after="0" w:line="240" w:lineRule="auto"/>
        <w:rPr>
          <w:rFonts w:cs="FrankRuehl" w:hint="cs"/>
          <w:sz w:val="26"/>
          <w:szCs w:val="26"/>
          <w:rtl/>
        </w:rPr>
      </w:pPr>
      <w:r>
        <w:rPr>
          <w:rFonts w:cs="FrankRuehl" w:hint="cs"/>
          <w:sz w:val="26"/>
          <w:szCs w:val="26"/>
          <w:rtl/>
        </w:rPr>
        <w:t>[רמב"ם הל' סוכה (פ"ו ה"ו), מכתם (כו. ד"ה וכמה), ריטב"א (כה. ד"ה ומעשה), מאירי שם (ד"ה אמר), שעה"צ (סי' תרלט ס"ק כט)</w:t>
      </w:r>
      <w:r w:rsidR="00544282">
        <w:rPr>
          <w:rFonts w:cs="FrankRuehl" w:hint="cs"/>
          <w:sz w:val="26"/>
          <w:szCs w:val="26"/>
          <w:rtl/>
        </w:rPr>
        <w:t>, רש"י (כו. ד"ה כדטעים)</w:t>
      </w:r>
      <w:r>
        <w:rPr>
          <w:rFonts w:cs="FrankRuehl" w:hint="cs"/>
          <w:sz w:val="26"/>
          <w:szCs w:val="26"/>
          <w:rtl/>
        </w:rPr>
        <w:t>]</w:t>
      </w:r>
    </w:p>
    <w:p w:rsidR="00A3231D" w:rsidRPr="00D67036" w:rsidRDefault="00A3231D" w:rsidP="00D67036">
      <w:pPr>
        <w:spacing w:after="0" w:line="240" w:lineRule="auto"/>
        <w:rPr>
          <w:rFonts w:cs="FrankRuehl"/>
          <w:sz w:val="26"/>
          <w:szCs w:val="26"/>
          <w:rtl/>
        </w:rPr>
      </w:pPr>
    </w:p>
    <w:p w:rsidR="00D67036" w:rsidRPr="00D67036" w:rsidRDefault="0004308A" w:rsidP="005D6409">
      <w:pPr>
        <w:pStyle w:val="BodyText"/>
        <w:keepNext/>
        <w:rPr>
          <w:rFonts w:hint="cs"/>
          <w:rtl/>
        </w:rPr>
      </w:pPr>
      <w:r>
        <w:rPr>
          <w:rFonts w:hint="cs"/>
          <w:rtl/>
        </w:rPr>
        <w:t xml:space="preserve">22.  </w:t>
      </w:r>
      <w:r w:rsidR="00D67036" w:rsidRPr="00D67036">
        <w:rPr>
          <w:rFonts w:hint="cs"/>
          <w:rtl/>
        </w:rPr>
        <w:t>מבואר בגמ' (כו:) דאע"ג דאוכלין עראי חוץ לסוכה אם בא להחמיר על עצמו רשאי.  תן ב' דרכים בביאור גדר החומרא לאכול עראי בסוכה.  מה היא שיטת הרמב"ם, והר"ן בזה?  ותן ב' נפק</w:t>
      </w:r>
      <w:r w:rsidR="005D6409">
        <w:rPr>
          <w:rFonts w:hint="cs"/>
          <w:rtl/>
        </w:rPr>
        <w:t>"מ</w:t>
      </w:r>
      <w:r w:rsidR="00D67036" w:rsidRPr="00D67036">
        <w:rPr>
          <w:rFonts w:hint="cs"/>
          <w:rtl/>
        </w:rPr>
        <w:t xml:space="preserve"> בין הדרכים.</w:t>
      </w:r>
    </w:p>
    <w:p w:rsidR="00D67036" w:rsidRDefault="00A3231D" w:rsidP="002D15F7">
      <w:pPr>
        <w:spacing w:after="0" w:line="240" w:lineRule="auto"/>
        <w:rPr>
          <w:rFonts w:cs="FrankRuehl" w:hint="cs"/>
          <w:sz w:val="26"/>
          <w:szCs w:val="26"/>
          <w:rtl/>
        </w:rPr>
      </w:pPr>
      <w:r>
        <w:rPr>
          <w:rFonts w:cs="FrankRuehl" w:hint="cs"/>
          <w:sz w:val="26"/>
          <w:szCs w:val="26"/>
          <w:rtl/>
        </w:rPr>
        <w:t>[רמב"ם שם, ר"ן (יא. ברי"ף ד"ה ומעשה), מרדכי (סי' תשמא), מכתם (כח: ד"ה אוכל)]</w:t>
      </w:r>
    </w:p>
    <w:p w:rsidR="00FE63E8" w:rsidRDefault="0004308A" w:rsidP="00544282">
      <w:pPr>
        <w:spacing w:after="0" w:line="240" w:lineRule="auto"/>
        <w:rPr>
          <w:rFonts w:cs="FrankRuehl" w:hint="cs"/>
          <w:sz w:val="26"/>
          <w:szCs w:val="26"/>
          <w:rtl/>
        </w:rPr>
      </w:pPr>
      <w:r>
        <w:rPr>
          <w:rFonts w:cs="FrankRuehl" w:hint="cs"/>
          <w:sz w:val="26"/>
          <w:szCs w:val="26"/>
          <w:rtl/>
        </w:rPr>
        <w:lastRenderedPageBreak/>
        <w:t xml:space="preserve">23.  </w:t>
      </w:r>
      <w:r w:rsidR="00FE63E8">
        <w:rPr>
          <w:rFonts w:cs="FrankRuehl" w:hint="cs"/>
          <w:sz w:val="26"/>
          <w:szCs w:val="26"/>
          <w:rtl/>
        </w:rPr>
        <w:t>מבואר במשנה (כז.) דר' אליעזר ורבנן נחלקו אם צריך לאכול י"ד סעודות בחג.  מאי טעמ</w:t>
      </w:r>
      <w:r w:rsidR="00544282">
        <w:rPr>
          <w:rFonts w:cs="FrankRuehl" w:hint="cs"/>
          <w:sz w:val="26"/>
          <w:szCs w:val="26"/>
          <w:rtl/>
        </w:rPr>
        <w:t>ייהו</w:t>
      </w:r>
      <w:r w:rsidR="00FE63E8">
        <w:rPr>
          <w:rFonts w:cs="FrankRuehl" w:hint="cs"/>
          <w:sz w:val="26"/>
          <w:szCs w:val="26"/>
          <w:rtl/>
        </w:rPr>
        <w:t xml:space="preserve"> דר"א</w:t>
      </w:r>
      <w:r w:rsidR="005D6409">
        <w:rPr>
          <w:rFonts w:cs="FrankRuehl" w:hint="cs"/>
          <w:sz w:val="26"/>
          <w:szCs w:val="26"/>
          <w:rtl/>
        </w:rPr>
        <w:t xml:space="preserve"> ורבנן</w:t>
      </w:r>
      <w:r w:rsidR="00FE63E8">
        <w:rPr>
          <w:rFonts w:cs="FrankRuehl" w:hint="cs"/>
          <w:sz w:val="26"/>
          <w:szCs w:val="26"/>
          <w:rtl/>
        </w:rPr>
        <w:t xml:space="preserve"> </w:t>
      </w:r>
      <w:r w:rsidR="00FE63E8">
        <w:rPr>
          <w:rFonts w:cs="FrankRuehl"/>
          <w:sz w:val="26"/>
          <w:szCs w:val="26"/>
          <w:rtl/>
        </w:rPr>
        <w:t>–</w:t>
      </w:r>
      <w:r w:rsidR="00FE63E8">
        <w:rPr>
          <w:rFonts w:cs="FrankRuehl" w:hint="cs"/>
          <w:sz w:val="26"/>
          <w:szCs w:val="26"/>
          <w:rtl/>
        </w:rPr>
        <w:t xml:space="preserve"> לפי הגמ'?  מה קשה על טעמ</w:t>
      </w:r>
      <w:r w:rsidR="005D6409">
        <w:rPr>
          <w:rFonts w:cs="FrankRuehl" w:hint="cs"/>
          <w:sz w:val="26"/>
          <w:szCs w:val="26"/>
          <w:rtl/>
        </w:rPr>
        <w:t>א</w:t>
      </w:r>
      <w:r w:rsidR="00FE63E8">
        <w:rPr>
          <w:rFonts w:cs="FrankRuehl" w:hint="cs"/>
          <w:sz w:val="26"/>
          <w:szCs w:val="26"/>
          <w:rtl/>
        </w:rPr>
        <w:t xml:space="preserve"> דרבנן מדברי הגמ' בברכות?  מה תירצו על זה הראשונים? (3)</w:t>
      </w:r>
    </w:p>
    <w:p w:rsidR="00FE63E8" w:rsidRDefault="00BE3703" w:rsidP="00FE63E8">
      <w:pPr>
        <w:spacing w:after="0" w:line="240" w:lineRule="auto"/>
        <w:rPr>
          <w:rFonts w:cs="FrankRuehl" w:hint="cs"/>
          <w:sz w:val="26"/>
          <w:szCs w:val="26"/>
          <w:rtl/>
        </w:rPr>
      </w:pPr>
      <w:r>
        <w:rPr>
          <w:rFonts w:cs="FrankRuehl" w:hint="cs"/>
          <w:sz w:val="26"/>
          <w:szCs w:val="26"/>
          <w:rtl/>
        </w:rPr>
        <w:t>[גמ' (כז.), תוס' שם (ד"ה אי), ר"ן (יב: ברי"ף), תוס' ברכות (מט:)]</w:t>
      </w:r>
    </w:p>
    <w:p w:rsidR="00BE3703" w:rsidRDefault="00BE3703" w:rsidP="00FE63E8">
      <w:pPr>
        <w:spacing w:after="0" w:line="240" w:lineRule="auto"/>
        <w:rPr>
          <w:rFonts w:cs="FrankRuehl" w:hint="cs"/>
          <w:sz w:val="26"/>
          <w:szCs w:val="26"/>
          <w:rtl/>
        </w:rPr>
      </w:pPr>
    </w:p>
    <w:p w:rsidR="00FE63E8" w:rsidRDefault="0004308A" w:rsidP="00FE63E8">
      <w:pPr>
        <w:spacing w:after="0" w:line="240" w:lineRule="auto"/>
        <w:rPr>
          <w:rFonts w:cs="FrankRuehl" w:hint="cs"/>
          <w:sz w:val="26"/>
          <w:szCs w:val="26"/>
          <w:rtl/>
        </w:rPr>
      </w:pPr>
      <w:r>
        <w:rPr>
          <w:rFonts w:cs="FrankRuehl" w:hint="cs"/>
          <w:sz w:val="26"/>
          <w:szCs w:val="26"/>
          <w:rtl/>
        </w:rPr>
        <w:t xml:space="preserve">24.  </w:t>
      </w:r>
      <w:r w:rsidR="00FE63E8">
        <w:rPr>
          <w:rFonts w:cs="FrankRuehl" w:hint="cs"/>
          <w:sz w:val="26"/>
          <w:szCs w:val="26"/>
          <w:rtl/>
        </w:rPr>
        <w:t xml:space="preserve">מבואר במשנה דרבנן מודו לר"א שחייב לאכול בסוכה בליל יו"ט ראשון של חג.  מאיפה ילפינן דין זה?  כמה צריך לאכול בסוכה, וכמה אסור לאכול חוץ לסוכה בליל יו"ט ראשון </w:t>
      </w:r>
      <w:r w:rsidR="00FE63E8">
        <w:rPr>
          <w:rFonts w:cs="FrankRuehl"/>
          <w:sz w:val="26"/>
          <w:szCs w:val="26"/>
          <w:rtl/>
        </w:rPr>
        <w:t>–</w:t>
      </w:r>
      <w:r w:rsidR="00FE63E8">
        <w:rPr>
          <w:rFonts w:cs="FrankRuehl" w:hint="cs"/>
          <w:sz w:val="26"/>
          <w:szCs w:val="26"/>
          <w:rtl/>
        </w:rPr>
        <w:t xml:space="preserve"> לפי ב' הדיעות בר"ן, ולפי הרמב"ם?  ולמה?</w:t>
      </w:r>
    </w:p>
    <w:p w:rsidR="00FE63E8" w:rsidRDefault="00BE3703" w:rsidP="00FE63E8">
      <w:pPr>
        <w:spacing w:after="0" w:line="240" w:lineRule="auto"/>
        <w:rPr>
          <w:rFonts w:cs="FrankRuehl" w:hint="cs"/>
          <w:sz w:val="26"/>
          <w:szCs w:val="26"/>
          <w:rtl/>
        </w:rPr>
      </w:pPr>
      <w:r>
        <w:rPr>
          <w:rFonts w:cs="FrankRuehl" w:hint="cs"/>
          <w:sz w:val="26"/>
          <w:szCs w:val="26"/>
          <w:rtl/>
        </w:rPr>
        <w:t>[גמ' (כז.), ר"ן (יב: ברי"ף), טור (סי' תרלט ס"ג, ה), רמב"ם הל' סוכה (פ"ו ה"ו-ז), הגרי"ד]</w:t>
      </w:r>
    </w:p>
    <w:p w:rsidR="00BE3703" w:rsidRDefault="00BE3703" w:rsidP="00FE63E8">
      <w:pPr>
        <w:spacing w:after="0" w:line="240" w:lineRule="auto"/>
        <w:rPr>
          <w:rFonts w:cs="FrankRuehl" w:hint="cs"/>
          <w:sz w:val="26"/>
          <w:szCs w:val="26"/>
          <w:rtl/>
        </w:rPr>
      </w:pPr>
    </w:p>
    <w:p w:rsidR="00FE63E8" w:rsidRDefault="0004308A" w:rsidP="005D6409">
      <w:pPr>
        <w:spacing w:after="0" w:line="240" w:lineRule="auto"/>
        <w:rPr>
          <w:rFonts w:cs="FrankRuehl" w:hint="cs"/>
          <w:sz w:val="26"/>
          <w:szCs w:val="26"/>
          <w:rtl/>
        </w:rPr>
      </w:pPr>
      <w:r>
        <w:rPr>
          <w:rFonts w:cs="FrankRuehl" w:hint="cs"/>
          <w:sz w:val="26"/>
          <w:szCs w:val="26"/>
          <w:rtl/>
        </w:rPr>
        <w:t xml:space="preserve">25.  </w:t>
      </w:r>
      <w:r w:rsidR="00FE63E8">
        <w:rPr>
          <w:rFonts w:cs="FrankRuehl" w:hint="cs"/>
          <w:sz w:val="26"/>
          <w:szCs w:val="26"/>
          <w:rtl/>
        </w:rPr>
        <w:t>האם מצטער פטור מן הסוכה בליל יו"ט ראשון של חג?  ולמה?  האם אפשר לחלק בזה בין סוגים שונים של מצטער?  באר.  במה נחלקו המ</w:t>
      </w:r>
      <w:r w:rsidR="005D6409">
        <w:rPr>
          <w:rFonts w:cs="FrankRuehl" w:hint="cs"/>
          <w:sz w:val="26"/>
          <w:szCs w:val="26"/>
          <w:rtl/>
        </w:rPr>
        <w:t>"ב</w:t>
      </w:r>
      <w:r w:rsidR="00FE63E8">
        <w:rPr>
          <w:rFonts w:cs="FrankRuehl" w:hint="cs"/>
          <w:sz w:val="26"/>
          <w:szCs w:val="26"/>
          <w:rtl/>
        </w:rPr>
        <w:t xml:space="preserve"> והגר"מ סולוביצ'יק בדין ירדו גשמים בלילה הראשון?</w:t>
      </w:r>
    </w:p>
    <w:p w:rsidR="00FE63E8" w:rsidRDefault="00BE3703" w:rsidP="00BE3703">
      <w:pPr>
        <w:spacing w:after="0" w:line="240" w:lineRule="auto"/>
        <w:rPr>
          <w:rFonts w:cs="FrankRuehl" w:hint="cs"/>
          <w:sz w:val="26"/>
          <w:szCs w:val="26"/>
          <w:rtl/>
        </w:rPr>
      </w:pPr>
      <w:r>
        <w:rPr>
          <w:rFonts w:cs="FrankRuehl" w:hint="cs"/>
          <w:sz w:val="26"/>
          <w:szCs w:val="26"/>
          <w:rtl/>
        </w:rPr>
        <w:t>[ב"י (סי' תרלט ד"ה והר"ן), רמ"א (סי' תרלט ס"ז) ובה"ל שם (ד"ה הדיוטות), מ"ב שם (ס"ק לו)]</w:t>
      </w:r>
    </w:p>
    <w:p w:rsidR="00BE3703" w:rsidRDefault="00BE3703" w:rsidP="00FE63E8">
      <w:pPr>
        <w:spacing w:after="0" w:line="240" w:lineRule="auto"/>
        <w:rPr>
          <w:rFonts w:cs="FrankRuehl" w:hint="cs"/>
          <w:sz w:val="26"/>
          <w:szCs w:val="26"/>
          <w:rtl/>
        </w:rPr>
      </w:pPr>
    </w:p>
    <w:p w:rsidR="00FE63E8" w:rsidRDefault="0004308A" w:rsidP="00BE3703">
      <w:pPr>
        <w:spacing w:after="0" w:line="240" w:lineRule="auto"/>
        <w:rPr>
          <w:rFonts w:cs="FrankRuehl" w:hint="cs"/>
          <w:sz w:val="26"/>
          <w:szCs w:val="26"/>
          <w:rtl/>
        </w:rPr>
      </w:pPr>
      <w:r>
        <w:rPr>
          <w:rFonts w:cs="FrankRuehl" w:hint="cs"/>
          <w:sz w:val="26"/>
          <w:szCs w:val="26"/>
          <w:rtl/>
        </w:rPr>
        <w:t xml:space="preserve">26.  </w:t>
      </w:r>
      <w:r w:rsidR="00FE63E8">
        <w:rPr>
          <w:rFonts w:cs="FrankRuehl" w:hint="cs"/>
          <w:sz w:val="26"/>
          <w:szCs w:val="26"/>
          <w:rtl/>
        </w:rPr>
        <w:t xml:space="preserve">"ועוד אמר ר"א מי שלא אכל לילי יו"ט הראשון ישלים בלילי יו"ט האחרון."  מה הקשו בגמ' על זה, ומה תירצו?  באר השקלא וטריא בגמ' לפירוש רש"י?  מה קשה </w:t>
      </w:r>
      <w:r w:rsidR="00BE3703">
        <w:rPr>
          <w:rFonts w:cs="FrankRuehl" w:hint="cs"/>
          <w:sz w:val="26"/>
          <w:szCs w:val="26"/>
          <w:rtl/>
        </w:rPr>
        <w:t>ל</w:t>
      </w:r>
      <w:r w:rsidR="00FE63E8">
        <w:rPr>
          <w:rFonts w:cs="FrankRuehl" w:hint="cs"/>
          <w:sz w:val="26"/>
          <w:szCs w:val="26"/>
          <w:rtl/>
        </w:rPr>
        <w:t>פירוש</w:t>
      </w:r>
      <w:r w:rsidR="00BE3703">
        <w:rPr>
          <w:rFonts w:cs="FrankRuehl" w:hint="cs"/>
          <w:sz w:val="26"/>
          <w:szCs w:val="26"/>
          <w:rtl/>
        </w:rPr>
        <w:t>ו</w:t>
      </w:r>
      <w:r w:rsidR="00FE63E8">
        <w:rPr>
          <w:rFonts w:cs="FrankRuehl" w:hint="cs"/>
          <w:sz w:val="26"/>
          <w:szCs w:val="26"/>
          <w:rtl/>
        </w:rPr>
        <w:t>?  כיצד ביאר החכמת שלמה?  מה קשה עליו?  כיצד ביאר המהרש"א?</w:t>
      </w:r>
    </w:p>
    <w:p w:rsidR="00BE3703" w:rsidRDefault="00BE3703" w:rsidP="00BE3703">
      <w:pPr>
        <w:spacing w:after="0" w:line="240" w:lineRule="auto"/>
        <w:rPr>
          <w:rFonts w:cs="FrankRuehl" w:hint="cs"/>
          <w:sz w:val="26"/>
          <w:szCs w:val="26"/>
          <w:rtl/>
        </w:rPr>
      </w:pPr>
      <w:r>
        <w:rPr>
          <w:rFonts w:cs="FrankRuehl" w:hint="cs"/>
          <w:sz w:val="26"/>
          <w:szCs w:val="26"/>
          <w:rtl/>
        </w:rPr>
        <w:t>[גמ' (כז.) ורש"י שם (ד"ה והאמר, חזר), חכמת שלמה ומהרש"א שם]</w:t>
      </w:r>
    </w:p>
    <w:p w:rsidR="00BE3703" w:rsidRDefault="00BE3703" w:rsidP="00BE3703">
      <w:pPr>
        <w:spacing w:after="0" w:line="240" w:lineRule="auto"/>
        <w:rPr>
          <w:rFonts w:cs="FrankRuehl" w:hint="cs"/>
          <w:sz w:val="26"/>
          <w:szCs w:val="26"/>
          <w:rtl/>
        </w:rPr>
      </w:pPr>
    </w:p>
    <w:p w:rsidR="00BE3703" w:rsidRDefault="0004308A" w:rsidP="00BE3703">
      <w:pPr>
        <w:spacing w:after="0" w:line="240" w:lineRule="auto"/>
        <w:rPr>
          <w:rFonts w:cs="FrankRuehl" w:hint="cs"/>
          <w:sz w:val="26"/>
          <w:szCs w:val="26"/>
          <w:rtl/>
        </w:rPr>
      </w:pPr>
      <w:r>
        <w:rPr>
          <w:rFonts w:cs="FrankRuehl" w:hint="cs"/>
          <w:sz w:val="26"/>
          <w:szCs w:val="26"/>
          <w:rtl/>
        </w:rPr>
        <w:t xml:space="preserve">27.  </w:t>
      </w:r>
      <w:r w:rsidR="00BE3703">
        <w:rPr>
          <w:rFonts w:cs="FrankRuehl" w:hint="cs"/>
          <w:sz w:val="26"/>
          <w:szCs w:val="26"/>
          <w:rtl/>
        </w:rPr>
        <w:t>כיצד פירש המאירי בשקלא וטריא בגמ'?  למה לא רצה המאירי לפרש כמו רש"י?  ולמה לא רצה רש"י לפרש כמו המאירי?  מה הקשו התוס' על פירוש רש"י?  כיצד פירשו התוס' בשקלא וטריא בגמ'?</w:t>
      </w:r>
    </w:p>
    <w:p w:rsidR="00BE3703" w:rsidRDefault="00BE3703" w:rsidP="00BE3703">
      <w:pPr>
        <w:spacing w:after="0" w:line="240" w:lineRule="auto"/>
        <w:rPr>
          <w:rFonts w:cs="FrankRuehl" w:hint="cs"/>
          <w:sz w:val="26"/>
          <w:szCs w:val="26"/>
          <w:rtl/>
        </w:rPr>
      </w:pPr>
      <w:r>
        <w:rPr>
          <w:rFonts w:cs="FrankRuehl" w:hint="cs"/>
          <w:sz w:val="26"/>
          <w:szCs w:val="26"/>
          <w:rtl/>
        </w:rPr>
        <w:t>[מאירי (כז. ד"ה ועוד אמר), ערוך לנר שם (ד"ה והאמר), תוס' שם (ד"ה חזר)]</w:t>
      </w:r>
      <w:bookmarkStart w:id="0" w:name="_GoBack"/>
      <w:bookmarkEnd w:id="0"/>
    </w:p>
    <w:sectPr w:rsidR="00BE37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17BE7"/>
    <w:rsid w:val="00035131"/>
    <w:rsid w:val="0004308A"/>
    <w:rsid w:val="00053B0B"/>
    <w:rsid w:val="000769AE"/>
    <w:rsid w:val="000D57B6"/>
    <w:rsid w:val="00113A73"/>
    <w:rsid w:val="0012581F"/>
    <w:rsid w:val="0015374A"/>
    <w:rsid w:val="00157830"/>
    <w:rsid w:val="001760AF"/>
    <w:rsid w:val="00190313"/>
    <w:rsid w:val="001940E1"/>
    <w:rsid w:val="001A6D7C"/>
    <w:rsid w:val="002374F5"/>
    <w:rsid w:val="002535BB"/>
    <w:rsid w:val="0028553E"/>
    <w:rsid w:val="00295EC8"/>
    <w:rsid w:val="002D15F7"/>
    <w:rsid w:val="00345090"/>
    <w:rsid w:val="00380F4E"/>
    <w:rsid w:val="003B5E02"/>
    <w:rsid w:val="003C61C0"/>
    <w:rsid w:val="003D366D"/>
    <w:rsid w:val="003F2164"/>
    <w:rsid w:val="00432F93"/>
    <w:rsid w:val="00471F64"/>
    <w:rsid w:val="00483CAB"/>
    <w:rsid w:val="004B0531"/>
    <w:rsid w:val="004B5C0A"/>
    <w:rsid w:val="004F18FA"/>
    <w:rsid w:val="00503141"/>
    <w:rsid w:val="0051622D"/>
    <w:rsid w:val="0052377E"/>
    <w:rsid w:val="00544282"/>
    <w:rsid w:val="005B7165"/>
    <w:rsid w:val="005D6409"/>
    <w:rsid w:val="00605C13"/>
    <w:rsid w:val="00620833"/>
    <w:rsid w:val="0063181E"/>
    <w:rsid w:val="00645FAC"/>
    <w:rsid w:val="00654EB9"/>
    <w:rsid w:val="00693E64"/>
    <w:rsid w:val="006D67F8"/>
    <w:rsid w:val="007536ED"/>
    <w:rsid w:val="0077081B"/>
    <w:rsid w:val="0079054A"/>
    <w:rsid w:val="008067CD"/>
    <w:rsid w:val="00806FB7"/>
    <w:rsid w:val="00876225"/>
    <w:rsid w:val="008819A5"/>
    <w:rsid w:val="008D7AD0"/>
    <w:rsid w:val="008E0EAC"/>
    <w:rsid w:val="008E22CF"/>
    <w:rsid w:val="008F2ADD"/>
    <w:rsid w:val="00936991"/>
    <w:rsid w:val="00941AF5"/>
    <w:rsid w:val="00945886"/>
    <w:rsid w:val="0098275A"/>
    <w:rsid w:val="009C48AA"/>
    <w:rsid w:val="00A16853"/>
    <w:rsid w:val="00A2533D"/>
    <w:rsid w:val="00A31369"/>
    <w:rsid w:val="00A3231D"/>
    <w:rsid w:val="00A4015B"/>
    <w:rsid w:val="00A65C5B"/>
    <w:rsid w:val="00AD3EB0"/>
    <w:rsid w:val="00AE6610"/>
    <w:rsid w:val="00B03182"/>
    <w:rsid w:val="00B03322"/>
    <w:rsid w:val="00B1269E"/>
    <w:rsid w:val="00B35962"/>
    <w:rsid w:val="00B42343"/>
    <w:rsid w:val="00B72DDB"/>
    <w:rsid w:val="00B77C3D"/>
    <w:rsid w:val="00B810B3"/>
    <w:rsid w:val="00BE3703"/>
    <w:rsid w:val="00BF4AFD"/>
    <w:rsid w:val="00C6693E"/>
    <w:rsid w:val="00C80CE1"/>
    <w:rsid w:val="00C94767"/>
    <w:rsid w:val="00CD4C76"/>
    <w:rsid w:val="00CE18EF"/>
    <w:rsid w:val="00D017C0"/>
    <w:rsid w:val="00D07084"/>
    <w:rsid w:val="00D12B17"/>
    <w:rsid w:val="00D4227E"/>
    <w:rsid w:val="00D65E03"/>
    <w:rsid w:val="00D67036"/>
    <w:rsid w:val="00D76F92"/>
    <w:rsid w:val="00DA4895"/>
    <w:rsid w:val="00DA6DD2"/>
    <w:rsid w:val="00DB185D"/>
    <w:rsid w:val="00DC6E55"/>
    <w:rsid w:val="00DE0BFB"/>
    <w:rsid w:val="00E03B0D"/>
    <w:rsid w:val="00E11F72"/>
    <w:rsid w:val="00E14E63"/>
    <w:rsid w:val="00E30342"/>
    <w:rsid w:val="00E65FC0"/>
    <w:rsid w:val="00E732D7"/>
    <w:rsid w:val="00E977AB"/>
    <w:rsid w:val="00EF0550"/>
    <w:rsid w:val="00F11724"/>
    <w:rsid w:val="00F40AFE"/>
    <w:rsid w:val="00F5102D"/>
    <w:rsid w:val="00F57085"/>
    <w:rsid w:val="00F7653B"/>
    <w:rsid w:val="00FA5AAA"/>
    <w:rsid w:val="00FA6AFA"/>
    <w:rsid w:val="00FA73EE"/>
    <w:rsid w:val="00FC23CD"/>
    <w:rsid w:val="00FD31F0"/>
    <w:rsid w:val="00FD5972"/>
    <w:rsid w:val="00FD7BF6"/>
    <w:rsid w:val="00FE63E8"/>
    <w:rsid w:val="00FF25F5"/>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10</cp:revision>
  <cp:lastPrinted>2016-10-27T21:37:00Z</cp:lastPrinted>
  <dcterms:created xsi:type="dcterms:W3CDTF">2018-02-19T00:12:00Z</dcterms:created>
  <dcterms:modified xsi:type="dcterms:W3CDTF">2018-02-20T22:42:00Z</dcterms:modified>
</cp:coreProperties>
</file>